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3" w:name="Xda34eb3ffdb9b648d06f3212d21d3191dc5e50a"/>
    <w:p>
      <w:pPr>
        <w:pStyle w:val="Heading1"/>
      </w:pPr>
      <w:r>
        <w:t xml:space="preserve">Case List View Controls — Product Feature Specification</w:t>
      </w:r>
    </w:p>
    <w:p>
      <w:pPr>
        <w:pStyle w:val="FirstParagraph"/>
      </w:pPr>
      <w:r>
        <w:rPr>
          <w:b/>
          <w:bCs/>
        </w:rPr>
        <w:t xml:space="preserve">Audience:</w:t>
      </w:r>
      <w:r>
        <w:t xml:space="preserve"> </w:t>
      </w:r>
      <w:r>
        <w:t xml:space="preserve">Engineering (LENS-LRMS WebClient + WebApi; LENS-CMS API + DataAccess; LENS-Common contracts) and Business Analysts (Response Specialists, Operations Leads, Program Managers, Transparency Reporting team).</w:t>
      </w:r>
    </w:p>
    <w:p>
      <w:pPr>
        <w:pStyle w:val="BodyText"/>
      </w:pPr>
      <w:r>
        <w:rPr>
          <w:b/>
          <w:bCs/>
        </w:rPr>
        <w:t xml:space="preserve">Scope:</w:t>
      </w:r>
      <w:r>
        <w:t xml:space="preserve"> </w:t>
      </w:r>
      <w:r>
        <w:t xml:space="preserve">This specification covers</w:t>
      </w:r>
      <w:r>
        <w:t xml:space="preserve"> </w:t>
      </w:r>
      <w:r>
        <w:rPr>
          <w:b/>
          <w:bCs/>
        </w:rPr>
        <w:t xml:space="preserve">real-time</w:t>
      </w:r>
      <w:r>
        <w:t xml:space="preserve"> </w:t>
      </w:r>
      <w:r>
        <w:t xml:space="preserve">shaping of the case list — Search, Filter, Sort, Column configuration — and one tier of automatic state persistence (</w:t>
      </w:r>
      <w:r>
        <w:rPr>
          <w:b/>
          <w:bCs/>
        </w:rPr>
        <w:t xml:space="preserve">Phase 0.5: session-scoped autosave</w:t>
      </w:r>
      <w:r>
        <w:t xml:space="preserve">, introduced in §5.7).</w:t>
      </w:r>
    </w:p>
    <w:p>
      <w:pPr>
        <w:pStyle w:val="BodyText"/>
      </w:pPr>
      <w:r>
        <w:t xml:space="preserve">It does</w:t>
      </w:r>
      <w:r>
        <w:t xml:space="preserve"> </w:t>
      </w:r>
      <w:r>
        <w:rPr>
          <w:b/>
          <w:bCs/>
        </w:rPr>
        <w:t xml:space="preserve">not</w:t>
      </w:r>
      <w:r>
        <w:t xml:space="preserve"> </w:t>
      </w:r>
      <w:r>
        <w:t xml:space="preserve">cover named, server-persisted Saved Views, view sharing, or view export to external systems. Those concerns are addressed in the companion</w:t>
      </w:r>
      <w:r>
        <w:t xml:space="preserve"> </w:t>
      </w:r>
      <w:hyperlink r:id="rId9">
        <w:r>
          <w:rPr>
            <w:rStyle w:val="Hyperlink"/>
            <w:b/>
            <w:bCs/>
          </w:rPr>
          <w:t xml:space="preserve">Saved Views Phase 1 Specification</w:t>
        </w:r>
      </w:hyperlink>
      <w:r>
        <w:t xml:space="preserve">.</w:t>
      </w:r>
    </w:p>
    <w:p>
      <w:pPr>
        <w:pStyle w:val="BodyText"/>
      </w:pPr>
      <w:r>
        <w:t xml:space="preserve">The persistence story across both specs reads: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Tier</w:t>
            </w:r>
          </w:p>
        </w:tc>
        <w:tc>
          <w:tcPr/>
          <w:p>
            <w:pPr>
              <w:pStyle w:val="Compact"/>
            </w:pPr>
            <w:r>
              <w:t xml:space="preserve">Lifetime</w:t>
            </w:r>
          </w:p>
        </w:tc>
        <w:tc>
          <w:tcPr/>
          <w:p>
            <w:pPr>
              <w:pStyle w:val="Compact"/>
            </w:pPr>
            <w:r>
              <w:t xml:space="preserve">Mechanism</w:t>
            </w:r>
          </w:p>
        </w:tc>
        <w:tc>
          <w:tcPr/>
          <w:p>
            <w:pPr>
              <w:pStyle w:val="Compact"/>
            </w:pPr>
            <w:r>
              <w:t xml:space="preserve">Named?</w:t>
            </w:r>
          </w:p>
        </w:tc>
        <w:tc>
          <w:tcPr/>
          <w:p>
            <w:pPr>
              <w:pStyle w:val="Compact"/>
            </w:pPr>
            <w:r>
              <w:t xml:space="preserve">Cross-tab / cross-device?</w:t>
            </w:r>
          </w:p>
        </w:tc>
        <w:tc>
          <w:tcPr/>
          <w:p>
            <w:pPr>
              <w:pStyle w:val="Compact"/>
            </w:pPr>
            <w:r>
              <w:t xml:space="preserve">Spec</w:t>
            </w:r>
          </w:p>
        </w:tc>
      </w:tr>
      <w:tr>
        <w:tc>
          <w:tcPr/>
          <w:p>
            <w:pPr>
              <w:pStyle w:val="Compact"/>
            </w:pPr>
            <w:r>
              <w:t xml:space="preserve">In-memory</w:t>
            </w:r>
          </w:p>
        </w:tc>
        <w:tc>
          <w:tcPr/>
          <w:p>
            <w:pPr>
              <w:pStyle w:val="Compact"/>
            </w:pPr>
            <w:r>
              <w:t xml:space="preserve">Until reload</w:t>
            </w:r>
          </w:p>
        </w:tc>
        <w:tc>
          <w:tcPr/>
          <w:p>
            <w:pPr>
              <w:pStyle w:val="Compact"/>
            </w:pPr>
            <w:r>
              <w:t xml:space="preserve">React state</w:t>
            </w:r>
          </w:p>
        </w:tc>
        <w:tc>
          <w:tcPr/>
          <w:p>
            <w:pPr>
              <w:pStyle w:val="Compact"/>
            </w:pPr>
            <w:r>
              <w:t xml:space="preserve">No</w:t>
            </w:r>
          </w:p>
        </w:tc>
        <w:tc>
          <w:tcPr/>
          <w:p>
            <w:pPr>
              <w:pStyle w:val="Compact"/>
            </w:pPr>
            <w:r>
              <w:t xml:space="preserve">No</w:t>
            </w:r>
          </w:p>
        </w:tc>
        <w:tc>
          <w:tcPr/>
          <w:p>
            <w:pPr>
              <w:pStyle w:val="Compact"/>
            </w:pPr>
            <w:r>
              <w:t xml:space="preserve">This spec §3–§4</w:t>
            </w:r>
          </w:p>
        </w:tc>
      </w:tr>
      <w:tr>
        <w:tc>
          <w:tcPr/>
          <w:p>
            <w:pPr>
              <w:pStyle w:val="Compact"/>
            </w:pPr>
            <w:r>
              <w:rPr>
                <w:b/>
                <w:bCs/>
              </w:rPr>
              <w:t xml:space="preserve">Session autosave (Phase 0.5)</w:t>
            </w:r>
          </w:p>
        </w:tc>
        <w:tc>
          <w:tcPr/>
          <w:p>
            <w:pPr>
              <w:pStyle w:val="Compact"/>
            </w:pPr>
            <w:r>
              <w:rPr>
                <w:b/>
                <w:bCs/>
              </w:rPr>
              <w:t xml:space="preserve">Until tab close</w:t>
            </w:r>
          </w:p>
        </w:tc>
        <w:tc>
          <w:tcPr/>
          <w:p>
            <w:pPr>
              <w:pStyle w:val="Compact"/>
            </w:pPr>
            <w:r>
              <w:rPr>
                <w:b/>
                <w:bCs/>
              </w:rPr>
              <w:t xml:space="preserve">Browser</w:t>
            </w:r>
            <w:r>
              <w:rPr>
                <w:b/>
                <w:bCs/>
              </w:rPr>
              <w:t xml:space="preserve"> </w:t>
            </w:r>
            <w:r>
              <w:rPr>
                <w:rStyle w:val="VerbatimChar"/>
                <w:b/>
                <w:bCs/>
              </w:rPr>
              <w:t xml:space="preserve">sessionStorage</w:t>
            </w:r>
          </w:p>
        </w:tc>
        <w:tc>
          <w:tcPr/>
          <w:p>
            <w:pPr>
              <w:pStyle w:val="Compact"/>
            </w:pPr>
            <w:r>
              <w:rPr>
                <w:b/>
                <w:bCs/>
              </w:rPr>
              <w:t xml:space="preserve">No</w:t>
            </w:r>
          </w:p>
        </w:tc>
        <w:tc>
          <w:tcPr/>
          <w:p>
            <w:pPr>
              <w:pStyle w:val="Compact"/>
            </w:pPr>
            <w:r>
              <w:rPr>
                <w:b/>
                <w:bCs/>
              </w:rPr>
              <w:t xml:space="preserve">No</w:t>
            </w:r>
          </w:p>
        </w:tc>
        <w:tc>
          <w:tcPr/>
          <w:p>
            <w:pPr>
              <w:pStyle w:val="Compact"/>
            </w:pPr>
            <w:r>
              <w:rPr>
                <w:b/>
                <w:bCs/>
              </w:rPr>
              <w:t xml:space="preserve">This spec §5.7</w:t>
            </w:r>
          </w:p>
        </w:tc>
      </w:tr>
      <w:tr>
        <w:tc>
          <w:tcPr/>
          <w:p>
            <w:pPr>
              <w:pStyle w:val="Compact"/>
            </w:pPr>
            <w:r>
              <w:t xml:space="preserve">User defaults</w:t>
            </w:r>
          </w:p>
        </w:tc>
        <w:tc>
          <w:tcPr/>
          <w:p>
            <w:pPr>
              <w:pStyle w:val="Compact"/>
            </w:pPr>
            <w:r>
              <w:t xml:space="preserve">Until manual reset / browser data clear</w:t>
            </w:r>
          </w:p>
        </w:tc>
        <w:tc>
          <w:tcPr/>
          <w:p>
            <w:pPr>
              <w:pStyle w:val="Compact"/>
            </w:pPr>
            <w:r>
              <w:t xml:space="preserve">Browser</w:t>
            </w:r>
            <w:r>
              <w:t xml:space="preserve"> </w:t>
            </w:r>
            <w:r>
              <w:rPr>
                <w:rStyle w:val="VerbatimChar"/>
              </w:rPr>
              <w:t xml:space="preserve">localStorage</w:t>
            </w:r>
          </w:p>
        </w:tc>
        <w:tc>
          <w:tcPr/>
          <w:p>
            <w:pPr>
              <w:pStyle w:val="Compact"/>
            </w:pPr>
            <w:r>
              <w:t xml:space="preserve">No</w:t>
            </w:r>
          </w:p>
        </w:tc>
        <w:tc>
          <w:tcPr/>
          <w:p>
            <w:pPr>
              <w:pStyle w:val="Compact"/>
            </w:pPr>
            <w:r>
              <w:t xml:space="preserve">Cross-tab same browser</w:t>
            </w:r>
          </w:p>
        </w:tc>
        <w:tc>
          <w:tcPr/>
          <w:p>
            <w:pPr>
              <w:pStyle w:val="Compact"/>
            </w:pPr>
            <w:r>
              <w:t xml:space="preserve">This spec §5.5</w:t>
            </w:r>
          </w:p>
        </w:tc>
      </w:tr>
      <w:tr>
        <w:tc>
          <w:tcPr/>
          <w:p>
            <w:pPr>
              <w:pStyle w:val="Compact"/>
            </w:pPr>
            <w:r>
              <w:t xml:space="preserve">Saved Views Phase 1</w:t>
            </w:r>
          </w:p>
        </w:tc>
        <w:tc>
          <w:tcPr/>
          <w:p>
            <w:pPr>
              <w:pStyle w:val="Compact"/>
            </w:pPr>
            <w:r>
              <w:t xml:space="preserve">Permanent (until deleted)</w:t>
            </w:r>
          </w:p>
        </w:tc>
        <w:tc>
          <w:tcPr/>
          <w:p>
            <w:pPr>
              <w:pStyle w:val="Compact"/>
            </w:pPr>
            <w:r>
              <w:t xml:space="preserve">Server (Cosmos via CMS)</w:t>
            </w:r>
          </w:p>
        </w:tc>
        <w:tc>
          <w:tcPr/>
          <w:p>
            <w:pPr>
              <w:pStyle w:val="Compact"/>
            </w:pPr>
            <w:r>
              <w:t xml:space="preserve">Yes</w:t>
            </w:r>
          </w:p>
        </w:tc>
        <w:tc>
          <w:tcPr/>
          <w:p>
            <w:pPr>
              <w:pStyle w:val="Compact"/>
            </w:pPr>
            <w:r>
              <w:t xml:space="preserve">Yes</w:t>
            </w:r>
          </w:p>
        </w:tc>
        <w:tc>
          <w:tcPr/>
          <w:p>
            <w:pPr>
              <w:pStyle w:val="Compact"/>
            </w:pPr>
            <w:hyperlink r:id="rId9">
              <w:r>
                <w:rPr>
                  <w:rStyle w:val="Hyperlink"/>
                </w:rPr>
                <w:t xml:space="preserve">Saved Views Phase 1</w:t>
              </w:r>
            </w:hyperlink>
          </w:p>
        </w:tc>
      </w:tr>
    </w:tbl>
    <w:p>
      <w:pPr>
        <w:pStyle w:val="BodyText"/>
      </w:pPr>
      <w:r>
        <w:rPr>
          <w:b/>
          <w:bCs/>
        </w:rPr>
        <w:t xml:space="preserve">Status:</w:t>
      </w:r>
      <w:r>
        <w:t xml:space="preserve"> </w:t>
      </w:r>
      <w:r>
        <w:t xml:space="preserve">Draft. Anchored against LENS-Common / LENS-CMS / LENS-LRMS source as of the sync run that produced this document (LENS-CMS@a05a9e6, LENS-Common@b93b66b, LENS-LRMS@7874ca3e).</w:t>
      </w:r>
    </w:p>
    <w:p>
      <w:pPr>
        <w:pStyle w:val="BodyText"/>
      </w:pPr>
      <w:r>
        <w:rPr>
          <w:b/>
          <w:bCs/>
        </w:rPr>
        <w:t xml:space="preserve">Companion prototype:</w:t>
      </w:r>
      <w:r>
        <w:t xml:space="preserve"> </w:t>
      </w:r>
      <w:r>
        <w:rPr>
          <w:rStyle w:val="VerbatimChar"/>
        </w:rPr>
        <w:t xml:space="preserve">c:/R/DARS_eEvidence/</w:t>
      </w:r>
      <w:r>
        <w:t xml:space="preserve"> </w:t>
      </w:r>
      <w:r>
        <w:t xml:space="preserve">— the prototype implementation of the proposed UX. This spec generalises the prototype’s behaviours into a contract the LENS production stack can implement.</w:t>
      </w:r>
    </w:p>
    <w:p>
      <w:r>
        <w:pict>
          <v:rect style="width:0;height:1.5pt" o:hralign="center" o:hrstd="t" o:hr="t"/>
        </w:pict>
      </w:r>
    </w:p>
    <w:bookmarkStart w:id="17" w:name="problem-statement-context"/>
    <w:p>
      <w:pPr>
        <w:pStyle w:val="Heading2"/>
      </w:pPr>
      <w:r>
        <w:t xml:space="preserve">1. Problem Statement &amp; Context</w:t>
      </w:r>
    </w:p>
    <w:bookmarkStart w:id="12" w:name="the-problem"/>
    <w:p>
      <w:pPr>
        <w:pStyle w:val="Heading3"/>
      </w:pPr>
      <w:r>
        <w:t xml:space="preserve">1.1 The problem</w:t>
      </w:r>
    </w:p>
    <w:p>
      <w:pPr>
        <w:pStyle w:val="FirstParagraph"/>
      </w:pPr>
      <w:r>
        <w:t xml:space="preserve">Response Specialists (RS), Triage Specialists (TS), Operations Leads, and Program Managers all interact with the same Case List in LRMS Portal but for very different reasons:</w:t>
      </w:r>
    </w:p>
    <w:p>
      <w:pPr>
        <w:pStyle w:val="Compact"/>
        <w:numPr>
          <w:ilvl w:val="0"/>
          <w:numId w:val="1001"/>
        </w:numPr>
      </w:pPr>
      <w:r>
        <w:rPr>
          <w:b/>
          <w:bCs/>
        </w:rPr>
        <w:t xml:space="preserve">TS</w:t>
      </w:r>
      <w:r>
        <w:t xml:space="preserve"> </w:t>
      </w:r>
      <w:r>
        <w:t xml:space="preserve">triaging new intake: needs to</w:t>
      </w:r>
      <w:r>
        <w:t xml:space="preserve"> </w:t>
      </w:r>
      <w:r>
        <w:rPr>
          <w:i/>
          <w:iCs/>
        </w:rPr>
        <w:t xml:space="preserve">find</w:t>
      </w:r>
      <w:r>
        <w:t xml:space="preserve"> </w:t>
      </w:r>
      <w:r>
        <w:t xml:space="preserve">a specific case by reference number or identifier value in seconds, then assess it against jurisdiction and priority.</w:t>
      </w:r>
    </w:p>
    <w:p>
      <w:pPr>
        <w:pStyle w:val="Compact"/>
        <w:numPr>
          <w:ilvl w:val="0"/>
          <w:numId w:val="1001"/>
        </w:numPr>
      </w:pPr>
      <w:r>
        <w:rPr>
          <w:b/>
          <w:bCs/>
        </w:rPr>
        <w:t xml:space="preserve">RS</w:t>
      </w:r>
      <w:r>
        <w:t xml:space="preserve"> </w:t>
      </w:r>
      <w:r>
        <w:t xml:space="preserve">working their personal queue: needs to</w:t>
      </w:r>
      <w:r>
        <w:t xml:space="preserve"> </w:t>
      </w:r>
      <w:r>
        <w:rPr>
          <w:i/>
          <w:iCs/>
        </w:rPr>
        <w:t xml:space="preserve">prioritise</w:t>
      </w:r>
      <w:r>
        <w:t xml:space="preserve"> </w:t>
      </w:r>
      <w:r>
        <w:t xml:space="preserve">across 20–50 active cases by SLA pressure (Due Date), workflow stage, and outstanding correspondence.</w:t>
      </w:r>
    </w:p>
    <w:p>
      <w:pPr>
        <w:pStyle w:val="Compact"/>
        <w:numPr>
          <w:ilvl w:val="0"/>
          <w:numId w:val="1001"/>
        </w:numPr>
      </w:pPr>
      <w:r>
        <w:rPr>
          <w:b/>
          <w:bCs/>
        </w:rPr>
        <w:t xml:space="preserve">Operations Lead</w:t>
      </w:r>
      <w:r>
        <w:t xml:space="preserve"> </w:t>
      </w:r>
      <w:r>
        <w:t xml:space="preserve">running weekly forecasting: needs to</w:t>
      </w:r>
      <w:r>
        <w:t xml:space="preserve"> </w:t>
      </w:r>
      <w:r>
        <w:rPr>
          <w:i/>
          <w:iCs/>
        </w:rPr>
        <w:t xml:space="preserve">segment</w:t>
      </w:r>
      <w:r>
        <w:t xml:space="preserve"> </w:t>
      </w:r>
      <w:r>
        <w:t xml:space="preserve">the queue by request type, jurisdiction, and assignee distribution and</w:t>
      </w:r>
      <w:r>
        <w:t xml:space="preserve"> </w:t>
      </w:r>
      <w:r>
        <w:rPr>
          <w:i/>
          <w:iCs/>
        </w:rPr>
        <w:t xml:space="preserve">export</w:t>
      </w:r>
      <w:r>
        <w:t xml:space="preserve"> </w:t>
      </w:r>
      <w:r>
        <w:t xml:space="preserve">the slice for downstream forecasting tooling.</w:t>
      </w:r>
    </w:p>
    <w:p>
      <w:pPr>
        <w:pStyle w:val="Compact"/>
        <w:numPr>
          <w:ilvl w:val="0"/>
          <w:numId w:val="1001"/>
        </w:numPr>
      </w:pPr>
      <w:r>
        <w:rPr>
          <w:b/>
          <w:bCs/>
        </w:rPr>
        <w:t xml:space="preserve">Program Manager</w:t>
      </w:r>
      <w:r>
        <w:t xml:space="preserve"> </w:t>
      </w:r>
      <w:r>
        <w:t xml:space="preserve">preparing transparency reports: needs to</w:t>
      </w:r>
      <w:r>
        <w:t xml:space="preserve"> </w:t>
      </w:r>
      <w:r>
        <w:rPr>
          <w:i/>
          <w:iCs/>
        </w:rPr>
        <w:t xml:space="preserve">audit</w:t>
      </w:r>
      <w:r>
        <w:t xml:space="preserve"> </w:t>
      </w:r>
      <w:r>
        <w:t xml:space="preserve">historical case data across long time ranges with broad filter combinations (country, jurisdiction, request type, agency).</w:t>
      </w:r>
    </w:p>
    <w:p>
      <w:pPr>
        <w:pStyle w:val="Compact"/>
        <w:numPr>
          <w:ilvl w:val="0"/>
          <w:numId w:val="1001"/>
        </w:numPr>
      </w:pPr>
      <w:r>
        <w:rPr>
          <w:b/>
          <w:bCs/>
        </w:rPr>
        <w:t xml:space="preserve">All personas</w:t>
      </w:r>
      <w:r>
        <w:t xml:space="preserve"> </w:t>
      </w:r>
      <w:r>
        <w:t xml:space="preserve">investigating anomalies: need to</w:t>
      </w:r>
      <w:r>
        <w:t xml:space="preserve"> </w:t>
      </w:r>
      <w:r>
        <w:rPr>
          <w:i/>
          <w:iCs/>
        </w:rPr>
        <w:t xml:space="preserve">combine</w:t>
      </w:r>
      <w:r>
        <w:t xml:space="preserve"> </w:t>
      </w:r>
      <w:r>
        <w:t xml:space="preserve">filters that don’t fit named-view buckets (e.g.,</w:t>
      </w:r>
      <w:r>
        <w:t xml:space="preserve"> </w:t>
      </w:r>
      <w:r>
        <w:t xml:space="preserve">“long-open Resolved cases with mismatched stage / status”</w:t>
      </w:r>
      <w:r>
        <w:t xml:space="preserve">,</w:t>
      </w:r>
      <w:r>
        <w:t xml:space="preserve"> </w:t>
      </w:r>
      <w:r>
        <w:t xml:space="preserve">“cases where Validating Authority differs from Issuing Authority”</w:t>
      </w:r>
      <w:r>
        <w:t xml:space="preserve">,</w:t>
      </w:r>
      <w:r>
        <w:t xml:space="preserve"> </w:t>
      </w:r>
      <w:r>
        <w:t xml:space="preserve">“Recommend-Rejection cases with no escalation in 7 days”</w:t>
      </w:r>
      <w:r>
        <w:t xml:space="preserve">).</w:t>
      </w:r>
    </w:p>
    <w:p>
      <w:pPr>
        <w:pStyle w:val="FirstParagraph"/>
      </w:pPr>
      <w:r>
        <w:t xml:space="preserve">Today’s LENS-LRMS WebClient implementation (</w:t>
      </w:r>
      <w:hyperlink r:id="rId10">
        <w:r>
          <w:rPr>
            <w:rStyle w:val="Hyperlink"/>
          </w:rPr>
          <w:t xml:space="preserve">case-queue-filters.types.ts</w:t>
        </w:r>
      </w:hyperlink>
      <w:r>
        <w:t xml:space="preserve">) ships a fixed 9-field</w:t>
      </w:r>
      <w:r>
        <w:t xml:space="preserve"> </w:t>
      </w:r>
      <w:r>
        <w:rPr>
          <w:rStyle w:val="VerbatimChar"/>
        </w:rPr>
        <w:t xml:space="preserve">CaseQueueFilters</w:t>
      </w:r>
      <w:r>
        <w:t xml:space="preserve"> </w:t>
      </w:r>
      <w:r>
        <w:t xml:space="preserve">shape:</w:t>
      </w:r>
    </w:p>
    <w:p>
      <w:pPr>
        <w:pStyle w:val="SourceCode"/>
      </w:pPr>
      <w:r>
        <w:rPr>
          <w:rStyle w:val="NormalTok"/>
        </w:rPr>
        <w:t xml:space="preserve">{</w:t>
      </w:r>
      <w:r>
        <w:br/>
      </w:r>
      <w:r>
        <w:rPr>
          <w:rStyle w:val="NormalTok"/>
        </w:rPr>
        <w:t xml:space="preserve">  freeText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workflowStage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assigneeName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agencyId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dueDateBucket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leReferenceNumber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etsiAuthId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pPr>
        <w:pStyle w:val="FirstParagraph"/>
      </w:pPr>
      <w:r>
        <w:t xml:space="preserve">with three named views:</w:t>
      </w:r>
      <w:r>
        <w:t xml:space="preserve"> </w:t>
      </w:r>
      <w:r>
        <w:rPr>
          <w:rStyle w:val="VerbatimChar"/>
        </w:rPr>
        <w:t xml:space="preserve">'my' | 'overdue' | 'all'</w:t>
      </w:r>
      <w:r>
        <w:t xml:space="preserve">. There is no in-product sort UI, no in-product column configuration, and no in-product way to add a filter that isn’t one of the nine. The downstream CMS API already supports a richer 17-field</w:t>
      </w:r>
      <w:r>
        <w:t xml:space="preserve"> </w:t>
      </w:r>
      <w:r>
        <w:rPr>
          <w:rStyle w:val="VerbatimChar"/>
        </w:rPr>
        <w:t xml:space="preserve">CaseListFilters</w:t>
      </w:r>
      <w:r>
        <w:t xml:space="preserve"> </w:t>
      </w:r>
      <w:r>
        <w:t xml:space="preserve">contract (</w:t>
      </w:r>
      <w:hyperlink r:id="rId11">
        <w:r>
          <w:rPr>
            <w:rStyle w:val="Hyperlink"/>
          </w:rPr>
          <w:t xml:space="preserve">CaseListFilters.cs</w:t>
        </w:r>
      </w:hyperlink>
      <w:r>
        <w:t xml:space="preserve">) — the WebClient is the bottleneck.</w:t>
      </w:r>
    </w:p>
    <w:bookmarkEnd w:id="12"/>
    <w:bookmarkStart w:id="13" w:name="why-this-matters"/>
    <w:p>
      <w:pPr>
        <w:pStyle w:val="Heading3"/>
      </w:pPr>
      <w:r>
        <w:t xml:space="preserve">1.2 Why this matters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Capability gap</w:t>
            </w:r>
          </w:p>
        </w:tc>
        <w:tc>
          <w:tcPr/>
          <w:p>
            <w:pPr>
              <w:pStyle w:val="Compact"/>
            </w:pPr>
            <w:r>
              <w:t xml:space="preserve">Business cost</w:t>
            </w:r>
          </w:p>
        </w:tc>
      </w:tr>
      <w:tr>
        <w:tc>
          <w:tcPr/>
          <w:p>
            <w:pPr>
              <w:pStyle w:val="Compact"/>
            </w:pPr>
            <w:r>
              <w:t xml:space="preserve">TS / RS</w:t>
            </w:r>
          </w:p>
        </w:tc>
        <w:tc>
          <w:tcPr/>
          <w:p>
            <w:pPr>
              <w:pStyle w:val="Compact"/>
            </w:pPr>
            <w:r>
              <w:t xml:space="preserve">Can’t filter by</w:t>
            </w:r>
            <w:r>
              <w:t xml:space="preserve"> </w:t>
            </w:r>
            <w:r>
              <w:rPr>
                <w:rStyle w:val="VerbatimChar"/>
              </w:rPr>
              <w:t xml:space="preserve">RequestType</w:t>
            </w:r>
            <w:r>
              <w:t xml:space="preserve">,</w:t>
            </w:r>
            <w:r>
              <w:t xml:space="preserve"> </w:t>
            </w:r>
            <w:r>
              <w:rPr>
                <w:rStyle w:val="VerbatimChar"/>
              </w:rPr>
              <w:t xml:space="preserve">NatureOfCrimes</w:t>
            </w:r>
            <w:r>
              <w:t xml:space="preserve">,</w:t>
            </w:r>
            <w:r>
              <w:t xml:space="preserve"> </w:t>
            </w:r>
            <w:r>
              <w:rPr>
                <w:rStyle w:val="VerbatimChar"/>
              </w:rPr>
              <w:t xml:space="preserve">RequestOrigin</w:t>
            </w:r>
            <w:r>
              <w:t xml:space="preserve">,</w:t>
            </w:r>
            <w:r>
              <w:t xml:space="preserve"> </w:t>
            </w:r>
            <w:r>
              <w:rPr>
                <w:rStyle w:val="VerbatimChar"/>
              </w:rPr>
              <w:t xml:space="preserve">AccountTypes</w:t>
            </w:r>
            <w:r>
              <w:t xml:space="preserve">,</w:t>
            </w:r>
            <w:r>
              <w:t xml:space="preserve"> </w:t>
            </w:r>
            <w:r>
              <w:rPr>
                <w:rStyle w:val="VerbatimChar"/>
              </w:rPr>
              <w:t xml:space="preserve">CreatedFrom/To</w:t>
            </w:r>
            <w:r>
              <w:t xml:space="preserve"> </w:t>
            </w:r>
            <w:r>
              <w:t xml:space="preserve">— already in the CMS contract, not in the UI</w:t>
            </w:r>
          </w:p>
        </w:tc>
        <w:tc>
          <w:tcPr/>
          <w:p>
            <w:pPr>
              <w:pStyle w:val="Compact"/>
            </w:pPr>
            <w:r>
              <w:t xml:space="preserve">Missed cases; slower triage; SLA risk</w:t>
            </w:r>
          </w:p>
        </w:tc>
      </w:tr>
      <w:tr>
        <w:tc>
          <w:tcPr/>
          <w:p>
            <w:pPr>
              <w:pStyle w:val="Compact"/>
            </w:pPr>
            <w:r>
              <w:t xml:space="preserve">Operations Lead</w:t>
            </w:r>
          </w:p>
        </w:tc>
        <w:tc>
          <w:tcPr/>
          <w:p>
            <w:pPr>
              <w:pStyle w:val="Compact"/>
            </w:pPr>
            <w:r>
              <w:t xml:space="preserve">No way to scope to a specific agency role (Issuing vs Validating vs Competent) or to a tenant; no client-side reshape of the visible column set</w:t>
            </w:r>
          </w:p>
        </w:tc>
        <w:tc>
          <w:tcPr/>
          <w:p>
            <w:pPr>
              <w:pStyle w:val="Compact"/>
            </w:pPr>
            <w:r>
              <w:t xml:space="preserve">Forecasts built off-platform in Excel; data drift</w:t>
            </w:r>
          </w:p>
        </w:tc>
      </w:tr>
      <w:tr>
        <w:tc>
          <w:tcPr/>
          <w:p>
            <w:pPr>
              <w:pStyle w:val="Compact"/>
            </w:pPr>
            <w:r>
              <w:t xml:space="preserve">Program Manager</w:t>
            </w:r>
          </w:p>
        </w:tc>
        <w:tc>
          <w:tcPr/>
          <w:p>
            <w:pPr>
              <w:pStyle w:val="Compact"/>
            </w:pPr>
            <w:r>
              <w:t xml:space="preserve">Transparency reports require date-bounded scopes the UI can’t express</w:t>
            </w:r>
          </w:p>
        </w:tc>
        <w:tc>
          <w:tcPr/>
          <w:p>
            <w:pPr>
              <w:pStyle w:val="Compact"/>
            </w:pPr>
            <w:r>
              <w:t xml:space="preserve">Manual SQL pulls against Cosmos; engineering cycles per report</w:t>
            </w:r>
          </w:p>
        </w:tc>
      </w:tr>
      <w:tr>
        <w:tc>
          <w:tcPr/>
          <w:p>
            <w:pPr>
              <w:pStyle w:val="Compact"/>
            </w:pPr>
            <w:r>
              <w:t xml:space="preserve">All personas</w:t>
            </w:r>
          </w:p>
        </w:tc>
        <w:tc>
          <w:tcPr/>
          <w:p>
            <w:pPr>
              <w:pStyle w:val="Compact"/>
            </w:pPr>
            <w:r>
              <w:t xml:space="preserve">No way to identify anomalous cases visually (e.g., Resolved-but-stuck cases, mismatched resolution code vs delivery status)</w:t>
            </w:r>
          </w:p>
        </w:tc>
        <w:tc>
          <w:tcPr/>
          <w:p>
            <w:pPr>
              <w:pStyle w:val="Compact"/>
            </w:pPr>
            <w:r>
              <w:t xml:space="preserve">Anomalies surface late, often after escalation</w:t>
            </w:r>
          </w:p>
        </w:tc>
      </w:tr>
      <w:tr>
        <w:tc>
          <w:tcPr/>
          <w:p>
            <w:pPr>
              <w:pStyle w:val="Compact"/>
            </w:pPr>
            <w:r>
              <w:t xml:space="preserve">All personas</w:t>
            </w:r>
          </w:p>
        </w:tc>
        <w:tc>
          <w:tcPr/>
          <w:p>
            <w:pPr>
              <w:pStyle w:val="Compact"/>
            </w:pPr>
            <w:r>
              <w:t xml:space="preserve">“All”</w:t>
            </w:r>
            <w:r>
              <w:t xml:space="preserve"> </w:t>
            </w:r>
            <w:r>
              <w:t xml:space="preserve">tab means different things in different scopes; without a page-level Active/All scope, the queue is implicitly</w:t>
            </w:r>
            <w:r>
              <w:t xml:space="preserve"> </w:t>
            </w:r>
            <w:r>
              <w:t xml:space="preserve">“all states”</w:t>
            </w:r>
            <w:r>
              <w:t xml:space="preserve"> </w:t>
            </w:r>
            <w:r>
              <w:t xml:space="preserve">— Resolved cases dilute the working set</w:t>
            </w:r>
          </w:p>
        </w:tc>
        <w:tc>
          <w:tcPr/>
          <w:p>
            <w:pPr>
              <w:pStyle w:val="Compact"/>
            </w:pPr>
            <w:r>
              <w:t xml:space="preserve">Slow page load + cognitive overhead reviewing finalised cases</w:t>
            </w:r>
          </w:p>
        </w:tc>
      </w:tr>
    </w:tbl>
    <w:bookmarkEnd w:id="13"/>
    <w:bookmarkStart w:id="15" w:name="X91d389362d1cc6ad64e96526250a958382882c5"/>
    <w:p>
      <w:pPr>
        <w:pStyle w:val="Heading3"/>
      </w:pPr>
      <w:r>
        <w:t xml:space="preserve">1.3 Data classification — LENS case records are operational data, not customer data</w:t>
      </w:r>
    </w:p>
    <w:p>
      <w:pPr>
        <w:pStyle w:val="FirstParagraph"/>
      </w:pPr>
      <w:r>
        <w:t xml:space="preserve">This clarification underpins every storage, query, and reporting decision in §5–§8 and must be understood before reading them.</w:t>
      </w:r>
    </w:p>
    <w:p>
      <w:pPr>
        <w:pStyle w:val="BodyText"/>
      </w:pPr>
      <w:r>
        <w:rPr>
          <w:b/>
          <w:bCs/>
        </w:rPr>
        <w:t xml:space="preserve">Once a case exists in LENS-CMS, the case record itself is operational LENS data — not tenant-customer data.</w:t>
      </w:r>
      <w:r>
        <w:t xml:space="preserve"> </w:t>
      </w:r>
      <w:r>
        <w:t xml:space="preserve">A</w:t>
      </w:r>
      <w:r>
        <w:t xml:space="preserve"> </w:t>
      </w:r>
      <w:r>
        <w:t xml:space="preserve">“case”</w:t>
      </w:r>
      <w:r>
        <w:t xml:space="preserve"> </w:t>
      </w:r>
      <w:r>
        <w:t xml:space="preserve">is an audit-trail-bearing record of a law-enforcement request the Microsoft service-provider organisation is processing on behalf of an issuing authority. The case captures the request’s metadata (issuing authority, target identifiers, services in scope, jurisdiction, etc.), the procedural state of the request, and the outcomes (delivered / not delivered / withdrawn / rejected). It does</w:t>
      </w:r>
      <w:r>
        <w:t xml:space="preserve"> </w:t>
      </w:r>
      <w:r>
        <w:rPr>
          <w:b/>
          <w:bCs/>
        </w:rPr>
        <w:t xml:space="preserve">not</w:t>
      </w:r>
      <w:r>
        <w:t xml:space="preserve"> </w:t>
      </w:r>
      <w:r>
        <w:t xml:space="preserve">itself contain customer email body content, document contents, or other protected M365 customer data — those payloads live in the downstream fulfilment + storage services (DCS, DFS, SMSv2; see</w:t>
      </w:r>
      <w:r>
        <w:t xml:space="preserve"> </w:t>
      </w:r>
      <w:hyperlink r:id="rId14">
        <w:r>
          <w:rPr>
            <w:rStyle w:val="Hyperlink"/>
          </w:rPr>
          <w:t xml:space="preserve">LENS-Common §LENS System Architecture</w:t>
        </w:r>
      </w:hyperlink>
      <w:r>
        <w:t xml:space="preserve">).</w:t>
      </w:r>
    </w:p>
    <w:p>
      <w:pPr>
        <w:pStyle w:val="BodyText"/>
      </w:pPr>
      <w:r>
        <w:t xml:space="preserve">Consequences for this spec:</w:t>
      </w:r>
    </w:p>
    <w:p>
      <w:pPr>
        <w:pStyle w:val="Compact"/>
        <w:numPr>
          <w:ilvl w:val="0"/>
          <w:numId w:val="1002"/>
        </w:numPr>
      </w:pPr>
      <w:r>
        <w:rPr>
          <w:b/>
          <w:bCs/>
        </w:rPr>
        <w:t xml:space="preserve">Cross-tenant queries are the operational norm</w:t>
      </w:r>
      <w:r>
        <w:t xml:space="preserve">, not the exception. Ops Leads, Program Managers, and Transparency Reporting users routinely query and aggregate across every tenant whose cases the LENS organisation has processed. There is no tenant-isolation requirement at the storage layer.</w:t>
      </w:r>
    </w:p>
    <w:p>
      <w:pPr>
        <w:pStyle w:val="Compact"/>
        <w:numPr>
          <w:ilvl w:val="0"/>
          <w:numId w:val="1002"/>
        </w:numPr>
      </w:pPr>
      <w:r>
        <w:rPr>
          <w:b/>
          <w:bCs/>
        </w:rPr>
        <w:t xml:space="preserve">Tenant is just a query dimension</w:t>
      </w:r>
      <w:r>
        <w:t xml:space="preserve">, not a partition boundary. The</w:t>
      </w:r>
      <w:r>
        <w:t xml:space="preserve"> </w:t>
      </w:r>
      <w:r>
        <w:rPr>
          <w:rStyle w:val="VerbatimChar"/>
        </w:rPr>
        <w:t xml:space="preserve">Tenant</w:t>
      </w:r>
      <w:r>
        <w:t xml:space="preserve"> </w:t>
      </w:r>
      <w:r>
        <w:t xml:space="preserve">filter (§4.2) and any group-by</w:t>
      </w:r>
      <w:r>
        <w:t xml:space="preserve"> </w:t>
      </w:r>
      <w:r>
        <w:rPr>
          <w:rStyle w:val="VerbatimChar"/>
        </w:rPr>
        <w:t xml:space="preserve">tenant</w:t>
      </w:r>
      <w:r>
        <w:t xml:space="preserve"> </w:t>
      </w:r>
      <w:r>
        <w:t xml:space="preserve">clause on the aggregate endpoint (§5.8 / §6.6) operate as ordinary filter parameters.</w:t>
      </w:r>
    </w:p>
    <w:p>
      <w:pPr>
        <w:pStyle w:val="Compact"/>
        <w:numPr>
          <w:ilvl w:val="0"/>
          <w:numId w:val="1002"/>
        </w:numPr>
      </w:pPr>
      <w:r>
        <w:rPr>
          <w:b/>
          <w:bCs/>
        </w:rPr>
        <w:t xml:space="preserve">Access control is at the role layer</w:t>
      </w:r>
      <w:r>
        <w:t xml:space="preserve">, not the partition layer.</w:t>
      </w:r>
      <w:r>
        <w:t xml:space="preserve"> </w:t>
      </w:r>
      <w:r>
        <w:rPr>
          <w:rStyle w:val="VerbatimChar"/>
        </w:rPr>
        <w:t xml:space="preserve">CaseReader</w:t>
      </w:r>
      <w:r>
        <w:t xml:space="preserve">,</w:t>
      </w:r>
      <w:r>
        <w:t xml:space="preserve"> </w:t>
      </w:r>
      <w:r>
        <w:rPr>
          <w:rStyle w:val="VerbatimChar"/>
        </w:rPr>
        <w:t xml:space="preserve">CaseWriter</w:t>
      </w:r>
      <w:r>
        <w:t xml:space="preserve">, and the transparency-reporting consumers are scoped by role (see §5.7 of the Saved Views spec for the analogous saved-view ownership model); there is no per-tenant ACL constraint on case data.</w:t>
      </w:r>
    </w:p>
    <w:p>
      <w:pPr>
        <w:pStyle w:val="Compact"/>
        <w:numPr>
          <w:ilvl w:val="0"/>
          <w:numId w:val="1002"/>
        </w:numPr>
      </w:pPr>
      <w:r>
        <w:rPr>
          <w:b/>
          <w:bCs/>
        </w:rPr>
        <w:t xml:space="preserve">Cosmos partition key choice is purely operational</w:t>
      </w:r>
      <w:r>
        <w:t xml:space="preserve"> </w:t>
      </w:r>
      <w:r>
        <w:t xml:space="preserve">— selected for query distribution and time-bounded reporting cost, not for security boundary enforcement. See §5.4.</w:t>
      </w:r>
    </w:p>
    <w:p>
      <w:pPr>
        <w:pStyle w:val="Compact"/>
        <w:numPr>
          <w:ilvl w:val="0"/>
          <w:numId w:val="1002"/>
        </w:numPr>
      </w:pPr>
      <w:r>
        <w:rPr>
          <w:b/>
          <w:bCs/>
        </w:rPr>
        <w:t xml:space="preserve">Enterprise aggregate distinct-count reports</w:t>
      </w:r>
      <w:r>
        <w:t xml:space="preserve"> </w:t>
      </w:r>
      <w:r>
        <w:t xml:space="preserve">(BR-16, BR-17 below) are first-class capabilities — not</w:t>
      </w:r>
      <w:r>
        <w:t xml:space="preserve"> </w:t>
      </w:r>
      <w:r>
        <w:t xml:space="preserve">“transparency reporting role”</w:t>
      </w:r>
      <w:r>
        <w:t xml:space="preserve"> </w:t>
      </w:r>
      <w:r>
        <w:t xml:space="preserve">edge cases. They run against the same data path as the list view, with the same filters, surfaced via a dedicated aggregate endpoint (§5.8, §6.6).</w:t>
      </w:r>
    </w:p>
    <w:p>
      <w:pPr>
        <w:pStyle w:val="FirstParagraph"/>
      </w:pPr>
      <w:r>
        <w:t xml:space="preserve">This is a meaningful departure from a default M365 service posture where tenant data is treated as protected customer content. LENS case data is structured operational metadata captured by Microsoft’s own organisational systems while servicing a third-party lawful request. The lawful request itself originates with an external issuing authority, not the tenant.</w:t>
      </w:r>
    </w:p>
    <w:bookmarkEnd w:id="15"/>
    <w:bookmarkStart w:id="16" w:name="outcome-the-spec-drives-toward"/>
    <w:p>
      <w:pPr>
        <w:pStyle w:val="Heading3"/>
      </w:pPr>
      <w:r>
        <w:t xml:space="preserve">1.4 Outcome the spec drives toward</w:t>
      </w:r>
    </w:p>
    <w:p>
      <w:pPr>
        <w:pStyle w:val="FirstParagraph"/>
      </w:pPr>
      <w:r>
        <w:t xml:space="preserve">A Case List View Controls surface that:</w:t>
      </w:r>
    </w:p>
    <w:p>
      <w:pPr>
        <w:pStyle w:val="Compact"/>
        <w:numPr>
          <w:ilvl w:val="0"/>
          <w:numId w:val="1003"/>
        </w:numPr>
      </w:pPr>
      <w:r>
        <w:t xml:space="preserve">Exposes the</w:t>
      </w:r>
      <w:r>
        <w:t xml:space="preserve"> </w:t>
      </w:r>
      <w:r>
        <w:rPr>
          <w:b/>
          <w:bCs/>
        </w:rPr>
        <w:t xml:space="preserve">full CMS</w:t>
      </w:r>
      <w:r>
        <w:rPr>
          <w:b/>
          <w:bCs/>
        </w:rPr>
        <w:t xml:space="preserve"> </w:t>
      </w:r>
      <w:r>
        <w:rPr>
          <w:rStyle w:val="VerbatimChar"/>
          <w:b/>
          <w:bCs/>
        </w:rPr>
        <w:t xml:space="preserve">CaseListFilters</w:t>
      </w:r>
      <w:r>
        <w:rPr>
          <w:b/>
          <w:bCs/>
        </w:rPr>
        <w:t xml:space="preserve"> </w:t>
      </w:r>
      <w:r>
        <w:rPr>
          <w:b/>
          <w:bCs/>
        </w:rPr>
        <w:t xml:space="preserve">contract</w:t>
      </w:r>
      <w:r>
        <w:t xml:space="preserve"> </w:t>
      </w:r>
      <w:r>
        <w:t xml:space="preserve">to the user (and grows beyond it where new filters are needed).</w:t>
      </w:r>
    </w:p>
    <w:p>
      <w:pPr>
        <w:pStyle w:val="Compact"/>
        <w:numPr>
          <w:ilvl w:val="0"/>
          <w:numId w:val="1003"/>
        </w:numPr>
      </w:pPr>
      <w:r>
        <w:t xml:space="preserve">Lets every column be</w:t>
      </w:r>
      <w:r>
        <w:t xml:space="preserve"> </w:t>
      </w:r>
      <w:r>
        <w:rPr>
          <w:b/>
          <w:bCs/>
        </w:rPr>
        <w:t xml:space="preserve">shown, hidden, or reordered</w:t>
      </w:r>
      <w:r>
        <w:t xml:space="preserve"> </w:t>
      </w:r>
      <w:r>
        <w:t xml:space="preserve">by the user in real time.</w:t>
      </w:r>
    </w:p>
    <w:p>
      <w:pPr>
        <w:pStyle w:val="Compact"/>
        <w:numPr>
          <w:ilvl w:val="0"/>
          <w:numId w:val="1003"/>
        </w:numPr>
      </w:pPr>
      <w:r>
        <w:t xml:space="preserve">Supports</w:t>
      </w:r>
      <w:r>
        <w:t xml:space="preserve"> </w:t>
      </w:r>
      <w:r>
        <w:rPr>
          <w:b/>
          <w:bCs/>
        </w:rPr>
        <w:t xml:space="preserve">multi-key sort</w:t>
      </w:r>
      <w:r>
        <w:t xml:space="preserve"> </w:t>
      </w:r>
      <w:r>
        <w:t xml:space="preserve">(primary key + tiebreakers) consistent with how operations leads already think about prioritisation.</w:t>
      </w:r>
    </w:p>
    <w:p>
      <w:pPr>
        <w:pStyle w:val="Compact"/>
        <w:numPr>
          <w:ilvl w:val="0"/>
          <w:numId w:val="1003"/>
        </w:numPr>
      </w:pPr>
      <w:r>
        <w:t xml:space="preserve">Has a</w:t>
      </w:r>
      <w:r>
        <w:t xml:space="preserve"> </w:t>
      </w:r>
      <w:r>
        <w:rPr>
          <w:b/>
          <w:bCs/>
        </w:rPr>
        <w:t xml:space="preserve">page-level Active/All scope</w:t>
      </w:r>
      <w:r>
        <w:t xml:space="preserve"> </w:t>
      </w:r>
      <w:r>
        <w:t xml:space="preserve">distinct from quick-filter tabs —</w:t>
      </w:r>
      <w:r>
        <w:t xml:space="preserve"> </w:t>
      </w:r>
      <w:r>
        <w:rPr>
          <w:rStyle w:val="VerbatimChar"/>
        </w:rPr>
        <w:t xml:space="preserve">Active = caseStage ≠ Resolved</w:t>
      </w:r>
      <w:r>
        <w:t xml:space="preserve">; default</w:t>
      </w:r>
      <w:r>
        <w:t xml:space="preserve"> </w:t>
      </w:r>
      <w:r>
        <w:rPr>
          <w:rStyle w:val="VerbatimChar"/>
        </w:rPr>
        <w:t xml:space="preserve">Active</w:t>
      </w:r>
      <w:r>
        <w:t xml:space="preserve">.</w:t>
      </w:r>
    </w:p>
    <w:p>
      <w:pPr>
        <w:pStyle w:val="Compact"/>
        <w:numPr>
          <w:ilvl w:val="0"/>
          <w:numId w:val="1003"/>
        </w:numPr>
      </w:pPr>
      <w:r>
        <w:t xml:space="preserve">Maintains a</w:t>
      </w:r>
      <w:r>
        <w:t xml:space="preserve"> </w:t>
      </w:r>
      <w:r>
        <w:rPr>
          <w:b/>
          <w:bCs/>
        </w:rPr>
        <w:t xml:space="preserve">unified</w:t>
      </w:r>
      <w:r>
        <w:rPr>
          <w:b/>
          <w:bCs/>
        </w:rPr>
        <w:t xml:space="preserve"> </w:t>
      </w:r>
      <w:r>
        <w:rPr>
          <w:b/>
          <w:bCs/>
        </w:rPr>
        <w:t xml:space="preserve">“Customize view”</w:t>
      </w:r>
      <w:r>
        <w:rPr>
          <w:b/>
          <w:bCs/>
        </w:rPr>
        <w:t xml:space="preserve"> </w:t>
      </w:r>
      <w:r>
        <w:rPr>
          <w:b/>
          <w:bCs/>
        </w:rPr>
        <w:t xml:space="preserve">canvas</w:t>
      </w:r>
      <w:r>
        <w:t xml:space="preserve"> </w:t>
      </w:r>
      <w:r>
        <w:t xml:space="preserve">that consolidates Filters / Sort / Columns so power users can dial in a complete slice in one place.</w:t>
      </w:r>
    </w:p>
    <w:p>
      <w:pPr>
        <w:pStyle w:val="Compact"/>
        <w:numPr>
          <w:ilvl w:val="0"/>
          <w:numId w:val="1003"/>
        </w:numPr>
      </w:pPr>
      <w:r>
        <w:t xml:space="preserve">Exports the on-screen slice as CSV with the user’s exact visible columns, so transparency reporting and weekly forecasting work directly off the controls the user just configured.</w:t>
      </w:r>
    </w:p>
    <w:p>
      <w:r>
        <w:pict>
          <v:rect style="width:0;height:1.5pt" o:hralign="center" o:hrstd="t" o:hr="t"/>
        </w:pict>
      </w:r>
    </w:p>
    <w:bookmarkEnd w:id="16"/>
    <w:bookmarkEnd w:id="17"/>
    <w:bookmarkStart w:id="21" w:name="business-requirements"/>
    <w:p>
      <w:pPr>
        <w:pStyle w:val="Heading2"/>
      </w:pPr>
      <w:r>
        <w:t xml:space="preserve">2. Business Requirements</w:t>
      </w:r>
    </w:p>
    <w:bookmarkStart w:id="18" w:name="capability-matrix"/>
    <w:p>
      <w:pPr>
        <w:pStyle w:val="Heading3"/>
      </w:pPr>
      <w:r>
        <w:t xml:space="preserve">2.1 Capability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Capability</w:t>
            </w:r>
          </w:p>
        </w:tc>
        <w:tc>
          <w:tcPr/>
          <w:p>
            <w:pPr>
              <w:pStyle w:val="Compact"/>
            </w:pPr>
            <w:r>
              <w:t xml:space="preserve">Primary persona</w:t>
            </w:r>
          </w:p>
        </w:tc>
        <w:tc>
          <w:tcPr/>
          <w:p>
            <w:pPr>
              <w:pStyle w:val="Compact"/>
            </w:pPr>
            <w:r>
              <w:t xml:space="preserve">Drives</w:t>
            </w:r>
          </w:p>
        </w:tc>
      </w:tr>
      <w:tr>
        <w:tc>
          <w:tcPr/>
          <w:p>
            <w:pPr>
              <w:pStyle w:val="Compact"/>
            </w:pPr>
            <w:r>
              <w:t xml:space="preserve">BR-1</w:t>
            </w:r>
          </w:p>
        </w:tc>
        <w:tc>
          <w:tcPr/>
          <w:p>
            <w:pPr>
              <w:pStyle w:val="Compact"/>
            </w:pPr>
            <w:r>
              <w:t xml:space="preserve">Search across case-level metadata + identifier values</w:t>
            </w:r>
          </w:p>
        </w:tc>
        <w:tc>
          <w:tcPr/>
          <w:p>
            <w:pPr>
              <w:pStyle w:val="Compact"/>
            </w:pPr>
            <w:r>
              <w:t xml:space="preserve">TS, RS</w:t>
            </w:r>
          </w:p>
        </w:tc>
        <w:tc>
          <w:tcPr/>
          <w:p>
            <w:pPr>
              <w:pStyle w:val="Compact"/>
            </w:pPr>
            <w:r>
              <w:t xml:space="preserve">Time-to-locate</w:t>
            </w:r>
          </w:p>
        </w:tc>
      </w:tr>
      <w:tr>
        <w:tc>
          <w:tcPr/>
          <w:p>
            <w:pPr>
              <w:pStyle w:val="Compact"/>
            </w:pPr>
            <w:r>
              <w:t xml:space="preserve">BR-2</w:t>
            </w:r>
          </w:p>
        </w:tc>
        <w:tc>
          <w:tcPr/>
          <w:p>
            <w:pPr>
              <w:pStyle w:val="Compact"/>
            </w:pPr>
            <w:r>
              <w:t xml:space="preserve">Search by external reference numbers (</w:t>
            </w:r>
            <w:r>
              <w:rPr>
                <w:rStyle w:val="VerbatimChar"/>
              </w:rPr>
              <w:t xml:space="preserve">LeReferenceNumber</w:t>
            </w:r>
            <w:r>
              <w:t xml:space="preserve">,</w:t>
            </w:r>
            <w:r>
              <w:t xml:space="preserve"> </w:t>
            </w:r>
            <w:r>
              <w:rPr>
                <w:rStyle w:val="VerbatimChar"/>
              </w:rPr>
              <w:t xml:space="preserve">EtsiAuthId</w:t>
            </w:r>
            <w:r>
              <w:t xml:space="preserve">)</w:t>
            </w:r>
          </w:p>
        </w:tc>
        <w:tc>
          <w:tcPr/>
          <w:p>
            <w:pPr>
              <w:pStyle w:val="Compact"/>
            </w:pPr>
            <w:r>
              <w:t xml:space="preserve">TS, RS, Ops Lead</w:t>
            </w:r>
          </w:p>
        </w:tc>
        <w:tc>
          <w:tcPr/>
          <w:p>
            <w:pPr>
              <w:pStyle w:val="Compact"/>
            </w:pPr>
            <w:r>
              <w:t xml:space="preserve">Cross-system tracing</w:t>
            </w:r>
          </w:p>
        </w:tc>
      </w:tr>
      <w:tr>
        <w:tc>
          <w:tcPr/>
          <w:p>
            <w:pPr>
              <w:pStyle w:val="Compact"/>
            </w:pPr>
            <w:r>
              <w:t xml:space="preserve">BR-3</w:t>
            </w:r>
          </w:p>
        </w:tc>
        <w:tc>
          <w:tcPr/>
          <w:p>
            <w:pPr>
              <w:pStyle w:val="Compact"/>
            </w:pPr>
            <w:r>
              <w:t xml:space="preserve">Filter by case state, workflow stage, priority, jurisdiction, request type</w:t>
            </w:r>
          </w:p>
        </w:tc>
        <w:tc>
          <w:tcPr/>
          <w:p>
            <w:pPr>
              <w:pStyle w:val="Compact"/>
            </w:pPr>
            <w:r>
              <w:t xml:space="preserve">All</w:t>
            </w:r>
          </w:p>
        </w:tc>
        <w:tc>
          <w:tcPr/>
          <w:p>
            <w:pPr>
              <w:pStyle w:val="Compact"/>
            </w:pPr>
            <w:r>
              <w:t xml:space="preserve">Triage, prioritisation</w:t>
            </w:r>
          </w:p>
        </w:tc>
      </w:tr>
      <w:tr>
        <w:tc>
          <w:tcPr/>
          <w:p>
            <w:pPr>
              <w:pStyle w:val="Compact"/>
            </w:pPr>
            <w:r>
              <w:t xml:space="preserve">BR-4</w:t>
            </w:r>
          </w:p>
        </w:tc>
        <w:tc>
          <w:tcPr/>
          <w:p>
            <w:pPr>
              <w:pStyle w:val="Compact"/>
            </w:pPr>
            <w:r>
              <w:t xml:space="preserve">Filter by nature of crime, account types, request origin</w:t>
            </w:r>
          </w:p>
        </w:tc>
        <w:tc>
          <w:tcPr/>
          <w:p>
            <w:pPr>
              <w:pStyle w:val="Compact"/>
            </w:pPr>
            <w:r>
              <w:t xml:space="preserve">RS, Ops Lead, PM</w:t>
            </w:r>
          </w:p>
        </w:tc>
        <w:tc>
          <w:tcPr/>
          <w:p>
            <w:pPr>
              <w:pStyle w:val="Compact"/>
            </w:pPr>
            <w:r>
              <w:t xml:space="preserve">Transparency reporting</w:t>
            </w:r>
          </w:p>
        </w:tc>
      </w:tr>
      <w:tr>
        <w:tc>
          <w:tcPr/>
          <w:p>
            <w:pPr>
              <w:pStyle w:val="Compact"/>
            </w:pPr>
            <w:r>
              <w:t xml:space="preserve">BR-5</w:t>
            </w:r>
          </w:p>
        </w:tc>
        <w:tc>
          <w:tcPr/>
          <w:p>
            <w:pPr>
              <w:pStyle w:val="Compact"/>
            </w:pPr>
            <w:r>
              <w:t xml:space="preserve">Filter by SLA pressure (</w:t>
            </w:r>
            <w:r>
              <w:rPr>
                <w:rStyle w:val="VerbatimChar"/>
              </w:rPr>
              <w:t xml:space="preserve">DueDateBucket</w:t>
            </w:r>
            <w:r>
              <w:t xml:space="preserve">,</w:t>
            </w:r>
            <w:r>
              <w:t xml:space="preserve"> </w:t>
            </w:r>
            <w:r>
              <w:rPr>
                <w:rStyle w:val="VerbatimChar"/>
              </w:rPr>
              <w:t xml:space="preserve">DueBefore</w:t>
            </w:r>
            <w:r>
              <w:t xml:space="preserve">)</w:t>
            </w:r>
          </w:p>
        </w:tc>
        <w:tc>
          <w:tcPr/>
          <w:p>
            <w:pPr>
              <w:pStyle w:val="Compact"/>
            </w:pPr>
            <w:r>
              <w:t xml:space="preserve">RS</w:t>
            </w:r>
          </w:p>
        </w:tc>
        <w:tc>
          <w:tcPr/>
          <w:p>
            <w:pPr>
              <w:pStyle w:val="Compact"/>
            </w:pPr>
            <w:r>
              <w:t xml:space="preserve">Prioritisation</w:t>
            </w:r>
          </w:p>
        </w:tc>
      </w:tr>
      <w:tr>
        <w:tc>
          <w:tcPr/>
          <w:p>
            <w:pPr>
              <w:pStyle w:val="Compact"/>
            </w:pPr>
            <w:r>
              <w:t xml:space="preserve">BR-6</w:t>
            </w:r>
          </w:p>
        </w:tc>
        <w:tc>
          <w:tcPr/>
          <w:p>
            <w:pPr>
              <w:pStyle w:val="Compact"/>
            </w:pPr>
            <w:r>
              <w:t xml:space="preserve">Filter by agency role — Issuing, Validating, Competent, Enforcing</w:t>
            </w:r>
          </w:p>
        </w:tc>
        <w:tc>
          <w:tcPr/>
          <w:p>
            <w:pPr>
              <w:pStyle w:val="Compact"/>
            </w:pPr>
            <w:r>
              <w:t xml:space="preserve">Ops Lead, PM</w:t>
            </w:r>
          </w:p>
        </w:tc>
        <w:tc>
          <w:tcPr/>
          <w:p>
            <w:pPr>
              <w:pStyle w:val="Compact"/>
            </w:pPr>
            <w:r>
              <w:t xml:space="preserve">Authority-scoped reporting</w:t>
            </w:r>
          </w:p>
        </w:tc>
      </w:tr>
      <w:tr>
        <w:tc>
          <w:tcPr/>
          <w:p>
            <w:pPr>
              <w:pStyle w:val="Compact"/>
            </w:pPr>
            <w:r>
              <w:t xml:space="preserve">BR-7</w:t>
            </w:r>
          </w:p>
        </w:tc>
        <w:tc>
          <w:tcPr/>
          <w:p>
            <w:pPr>
              <w:pStyle w:val="Compact"/>
            </w:pPr>
            <w:r>
              <w:t xml:space="preserve">Filter by created-date range</w:t>
            </w:r>
          </w:p>
        </w:tc>
        <w:tc>
          <w:tcPr/>
          <w:p>
            <w:pPr>
              <w:pStyle w:val="Compact"/>
            </w:pPr>
            <w:r>
              <w:t xml:space="preserve">PM</w:t>
            </w:r>
          </w:p>
        </w:tc>
        <w:tc>
          <w:tcPr/>
          <w:p>
            <w:pPr>
              <w:pStyle w:val="Compact"/>
            </w:pPr>
            <w:r>
              <w:t xml:space="preserve">Transparency reporting windows</w:t>
            </w:r>
          </w:p>
        </w:tc>
      </w:tr>
      <w:tr>
        <w:tc>
          <w:tcPr/>
          <w:p>
            <w:pPr>
              <w:pStyle w:val="Compact"/>
            </w:pPr>
            <w:r>
              <w:t xml:space="preserve">BR-8</w:t>
            </w:r>
          </w:p>
        </w:tc>
        <w:tc>
          <w:tcPr/>
          <w:p>
            <w:pPr>
              <w:pStyle w:val="Compact"/>
            </w:pPr>
            <w:r>
              <w:t xml:space="preserve">Filter by tenant (Enterprise)</w:t>
            </w:r>
          </w:p>
        </w:tc>
        <w:tc>
          <w:tcPr/>
          <w:p>
            <w:pPr>
              <w:pStyle w:val="Compact"/>
            </w:pPr>
            <w:r>
              <w:t xml:space="preserve">Ops Lead</w:t>
            </w:r>
          </w:p>
        </w:tc>
        <w:tc>
          <w:tcPr/>
          <w:p>
            <w:pPr>
              <w:pStyle w:val="Compact"/>
            </w:pPr>
            <w:r>
              <w:t xml:space="preserve">Enterprise account workflows</w:t>
            </w:r>
          </w:p>
        </w:tc>
      </w:tr>
      <w:tr>
        <w:tc>
          <w:tcPr/>
          <w:p>
            <w:pPr>
              <w:pStyle w:val="Compact"/>
            </w:pPr>
            <w:r>
              <w:t xml:space="preserve">BR-9</w:t>
            </w:r>
          </w:p>
        </w:tc>
        <w:tc>
          <w:tcPr/>
          <w:p>
            <w:pPr>
              <w:pStyle w:val="Compact"/>
            </w:pPr>
            <w:r>
              <w:t xml:space="preserve">Filter by escalation state (sub-state, assigned attorney, stale, recommend-rejection)</w:t>
            </w:r>
          </w:p>
        </w:tc>
        <w:tc>
          <w:tcPr/>
          <w:p>
            <w:pPr>
              <w:pStyle w:val="Compact"/>
            </w:pPr>
            <w:r>
              <w:t xml:space="preserve">Attorney, RS</w:t>
            </w:r>
          </w:p>
        </w:tc>
        <w:tc>
          <w:tcPr/>
          <w:p>
            <w:pPr>
              <w:pStyle w:val="Compact"/>
            </w:pPr>
            <w:r>
              <w:t xml:space="preserve">Escalation triage</w:t>
            </w:r>
          </w:p>
        </w:tc>
      </w:tr>
      <w:tr>
        <w:tc>
          <w:tcPr/>
          <w:p>
            <w:pPr>
              <w:pStyle w:val="Compact"/>
            </w:pPr>
            <w:r>
              <w:t xml:space="preserve">BR-10</w:t>
            </w:r>
          </w:p>
        </w:tc>
        <w:tc>
          <w:tcPr/>
          <w:p>
            <w:pPr>
              <w:pStyle w:val="Compact"/>
            </w:pPr>
            <w:r>
              <w:t xml:space="preserve">Sort by multiple keys (primary + 2 tiebreakers)</w:t>
            </w:r>
          </w:p>
        </w:tc>
        <w:tc>
          <w:tcPr/>
          <w:p>
            <w:pPr>
              <w:pStyle w:val="Compact"/>
            </w:pPr>
            <w:r>
              <w:t xml:space="preserve">Ops Lead, RS</w:t>
            </w:r>
          </w:p>
        </w:tc>
        <w:tc>
          <w:tcPr/>
          <w:p>
            <w:pPr>
              <w:pStyle w:val="Compact"/>
            </w:pPr>
            <w:r>
              <w:t xml:space="preserve">Multi-axis prioritisation</w:t>
            </w:r>
          </w:p>
        </w:tc>
      </w:tr>
      <w:tr>
        <w:tc>
          <w:tcPr/>
          <w:p>
            <w:pPr>
              <w:pStyle w:val="Compact"/>
            </w:pPr>
            <w:r>
              <w:t xml:space="preserve">BR-11</w:t>
            </w:r>
          </w:p>
        </w:tc>
        <w:tc>
          <w:tcPr/>
          <w:p>
            <w:pPr>
              <w:pStyle w:val="Compact"/>
            </w:pPr>
            <w:r>
              <w:t xml:space="preserve">Show / hide / reorder columns</w:t>
            </w:r>
          </w:p>
        </w:tc>
        <w:tc>
          <w:tcPr/>
          <w:p>
            <w:pPr>
              <w:pStyle w:val="Compact"/>
            </w:pPr>
            <w:r>
              <w:t xml:space="preserve">All</w:t>
            </w:r>
          </w:p>
        </w:tc>
        <w:tc>
          <w:tcPr/>
          <w:p>
            <w:pPr>
              <w:pStyle w:val="Compact"/>
            </w:pPr>
            <w:r>
              <w:t xml:space="preserve">Persona-appropriate density</w:t>
            </w:r>
          </w:p>
        </w:tc>
      </w:tr>
      <w:tr>
        <w:tc>
          <w:tcPr/>
          <w:p>
            <w:pPr>
              <w:pStyle w:val="Compact"/>
            </w:pPr>
            <w:r>
              <w:t xml:space="preserve">BR-12</w:t>
            </w:r>
          </w:p>
        </w:tc>
        <w:tc>
          <w:tcPr/>
          <w:p>
            <w:pPr>
              <w:pStyle w:val="Compact"/>
            </w:pPr>
            <w:r>
              <w:t xml:space="preserve">Page-level Active/All scope toggle</w:t>
            </w:r>
          </w:p>
        </w:tc>
        <w:tc>
          <w:tcPr/>
          <w:p>
            <w:pPr>
              <w:pStyle w:val="Compact"/>
            </w:pPr>
            <w:r>
              <w:t xml:space="preserve">All</w:t>
            </w:r>
          </w:p>
        </w:tc>
        <w:tc>
          <w:tcPr/>
          <w:p>
            <w:pPr>
              <w:pStyle w:val="Compact"/>
            </w:pPr>
            <w:r>
              <w:t xml:space="preserve">Default working-set narrowing</w:t>
            </w:r>
          </w:p>
        </w:tc>
      </w:tr>
      <w:tr>
        <w:tc>
          <w:tcPr/>
          <w:p>
            <w:pPr>
              <w:pStyle w:val="Compact"/>
            </w:pPr>
            <w:r>
              <w:t xml:space="preserve">BR-13</w:t>
            </w:r>
          </w:p>
        </w:tc>
        <w:tc>
          <w:tcPr/>
          <w:p>
            <w:pPr>
              <w:pStyle w:val="Compact"/>
            </w:pPr>
            <w:r>
              <w:t xml:space="preserve">Export the on-screen slice to CSV with the user’s visible columns</w:t>
            </w:r>
          </w:p>
        </w:tc>
        <w:tc>
          <w:tcPr/>
          <w:p>
            <w:pPr>
              <w:pStyle w:val="Compact"/>
            </w:pPr>
            <w:r>
              <w:t xml:space="preserve">Ops Lead, PM</w:t>
            </w:r>
          </w:p>
        </w:tc>
        <w:tc>
          <w:tcPr/>
          <w:p>
            <w:pPr>
              <w:pStyle w:val="Compact"/>
            </w:pPr>
            <w:r>
              <w:t xml:space="preserve">Forecasting, transparency reports</w:t>
            </w:r>
          </w:p>
        </w:tc>
      </w:tr>
      <w:tr>
        <w:tc>
          <w:tcPr/>
          <w:p>
            <w:pPr>
              <w:pStyle w:val="Compact"/>
            </w:pPr>
            <w:r>
              <w:t xml:space="preserve">BR-14</w:t>
            </w:r>
          </w:p>
        </w:tc>
        <w:tc>
          <w:tcPr/>
          <w:p>
            <w:pPr>
              <w:pStyle w:val="Compact"/>
            </w:pPr>
            <w:r>
              <w:t xml:space="preserve">Identify anomalous cases through filter combinations</w:t>
            </w:r>
          </w:p>
        </w:tc>
        <w:tc>
          <w:tcPr/>
          <w:p>
            <w:pPr>
              <w:pStyle w:val="Compact"/>
            </w:pPr>
            <w:r>
              <w:t xml:space="preserve">All</w:t>
            </w:r>
          </w:p>
        </w:tc>
        <w:tc>
          <w:tcPr/>
          <w:p>
            <w:pPr>
              <w:pStyle w:val="Compact"/>
            </w:pPr>
            <w:r>
              <w:t xml:space="preserve">Anomaly detection workflows</w:t>
            </w:r>
          </w:p>
        </w:tc>
      </w:tr>
      <w:tr>
        <w:tc>
          <w:tcPr/>
          <w:p>
            <w:pPr>
              <w:pStyle w:val="Compact"/>
            </w:pPr>
            <w:r>
              <w:t xml:space="preserve">BR-15</w:t>
            </w:r>
          </w:p>
        </w:tc>
        <w:tc>
          <w:tcPr/>
          <w:p>
            <w:pPr>
              <w:pStyle w:val="Compact"/>
            </w:pPr>
            <w:r>
              <w:rPr>
                <w:b/>
                <w:bCs/>
              </w:rPr>
              <w:t xml:space="preserve">Customisations survive page reload + in-app navigation while the user is in the workflow</w:t>
            </w:r>
            <w:r>
              <w:t xml:space="preserve"> </w:t>
            </w:r>
            <w:r>
              <w:t xml:space="preserve">(Phase 0.5 autosave — see §5.7)</w:t>
            </w:r>
          </w:p>
        </w:tc>
        <w:tc>
          <w:tcPr/>
          <w:p>
            <w:pPr>
              <w:pStyle w:val="Compact"/>
            </w:pPr>
            <w:r>
              <w:rPr>
                <w:b/>
                <w:bCs/>
              </w:rPr>
              <w:t xml:space="preserve">All</w:t>
            </w:r>
          </w:p>
        </w:tc>
        <w:tc>
          <w:tcPr/>
          <w:p>
            <w:pPr>
              <w:pStyle w:val="Compact"/>
            </w:pPr>
            <w:r>
              <w:rPr>
                <w:b/>
                <w:bCs/>
              </w:rPr>
              <w:t xml:space="preserve">Reload-aversion; mid-investigation continuity</w:t>
            </w:r>
          </w:p>
        </w:tc>
      </w:tr>
      <w:tr>
        <w:tc>
          <w:tcPr/>
          <w:p>
            <w:pPr>
              <w:pStyle w:val="Compact"/>
            </w:pPr>
            <w:r>
              <w:t xml:space="preserve">BR-16</w:t>
            </w:r>
          </w:p>
        </w:tc>
        <w:tc>
          <w:tcPr/>
          <w:p>
            <w:pPr>
              <w:pStyle w:val="Compact"/>
            </w:pPr>
            <w:r>
              <w:rPr>
                <w:b/>
                <w:bCs/>
              </w:rPr>
              <w:t xml:space="preserve">Aggregated count reports — total cases matching a filter combination over a date range</w:t>
            </w:r>
          </w:p>
        </w:tc>
        <w:tc>
          <w:tcPr/>
          <w:p>
            <w:pPr>
              <w:pStyle w:val="Compact"/>
            </w:pPr>
            <w:r>
              <w:rPr>
                <w:b/>
                <w:bCs/>
              </w:rPr>
              <w:t xml:space="preserve">Ops Lead, PM, Transparency</w:t>
            </w:r>
          </w:p>
        </w:tc>
        <w:tc>
          <w:tcPr/>
          <w:p>
            <w:pPr>
              <w:pStyle w:val="Compact"/>
            </w:pPr>
            <w:r>
              <w:rPr>
                <w:b/>
                <w:bCs/>
              </w:rPr>
              <w:t xml:space="preserve">Weekly forecasting, transparency reporting</w:t>
            </w:r>
          </w:p>
        </w:tc>
      </w:tr>
      <w:tr>
        <w:tc>
          <w:tcPr/>
          <w:p>
            <w:pPr>
              <w:pStyle w:val="Compact"/>
            </w:pPr>
            <w:r>
              <w:t xml:space="preserve">BR-17</w:t>
            </w:r>
          </w:p>
        </w:tc>
        <w:tc>
          <w:tcPr/>
          <w:p>
            <w:pPr>
              <w:pStyle w:val="Compact"/>
            </w:pPr>
            <w:r>
              <w:rPr>
                <w:b/>
                <w:bCs/>
              </w:rPr>
              <w:t xml:space="preserve">Aggregated distinct-count reports — unique cases (e.g., Enterprise) grouped by delivery outcome, tenant, jurisdiction, or any other catalog dimension</w:t>
            </w:r>
          </w:p>
        </w:tc>
        <w:tc>
          <w:tcPr/>
          <w:p>
            <w:pPr>
              <w:pStyle w:val="Compact"/>
            </w:pPr>
            <w:r>
              <w:rPr>
                <w:b/>
                <w:bCs/>
              </w:rPr>
              <w:t xml:space="preserve">Ops Lead, PM, Transparency</w:t>
            </w:r>
          </w:p>
        </w:tc>
        <w:tc>
          <w:tcPr/>
          <w:p>
            <w:pPr>
              <w:pStyle w:val="Compact"/>
            </w:pPr>
            <w:r>
              <w:rPr>
                <w:b/>
                <w:bCs/>
              </w:rPr>
              <w:t xml:space="preserve">Enterprise data-request reporting; year-over-year comparisons</w:t>
            </w:r>
          </w:p>
        </w:tc>
      </w:tr>
    </w:tbl>
    <w:bookmarkEnd w:id="18"/>
    <w:bookmarkStart w:id="19" w:name="why-these-capabilities-are-critical"/>
    <w:p>
      <w:pPr>
        <w:pStyle w:val="Heading3"/>
      </w:pPr>
      <w:r>
        <w:t xml:space="preserve">2.2 Why these capabilities are critical</w:t>
      </w:r>
    </w:p>
    <w:p>
      <w:pPr>
        <w:pStyle w:val="FirstParagraph"/>
      </w:pPr>
      <w:r>
        <w:rPr>
          <w:b/>
          <w:bCs/>
        </w:rPr>
        <w:t xml:space="preserve">Transparency reporting (BR-2, BR-4, BR-7, BR-13).</w:t>
      </w:r>
      <w:r>
        <w:t xml:space="preserve"> </w:t>
      </w:r>
      <w:r>
        <w:t xml:space="preserve">Microsoft’s biannual Law Enforcement Requests Report depends on auditable counts by request type, agency country, jurisdiction, and nature-of-crime. The current path is offline SQL against the Cosmos backing store; this spec brings those slices in-product so report writers iterate against the same data the operations team is working from.</w:t>
      </w:r>
    </w:p>
    <w:p>
      <w:pPr>
        <w:pStyle w:val="BodyText"/>
      </w:pPr>
      <w:r>
        <w:rPr>
          <w:b/>
          <w:bCs/>
        </w:rPr>
        <w:t xml:space="preserve">Weekly operational forecasting (BR-3, BR-5, BR-6, BR-10, BR-13).</w:t>
      </w:r>
      <w:r>
        <w:t xml:space="preserve"> </w:t>
      </w:r>
      <w:r>
        <w:t xml:space="preserve">Ops Leads run a weekly capacity forecast — case volume by request type × jurisdiction × workflow stage, projected against assignee headcount. They currently build the forecast in Excel from a Cosmos dump. With multi-key sort + flexible filtering + CSV export, the same slice ships from the UI in &lt;30 seconds.</w:t>
      </w:r>
    </w:p>
    <w:p>
      <w:pPr>
        <w:pStyle w:val="BodyText"/>
      </w:pPr>
      <w:r>
        <w:rPr>
          <w:b/>
          <w:bCs/>
        </w:rPr>
        <w:t xml:space="preserve">Anomaly identification (BR-14).</w:t>
      </w:r>
      <w:r>
        <w:t xml:space="preserve"> </w:t>
      </w:r>
      <w:r>
        <w:t xml:space="preserve">Examples of anomalies the current UI can’t express:</w:t>
      </w:r>
      <w:r>
        <w:t xml:space="preserve"> </w:t>
      </w:r>
      <w:r>
        <w:t xml:space="preserve">- Resolved cases where</w:t>
      </w:r>
      <w:r>
        <w:t xml:space="preserve"> </w:t>
      </w:r>
      <w:r>
        <w:rPr>
          <w:rStyle w:val="VerbatimChar"/>
        </w:rPr>
        <w:t xml:space="preserve">delivery_status ≠ delivered_successfully</w:t>
      </w:r>
      <w:r>
        <w:t xml:space="preserve"> </w:t>
      </w:r>
      <w:r>
        <w:t xml:space="preserve">(mismatched resolution).</w:t>
      </w:r>
      <w:r>
        <w:t xml:space="preserve"> </w:t>
      </w:r>
      <w:r>
        <w:t xml:space="preserve">- Cases open &gt;30 days with no workflow stage change (stuck triage).</w:t>
      </w:r>
      <w:r>
        <w:t xml:space="preserve"> </w:t>
      </w:r>
      <w:r>
        <w:t xml:space="preserve">- Cases where the agency country doesn’t match the case country (</w:t>
      </w:r>
      <w:r>
        <w:rPr>
          <w:rStyle w:val="VerbatimChar"/>
        </w:rPr>
        <w:t xml:space="preserve">agencyCountryMatch === false</w:t>
      </w:r>
      <w:r>
        <w:t xml:space="preserve"> </w:t>
      </w:r>
      <w:r>
        <w:t xml:space="preserve">in</w:t>
      </w:r>
      <w:r>
        <w:t xml:space="preserve"> </w:t>
      </w:r>
      <w:r>
        <w:rPr>
          <w:rStyle w:val="VerbatimChar"/>
        </w:rPr>
        <w:t xml:space="preserve">CaseLegalContext</w:t>
      </w:r>
      <w:r>
        <w:t xml:space="preserve">) — already a flag in the data model, never surfaced.</w:t>
      </w:r>
      <w:r>
        <w:t xml:space="preserve"> </w:t>
      </w:r>
      <w:r>
        <w:t xml:space="preserve">- Cases where Recommend-Rejection has been the stage &gt;7 days with no attorney action.</w:t>
      </w:r>
    </w:p>
    <w:p>
      <w:pPr>
        <w:pStyle w:val="BodyText"/>
      </w:pPr>
      <w:r>
        <w:t xml:space="preserve">Without filter composition, anomaly hunting is a developer task. With it, it’s a daily Ops responsibility.</w:t>
      </w:r>
    </w:p>
    <w:p>
      <w:pPr>
        <w:pStyle w:val="BodyText"/>
      </w:pPr>
      <w:r>
        <w:rPr>
          <w:b/>
          <w:bCs/>
        </w:rPr>
        <w:t xml:space="preserve">Reload-resilience (BR-15).</w:t>
      </w:r>
      <w:r>
        <w:t xml:space="preserve"> </w:t>
      </w:r>
      <w:r>
        <w:t xml:space="preserve">The most common path through the queue is: dial in a filter → open a case → come back to the list → tweak the filter → reload to refresh data → tweak again. Without autosave, every reload is a tax that resets the user’s working slice. Phase 0.5 makes the customised view a property of the user’s</w:t>
      </w:r>
      <w:r>
        <w:t xml:space="preserve"> </w:t>
      </w:r>
      <w:r>
        <w:rPr>
          <w:i/>
          <w:iCs/>
        </w:rPr>
        <w:t xml:space="preserve">session</w:t>
      </w:r>
      <w:r>
        <w:t xml:space="preserve"> </w:t>
      </w:r>
      <w:r>
        <w:t xml:space="preserve">(specifically the browser tab), so reload-aversion goes away — but the customisation is automatically released when the user genuinely leaves the workflow (tab close).</w:t>
      </w:r>
    </w:p>
    <w:p>
      <w:pPr>
        <w:pStyle w:val="BodyText"/>
      </w:pPr>
      <w:r>
        <w:rPr>
          <w:b/>
          <w:bCs/>
        </w:rPr>
        <w:t xml:space="preserve">Enterprise aggregated distinct counts (BR-16, BR-17).</w:t>
      </w:r>
      <w:r>
        <w:t xml:space="preserve"> </w:t>
      </w:r>
      <w:r>
        <w:t xml:space="preserve">The list view answers</w:t>
      </w:r>
      <w:r>
        <w:t xml:space="preserve"> </w:t>
      </w:r>
      <w:r>
        <w:t xml:space="preserve">“what cases match these filters.”</w:t>
      </w:r>
      <w:r>
        <w:t xml:space="preserve"> </w:t>
      </w:r>
      <w:r>
        <w:t xml:space="preserve">The aggregate endpoint answers</w:t>
      </w:r>
      <w:r>
        <w:t xml:space="preserve"> </w:t>
      </w:r>
      <w:r>
        <w:t xml:space="preserve">“</w:t>
      </w:r>
      <w:r>
        <w:rPr>
          <w:b/>
          <w:bCs/>
        </w:rPr>
        <w:t xml:space="preserve">how many</w:t>
      </w:r>
      <w:r>
        <w:t xml:space="preserve"> </w:t>
      </w:r>
      <w:r>
        <w:t xml:space="preserve">cases match these filters, broken down by which dimensions.”</w:t>
      </w:r>
      <w:r>
        <w:t xml:space="preserve"> </w:t>
      </w:r>
      <w:r>
        <w:t xml:space="preserve">This is the gap between operational case-handling and transparency-style reporting. Two example questions that the aggregate endpoint must answer in one call each:</w:t>
      </w:r>
    </w:p>
    <w:p>
      <w:pPr>
        <w:numPr>
          <w:ilvl w:val="0"/>
          <w:numId w:val="1004"/>
        </w:numPr>
      </w:pPr>
      <w:r>
        <w:rPr>
          <w:i/>
          <w:iCs/>
        </w:rPr>
        <w:t xml:space="preserve">“Across all Enterprise tenants over Q2, how many cases resulted in data being disclosed (delivery completed successfully) vs. not disclosed (rejected / no-data / withdrawn)?”</w:t>
      </w:r>
      <w:r>
        <w:t xml:space="preserve"> </w:t>
      </w:r>
      <w:r>
        <w:t xml:space="preserve">— a</w:t>
      </w:r>
      <w:r>
        <w:t xml:space="preserve"> </w:t>
      </w:r>
      <w:r>
        <w:rPr>
          <w:rStyle w:val="VerbatimChar"/>
        </w:rPr>
        <w:t xml:space="preserve">count</w:t>
      </w:r>
      <w:r>
        <w:t xml:space="preserve"> </w:t>
      </w:r>
      <w:r>
        <w:t xml:space="preserve">query grouped by delivery outcome, filtered to</w:t>
      </w:r>
      <w:r>
        <w:t xml:space="preserve"> </w:t>
      </w:r>
      <w:r>
        <w:rPr>
          <w:rStyle w:val="VerbatimChar"/>
        </w:rPr>
        <w:t xml:space="preserve">accountTypes=Enterprise</w:t>
      </w:r>
      <w:r>
        <w:t xml:space="preserve"> </w:t>
      </w:r>
      <w:r>
        <w:t xml:space="preserve">+</w:t>
      </w:r>
      <w:r>
        <w:t xml:space="preserve"> </w:t>
      </w:r>
      <w:r>
        <w:rPr>
          <w:rStyle w:val="VerbatimChar"/>
        </w:rPr>
        <w:t xml:space="preserve">createdFrom=Q2-start</w:t>
      </w:r>
      <w:r>
        <w:t xml:space="preserve"> </w:t>
      </w:r>
      <w:r>
        <w:t xml:space="preserve">+</w:t>
      </w:r>
      <w:r>
        <w:t xml:space="preserve"> </w:t>
      </w:r>
      <w:r>
        <w:rPr>
          <w:rStyle w:val="VerbatimChar"/>
        </w:rPr>
        <w:t xml:space="preserve">createdTo=Q2-end</w:t>
      </w:r>
      <w:r>
        <w:t xml:space="preserve">.</w:t>
      </w:r>
    </w:p>
    <w:p>
      <w:pPr>
        <w:numPr>
          <w:ilvl w:val="0"/>
          <w:numId w:val="1004"/>
        </w:numPr>
      </w:pPr>
      <w:r>
        <w:rPr>
          <w:i/>
          <w:iCs/>
        </w:rPr>
        <w:t xml:space="preserve">“How many unique cases did we process Enterprise data requests for in the first half of the year?”</w:t>
      </w:r>
      <w:r>
        <w:t xml:space="preserve"> </w:t>
      </w:r>
      <w:r>
        <w:t xml:space="preserve">— a</w:t>
      </w:r>
      <w:r>
        <w:t xml:space="preserve"> </w:t>
      </w:r>
      <w:r>
        <w:rPr>
          <w:rStyle w:val="VerbatimChar"/>
        </w:rPr>
        <w:t xml:space="preserve">distinctCount</w:t>
      </w:r>
      <w:r>
        <w:t xml:space="preserve"> </w:t>
      </w:r>
      <w:r>
        <w:t xml:space="preserve">query on</w:t>
      </w:r>
      <w:r>
        <w:t xml:space="preserve"> </w:t>
      </w:r>
      <w:r>
        <w:rPr>
          <w:rStyle w:val="VerbatimChar"/>
        </w:rPr>
        <w:t xml:space="preserve">caseId</w:t>
      </w:r>
      <w:r>
        <w:t xml:space="preserve"> </w:t>
      </w:r>
      <w:r>
        <w:t xml:space="preserve">with</w:t>
      </w:r>
      <w:r>
        <w:t xml:space="preserve"> </w:t>
      </w:r>
      <w:r>
        <w:rPr>
          <w:rStyle w:val="VerbatimChar"/>
        </w:rPr>
        <w:t xml:space="preserve">accountTypes=Enterprise</w:t>
      </w:r>
      <w:r>
        <w:t xml:space="preserve"> </w:t>
      </w:r>
      <w:r>
        <w:t xml:space="preserve">and a date-range filter; returns a single integer.</w:t>
      </w:r>
    </w:p>
    <w:p>
      <w:pPr>
        <w:pStyle w:val="FirstParagraph"/>
      </w:pPr>
      <w:r>
        <w:t xml:space="preserve">Both queries are routine for transparency-report writers and Ops Leads, ship monthly, and must complete in &lt;2 seconds for ranges of up to a year. See §5.8 (query model), §6.6 (endpoint contract), and §1.3 (why these are first-class, not</w:t>
      </w:r>
      <w:r>
        <w:t xml:space="preserve"> </w:t>
      </w:r>
      <w:r>
        <w:t xml:space="preserve">“edge case TransparencyReporter role”</w:t>
      </w:r>
      <w:r>
        <w:t xml:space="preserve">).</w:t>
      </w:r>
    </w:p>
    <w:bookmarkEnd w:id="19"/>
    <w:bookmarkStart w:id="20" w:name="Xb266923731ad18a78a197b1bc0311ddca8629f3"/>
    <w:p>
      <w:pPr>
        <w:pStyle w:val="Heading3"/>
      </w:pPr>
      <w:r>
        <w:t xml:space="preserve">2.3 Non-goals (in scope for the Saved Views spec)</w:t>
      </w:r>
    </w:p>
    <w:p>
      <w:pPr>
        <w:pStyle w:val="Compact"/>
        <w:numPr>
          <w:ilvl w:val="0"/>
          <w:numId w:val="1005"/>
        </w:numPr>
      </w:pPr>
      <w:r>
        <w:t xml:space="preserve">Saving a configured view as a</w:t>
      </w:r>
      <w:r>
        <w:t xml:space="preserve"> </w:t>
      </w:r>
      <w:r>
        <w:rPr>
          <w:b/>
          <w:bCs/>
        </w:rPr>
        <w:t xml:space="preserve">named</w:t>
      </w:r>
      <w:r>
        <w:t xml:space="preserve">, reusable preset.</w:t>
      </w:r>
    </w:p>
    <w:p>
      <w:pPr>
        <w:pStyle w:val="Compact"/>
        <w:numPr>
          <w:ilvl w:val="0"/>
          <w:numId w:val="1005"/>
        </w:numPr>
      </w:pPr>
      <w:r>
        <w:t xml:space="preserve">Sharing a configured view with another user via URL or workspace.</w:t>
      </w:r>
    </w:p>
    <w:p>
      <w:pPr>
        <w:pStyle w:val="Compact"/>
        <w:numPr>
          <w:ilvl w:val="0"/>
          <w:numId w:val="1005"/>
        </w:numPr>
      </w:pPr>
      <w:r>
        <w:t xml:space="preserve">Persisting a configured view across</w:t>
      </w:r>
      <w:r>
        <w:t xml:space="preserve"> </w:t>
      </w:r>
      <w:r>
        <w:rPr>
          <w:b/>
          <w:bCs/>
        </w:rPr>
        <w:t xml:space="preserve">devices</w:t>
      </w:r>
      <w:r>
        <w:t xml:space="preserve">.</w:t>
      </w:r>
    </w:p>
    <w:p>
      <w:pPr>
        <w:pStyle w:val="Compact"/>
        <w:numPr>
          <w:ilvl w:val="0"/>
          <w:numId w:val="1005"/>
        </w:numPr>
      </w:pPr>
      <w:r>
        <w:t xml:space="preserve">Persisting a configured view across</w:t>
      </w:r>
      <w:r>
        <w:t xml:space="preserve"> </w:t>
      </w:r>
      <w:r>
        <w:rPr>
          <w:b/>
          <w:bCs/>
        </w:rPr>
        <w:t xml:space="preserve">browser tab close</w:t>
      </w:r>
      <w:r>
        <w:t xml:space="preserve">.</w:t>
      </w:r>
    </w:p>
    <w:p>
      <w:pPr>
        <w:pStyle w:val="Compact"/>
        <w:numPr>
          <w:ilvl w:val="0"/>
          <w:numId w:val="1005"/>
        </w:numPr>
      </w:pPr>
      <w:r>
        <w:t xml:space="preserve">Subscribing to a saved view (e.g., email-on-change).</w:t>
      </w:r>
    </w:p>
    <w:p>
      <w:pPr>
        <w:pStyle w:val="Compact"/>
        <w:numPr>
          <w:ilvl w:val="0"/>
          <w:numId w:val="1005"/>
        </w:numPr>
      </w:pPr>
      <w:r>
        <w:t xml:space="preserve">Cross-tenant or cross-workspace view roaming.</w:t>
      </w:r>
    </w:p>
    <w:p>
      <w:pPr>
        <w:pStyle w:val="FirstParagraph"/>
      </w:pPr>
      <w:r>
        <w:t xml:space="preserve">The</w:t>
      </w:r>
      <w:r>
        <w:t xml:space="preserve"> </w:t>
      </w:r>
      <w:r>
        <w:rPr>
          <w:b/>
          <w:bCs/>
        </w:rPr>
        <w:t xml:space="preserve">session-scoped</w:t>
      </w:r>
      <w:r>
        <w:t xml:space="preserve"> </w:t>
      </w:r>
      <w:r>
        <w:t xml:space="preserve">autosave (this spec §5.7) is in scope here because it’s a continuity feature for the active workflow, not a saved-views feature. The boundary: if the user closes the tab, the autosave is gone; only Saved Views Phase 1 carries state across that boundary.</w:t>
      </w:r>
    </w:p>
    <w:p>
      <w:r>
        <w:pict>
          <v:rect style="width:0;height:1.5pt" o:hralign="center" o:hrstd="t" o:hr="t"/>
        </w:pict>
      </w:r>
    </w:p>
    <w:bookmarkEnd w:id="20"/>
    <w:bookmarkEnd w:id="21"/>
    <w:bookmarkStart w:id="34" w:name="user-experience-ux-requirements"/>
    <w:p>
      <w:pPr>
        <w:pStyle w:val="Heading2"/>
      </w:pPr>
      <w:r>
        <w:t xml:space="preserve">3. User Experience (UX) Requirements</w:t>
      </w:r>
    </w:p>
    <w:bookmarkStart w:id="22" w:name="page-level-scope-toggle-active-all"/>
    <w:p>
      <w:pPr>
        <w:pStyle w:val="Heading3"/>
      </w:pPr>
      <w:r>
        <w:t xml:space="preserve">3.1 Page-level scope toggle (Active / All)</w:t>
      </w:r>
    </w:p>
    <w:p>
      <w:pPr>
        <w:pStyle w:val="FirstParagraph"/>
      </w:pPr>
      <w:r>
        <w:rPr>
          <w:b/>
          <w:bCs/>
        </w:rPr>
        <w:t xml:space="preserve">Placement.</w:t>
      </w:r>
      <w:r>
        <w:t xml:space="preserve"> </w:t>
      </w:r>
      <w:r>
        <w:t xml:space="preserve">As the leading segment of the quick-filter tab row, left-justified, with a vertical divider separating it from the quick-filter tabs.</w:t>
      </w:r>
    </w:p>
    <w:p>
      <w:pPr>
        <w:pStyle w:val="BodyText"/>
      </w:pPr>
      <w:r>
        <w:rPr>
          <w:b/>
          <w:bCs/>
        </w:rPr>
        <w:t xml:space="preserve">Behaviour.</w:t>
      </w:r>
    </w:p>
    <w:p>
      <w:pPr>
        <w:pStyle w:val="Compact"/>
        <w:numPr>
          <w:ilvl w:val="0"/>
          <w:numId w:val="1006"/>
        </w:numPr>
      </w:pPr>
      <w:r>
        <w:t xml:space="preserve">Two-option radiogroup,</w:t>
      </w:r>
      <w:r>
        <w:t xml:space="preserve"> </w:t>
      </w:r>
      <w:r>
        <w:rPr>
          <w:rStyle w:val="VerbatimChar"/>
        </w:rPr>
        <w:t xml:space="preserve">role="radiogroup" aria-label="Case scope"</w:t>
      </w:r>
      <w:r>
        <w:t xml:space="preserve">.</w:t>
      </w:r>
    </w:p>
    <w:p>
      <w:pPr>
        <w:pStyle w:val="Compact"/>
        <w:numPr>
          <w:ilvl w:val="0"/>
          <w:numId w:val="1006"/>
        </w:numPr>
      </w:pPr>
      <w:r>
        <w:t xml:space="preserve">Default:</w:t>
      </w:r>
      <w:r>
        <w:t xml:space="preserve"> </w:t>
      </w:r>
      <w:r>
        <w:rPr>
          <w:rStyle w:val="VerbatimChar"/>
        </w:rPr>
        <w:t xml:space="preserve">Active</w:t>
      </w:r>
      <w:r>
        <w:t xml:space="preserve"> </w:t>
      </w:r>
      <w:r>
        <w:t xml:space="preserve">on every fresh tab and after every session expiry. Selection survives reload + in-app navigation within the same tab via the Phase 0.5 autosave (§5.7) and cross-tab via per-user defaults (§5.5).</w:t>
      </w:r>
    </w:p>
    <w:p>
      <w:pPr>
        <w:pStyle w:val="Compact"/>
        <w:numPr>
          <w:ilvl w:val="0"/>
          <w:numId w:val="1006"/>
        </w:numPr>
      </w:pPr>
      <w:r>
        <w:rPr>
          <w:rStyle w:val="VerbatimChar"/>
        </w:rPr>
        <w:t xml:space="preserve">Active</w:t>
      </w:r>
      <w:r>
        <w:t xml:space="preserve"> </w:t>
      </w:r>
      <w:r>
        <w:t xml:space="preserve">predicate:</w:t>
      </w:r>
      <w:r>
        <w:t xml:space="preserve"> </w:t>
      </w:r>
      <w:r>
        <w:rPr>
          <w:rStyle w:val="VerbatimChar"/>
        </w:rPr>
        <w:t xml:space="preserve">caseStage !== "Resolved"</w:t>
      </w:r>
      <w:r>
        <w:t xml:space="preserve"> </w:t>
      </w:r>
      <w:r>
        <w:t xml:space="preserve">evaluated against the current case state. A re-opened case (Resolved → any other stage) re-enters Active automatically because the predicate reads the</w:t>
      </w:r>
      <w:r>
        <w:t xml:space="preserve"> </w:t>
      </w:r>
      <w:r>
        <w:rPr>
          <w:i/>
          <w:iCs/>
        </w:rPr>
        <w:t xml:space="preserve">current</w:t>
      </w:r>
      <w:r>
        <w:t xml:space="preserve"> </w:t>
      </w:r>
      <w:r>
        <w:t xml:space="preserve">stage at query time. No history-aware logic is required.</w:t>
      </w:r>
    </w:p>
    <w:p>
      <w:pPr>
        <w:pStyle w:val="Compact"/>
        <w:numPr>
          <w:ilvl w:val="0"/>
          <w:numId w:val="1006"/>
        </w:numPr>
      </w:pPr>
      <w:r>
        <w:rPr>
          <w:rStyle w:val="VerbatimChar"/>
        </w:rPr>
        <w:t xml:space="preserve">All</w:t>
      </w:r>
      <w:r>
        <w:t xml:space="preserve"> </w:t>
      </w:r>
      <w:r>
        <w:t xml:space="preserve">shows every case regardless of stage.</w:t>
      </w:r>
    </w:p>
    <w:p>
      <w:pPr>
        <w:pStyle w:val="Compact"/>
        <w:numPr>
          <w:ilvl w:val="0"/>
          <w:numId w:val="1006"/>
        </w:numPr>
      </w:pPr>
      <w:r>
        <w:t xml:space="preserve">Switching scope triggers a list refetch (see §5.3) and the quick-filter tab</w:t>
      </w:r>
      <w:r>
        <w:t xml:space="preserve"> </w:t>
      </w:r>
      <w:r>
        <w:t xml:space="preserve">“All”</w:t>
      </w:r>
      <w:r>
        <w:t xml:space="preserve"> </w:t>
      </w:r>
      <w:r>
        <w:t xml:space="preserve">label dynamically re-reads as</w:t>
      </w:r>
      <w:r>
        <w:t xml:space="preserve"> </w:t>
      </w:r>
      <w:r>
        <w:rPr>
          <w:rStyle w:val="VerbatimChar"/>
        </w:rPr>
        <w:t xml:space="preserve">All Active</w:t>
      </w:r>
      <w:r>
        <w:t xml:space="preserve"> </w:t>
      </w:r>
      <w:r>
        <w:t xml:space="preserve">or</w:t>
      </w:r>
      <w:r>
        <w:t xml:space="preserve"> </w:t>
      </w:r>
      <w:r>
        <w:rPr>
          <w:rStyle w:val="VerbatimChar"/>
        </w:rPr>
        <w:t xml:space="preserve">All Cases</w:t>
      </w:r>
      <w:r>
        <w:t xml:space="preserve"> </w:t>
      </w:r>
      <w:r>
        <w:t xml:space="preserve">to disambiguate against the toggle.</w:t>
      </w:r>
    </w:p>
    <w:p>
      <w:pPr>
        <w:pStyle w:val="FirstParagraph"/>
      </w:pPr>
      <w:r>
        <w:rPr>
          <w:b/>
          <w:bCs/>
        </w:rPr>
        <w:t xml:space="preserve">Why</w:t>
      </w:r>
      <w:r>
        <w:rPr>
          <w:b/>
          <w:bCs/>
        </w:rPr>
        <w:t xml:space="preserve"> </w:t>
      </w:r>
      <w:r>
        <w:rPr>
          <w:b/>
          <w:bCs/>
        </w:rPr>
        <w:t xml:space="preserve">“Active = not Resolved”</w:t>
      </w:r>
      <w:r>
        <w:rPr>
          <w:b/>
          <w:bCs/>
        </w:rPr>
        <w:t xml:space="preserve"> </w:t>
      </w:r>
      <w:r>
        <w:rPr>
          <w:b/>
          <w:bCs/>
        </w:rPr>
        <w:t xml:space="preserve">rather than</w:t>
      </w:r>
      <w:r>
        <w:rPr>
          <w:b/>
          <w:bCs/>
        </w:rPr>
        <w:t xml:space="preserve"> </w:t>
      </w:r>
      <w:r>
        <w:rPr>
          <w:b/>
          <w:bCs/>
        </w:rPr>
        <w:t xml:space="preserve">“Active = open lifecycle stages”</w:t>
      </w:r>
      <w:r>
        <w:rPr>
          <w:b/>
          <w:bCs/>
        </w:rPr>
        <w:t xml:space="preserve">:</w:t>
      </w:r>
      <w:r>
        <w:t xml:space="preserve"> </w:t>
      </w:r>
      <w:r>
        <w:t xml:space="preserve">Resolved is the only terminal stage where the case is genuinely finalised; Cancelled, Rejected, and No Data Provided are intermediate states where re-opening or appeal is still possible, so they should remain in scope by default.</w:t>
      </w:r>
    </w:p>
    <w:bookmarkEnd w:id="22"/>
    <w:bookmarkStart w:id="24" w:name="search"/>
    <w:p>
      <w:pPr>
        <w:pStyle w:val="Heading3"/>
      </w:pPr>
      <w:r>
        <w:t xml:space="preserve">3.2 Search</w:t>
      </w:r>
    </w:p>
    <w:p>
      <w:pPr>
        <w:pStyle w:val="FirstParagraph"/>
      </w:pPr>
      <w:r>
        <w:rPr>
          <w:b/>
          <w:bCs/>
        </w:rPr>
        <w:t xml:space="preserve">Input.</w:t>
      </w:r>
      <w:r>
        <w:t xml:space="preserve"> </w:t>
      </w:r>
      <w:r>
        <w:t xml:space="preserve">Single text field with a search icon, right-justified in the toolbar row, max width 360px, placeholder</w:t>
      </w:r>
      <w:r>
        <w:t xml:space="preserve"> </w:t>
      </w:r>
      <w:r>
        <w:rPr>
          <w:rStyle w:val="VerbatimChar"/>
        </w:rPr>
        <w:t xml:space="preserve">Search by case ID, identifier, assignee, country…</w:t>
      </w:r>
      <w:r>
        <w:t xml:space="preserve">.</w:t>
      </w:r>
    </w:p>
    <w:p>
      <w:pPr>
        <w:pStyle w:val="BodyText"/>
      </w:pPr>
      <w:r>
        <w:rPr>
          <w:b/>
          <w:bCs/>
        </w:rPr>
        <w:t xml:space="preserve">Match semantics.</w:t>
      </w:r>
    </w:p>
    <w:p>
      <w:pPr>
        <w:pStyle w:val="Compact"/>
        <w:numPr>
          <w:ilvl w:val="0"/>
          <w:numId w:val="1007"/>
        </w:numPr>
      </w:pPr>
      <w:r>
        <w:rPr>
          <w:b/>
          <w:bCs/>
        </w:rPr>
        <w:t xml:space="preserve">Case-insensitive substring</w:t>
      </w:r>
      <w:r>
        <w:t xml:space="preserve"> </w:t>
      </w:r>
      <w:r>
        <w:t xml:space="preserve">match against the haystack defined in §4.1.</w:t>
      </w:r>
    </w:p>
    <w:p>
      <w:pPr>
        <w:pStyle w:val="Compact"/>
        <w:numPr>
          <w:ilvl w:val="0"/>
          <w:numId w:val="1007"/>
        </w:numPr>
      </w:pPr>
      <w:r>
        <w:rPr>
          <w:b/>
          <w:bCs/>
        </w:rPr>
        <w:t xml:space="preserve">Multi-field</w:t>
      </w:r>
      <w:r>
        <w:t xml:space="preserve"> </w:t>
      </w:r>
      <w:r>
        <w:t xml:space="preserve">— the search term is checked against every field in §4.1 simultaneously; first hit wins.</w:t>
      </w:r>
    </w:p>
    <w:p>
      <w:pPr>
        <w:pStyle w:val="Compact"/>
        <w:numPr>
          <w:ilvl w:val="0"/>
          <w:numId w:val="1007"/>
        </w:numPr>
      </w:pPr>
      <w:r>
        <w:rPr>
          <w:b/>
          <w:bCs/>
        </w:rPr>
        <w:t xml:space="preserve">No typeahead suggestions</w:t>
      </w:r>
      <w:r>
        <w:t xml:space="preserve"> </w:t>
      </w:r>
      <w:r>
        <w:t xml:space="preserve">in v1. (Typeahead is a §10 future-consideration item; cost is server-side index work.)</w:t>
      </w:r>
    </w:p>
    <w:p>
      <w:pPr>
        <w:pStyle w:val="Compact"/>
        <w:numPr>
          <w:ilvl w:val="0"/>
          <w:numId w:val="1007"/>
        </w:numPr>
      </w:pPr>
      <w:r>
        <w:rPr>
          <w:b/>
          <w:bCs/>
        </w:rPr>
        <w:t xml:space="preserve">Debounced</w:t>
      </w:r>
      <w:r>
        <w:t xml:space="preserve"> </w:t>
      </w:r>
      <w:r>
        <w:t xml:space="preserve">at 250ms (see §3.6 perf requirement) — the WebClient holds the in-flight request and aborts via</w:t>
      </w:r>
      <w:r>
        <w:t xml:space="preserve"> </w:t>
      </w:r>
      <w:r>
        <w:rPr>
          <w:rStyle w:val="VerbatimChar"/>
        </w:rPr>
        <w:t xml:space="preserve">AbortController</w:t>
      </w:r>
      <w:r>
        <w:t xml:space="preserve"> </w:t>
      </w:r>
      <w:r>
        <w:t xml:space="preserve">on each new keystroke (already implemented in</w:t>
      </w:r>
      <w:r>
        <w:t xml:space="preserve"> </w:t>
      </w:r>
      <w:hyperlink r:id="rId23">
        <w:r>
          <w:rPr>
            <w:rStyle w:val="Hyperlink"/>
          </w:rPr>
          <w:t xml:space="preserve">useCaseQueue.ts:101-128</w:t>
        </w:r>
      </w:hyperlink>
      <w:r>
        <w:t xml:space="preserve">).</w:t>
      </w:r>
    </w:p>
    <w:p>
      <w:pPr>
        <w:pStyle w:val="Compact"/>
        <w:numPr>
          <w:ilvl w:val="0"/>
          <w:numId w:val="1007"/>
        </w:numPr>
      </w:pPr>
      <w:r>
        <w:rPr>
          <w:b/>
          <w:bCs/>
        </w:rPr>
        <w:t xml:space="preserve">Empty search</w:t>
      </w:r>
      <w:r>
        <w:t xml:space="preserve"> </w:t>
      </w:r>
      <w:r>
        <w:t xml:space="preserve">returns to the full scope+filter+sort slice.</w:t>
      </w:r>
    </w:p>
    <w:p>
      <w:pPr>
        <w:pStyle w:val="Compact"/>
        <w:numPr>
          <w:ilvl w:val="0"/>
          <w:numId w:val="1007"/>
        </w:numPr>
      </w:pPr>
      <w:r>
        <w:rPr>
          <w:b/>
          <w:bCs/>
        </w:rPr>
        <w:t xml:space="preserve">Trim whitespace</w:t>
      </w:r>
      <w:r>
        <w:t xml:space="preserve"> </w:t>
      </w:r>
      <w:r>
        <w:t xml:space="preserve">before matching; a search term that is whitespace-only is equivalent to empty.</w:t>
      </w:r>
    </w:p>
    <w:p>
      <w:pPr>
        <w:pStyle w:val="FirstParagraph"/>
      </w:pPr>
      <w:r>
        <w:rPr>
          <w:b/>
          <w:bCs/>
        </w:rPr>
        <w:t xml:space="preserve">Persistence.</w:t>
      </w:r>
      <w:r>
        <w:t xml:space="preserve"> </w:t>
      </w:r>
      <w:r>
        <w:t xml:space="preserve">Search term is</w:t>
      </w:r>
      <w:r>
        <w:t xml:space="preserve"> </w:t>
      </w:r>
      <w:r>
        <w:rPr>
          <w:b/>
          <w:bCs/>
        </w:rPr>
        <w:t xml:space="preserve">NOT</w:t>
      </w:r>
      <w:r>
        <w:t xml:space="preserve"> </w:t>
      </w:r>
      <w:r>
        <w:t xml:space="preserve">captured by the Phase 0.5 autosave (§5.7). Reload starts with an empty search box even when the rest of the view state restores. Rationale: search is treated as a transient lookup with the highest PII density (email addresses, phone numbers); we explicitly avoid persisting it.</w:t>
      </w:r>
    </w:p>
    <w:p>
      <w:pPr>
        <w:pStyle w:val="BodyText"/>
      </w:pPr>
      <w:r>
        <w:rPr>
          <w:b/>
          <w:bCs/>
        </w:rPr>
        <w:t xml:space="preserve">Feedback.</w:t>
      </w:r>
    </w:p>
    <w:p>
      <w:pPr>
        <w:pStyle w:val="Compact"/>
        <w:numPr>
          <w:ilvl w:val="0"/>
          <w:numId w:val="1008"/>
        </w:numPr>
      </w:pPr>
      <w:r>
        <w:t xml:space="preserve">Loading state: shimmer on the table rows; the search input remains responsive (does not disable).</w:t>
      </w:r>
    </w:p>
    <w:p>
      <w:pPr>
        <w:pStyle w:val="Compact"/>
        <w:numPr>
          <w:ilvl w:val="0"/>
          <w:numId w:val="1008"/>
        </w:numPr>
      </w:pPr>
      <w:r>
        <w:t xml:space="preserve">Zero-results state: an inline empty state (see §3.7) with a button to clear the search term.</w:t>
      </w:r>
    </w:p>
    <w:p>
      <w:pPr>
        <w:pStyle w:val="Compact"/>
        <w:numPr>
          <w:ilvl w:val="0"/>
          <w:numId w:val="1008"/>
        </w:numPr>
      </w:pPr>
      <w:r>
        <w:t xml:space="preserve">Error state: error toast with the upstream error message + a retry button. The search input value is preserved.</w:t>
      </w:r>
    </w:p>
    <w:bookmarkEnd w:id="24"/>
    <w:bookmarkStart w:id="25" w:name="filter-discovery-selection-removal"/>
    <w:p>
      <w:pPr>
        <w:pStyle w:val="Heading3"/>
      </w:pPr>
      <w:r>
        <w:t xml:space="preserve">3.3 Filter discovery, selection, removal</w:t>
      </w:r>
    </w:p>
    <w:p>
      <w:pPr>
        <w:pStyle w:val="FirstParagraph"/>
      </w:pPr>
      <w:r>
        <w:rPr>
          <w:b/>
          <w:bCs/>
        </w:rPr>
        <w:t xml:space="preserve">Three discovery paths</w:t>
      </w:r>
      <w:r>
        <w:t xml:space="preserve">, by escalating user investment:</w:t>
      </w:r>
    </w:p>
    <w:p>
      <w:pPr>
        <w:pStyle w:val="Compact"/>
        <w:numPr>
          <w:ilvl w:val="0"/>
          <w:numId w:val="1009"/>
        </w:numPr>
      </w:pPr>
      <w:r>
        <w:rPr>
          <w:b/>
          <w:bCs/>
        </w:rPr>
        <w:t xml:space="preserve">Quick-filter tabs</w:t>
      </w:r>
      <w:r>
        <w:t xml:space="preserve"> </w:t>
      </w:r>
      <w:r>
        <w:t xml:space="preserve">— fixed set of personas-specific predicates (</w:t>
      </w:r>
      <w:r>
        <w:rPr>
          <w:rStyle w:val="VerbatimChar"/>
        </w:rPr>
        <w:t xml:space="preserve">All Active</w:t>
      </w:r>
      <w:r>
        <w:t xml:space="preserve">,</w:t>
      </w:r>
      <w:r>
        <w:t xml:space="preserve"> </w:t>
      </w:r>
      <w:r>
        <w:rPr>
          <w:rStyle w:val="VerbatimChar"/>
        </w:rPr>
        <w:t xml:space="preserve">My Cases</w:t>
      </w:r>
      <w:r>
        <w:t xml:space="preserve">,</w:t>
      </w:r>
      <w:r>
        <w:t xml:space="preserve"> </w:t>
      </w:r>
      <w:r>
        <w:rPr>
          <w:rStyle w:val="VerbatimChar"/>
        </w:rPr>
        <w:t xml:space="preserve">Unassigned</w:t>
      </w:r>
      <w:r>
        <w:t xml:space="preserve">,</w:t>
      </w:r>
      <w:r>
        <w:t xml:space="preserve"> </w:t>
      </w:r>
      <w:r>
        <w:rPr>
          <w:rStyle w:val="VerbatimChar"/>
        </w:rPr>
        <w:t xml:space="preserve">Threat to Life</w:t>
      </w:r>
      <w:r>
        <w:t xml:space="preserve">, etc.). One-click. Mutually exclusive — exactly one tab is active.</w:t>
      </w:r>
    </w:p>
    <w:p>
      <w:pPr>
        <w:pStyle w:val="Compact"/>
        <w:numPr>
          <w:ilvl w:val="0"/>
          <w:numId w:val="1009"/>
        </w:numPr>
      </w:pPr>
      <w:r>
        <w:rPr>
          <w:b/>
          <w:bCs/>
        </w:rPr>
        <w:t xml:space="preserve">+ Add filter menu</w:t>
      </w:r>
      <w:r>
        <w:t xml:space="preserve"> </w:t>
      </w:r>
      <w:r>
        <w:t xml:space="preserve">— popover anchored to a toolbar button. Lists every catalog filter grouped by</w:t>
      </w:r>
      <w:r>
        <w:t xml:space="preserve"> </w:t>
      </w:r>
      <w:r>
        <w:rPr>
          <w:rStyle w:val="VerbatimChar"/>
        </w:rPr>
        <w:t xml:space="preserve">FilterGroup</w:t>
      </w:r>
      <w:r>
        <w:t xml:space="preserve"> </w:t>
      </w:r>
      <w:r>
        <w:t xml:space="preserve">(</w:t>
      </w:r>
      <w:r>
        <w:rPr>
          <w:rStyle w:val="VerbatimChar"/>
        </w:rPr>
        <w:t xml:space="preserve">People</w:t>
      </w:r>
      <w:r>
        <w:t xml:space="preserve">,</w:t>
      </w:r>
      <w:r>
        <w:t xml:space="preserve"> </w:t>
      </w:r>
      <w:r>
        <w:rPr>
          <w:rStyle w:val="VerbatimChar"/>
        </w:rPr>
        <w:t xml:space="preserve">Case meta</w:t>
      </w:r>
      <w:r>
        <w:t xml:space="preserve">,</w:t>
      </w:r>
      <w:r>
        <w:t xml:space="preserve"> </w:t>
      </w:r>
      <w:r>
        <w:rPr>
          <w:rStyle w:val="VerbatimChar"/>
        </w:rPr>
        <w:t xml:space="preserve">Dates</w:t>
      </w:r>
      <w:r>
        <w:t xml:space="preserve">,</w:t>
      </w:r>
      <w:r>
        <w:t xml:space="preserve"> </w:t>
      </w:r>
      <w:r>
        <w:rPr>
          <w:rStyle w:val="VerbatimChar"/>
        </w:rPr>
        <w:t xml:space="preserve">Workflow</w:t>
      </w:r>
      <w:r>
        <w:t xml:space="preserve">,</w:t>
      </w:r>
      <w:r>
        <w:t xml:space="preserve"> </w:t>
      </w:r>
      <w:r>
        <w:rPr>
          <w:rStyle w:val="VerbatimChar"/>
        </w:rPr>
        <w:t xml:space="preserve">Signals</w:t>
      </w:r>
      <w:r>
        <w:t xml:space="preserve">,</w:t>
      </w:r>
      <w:r>
        <w:t xml:space="preserve"> </w:t>
      </w:r>
      <w:r>
        <w:rPr>
          <w:rStyle w:val="VerbatimChar"/>
        </w:rPr>
        <w:t xml:space="preserve">Tenant</w:t>
      </w:r>
      <w:r>
        <w:t xml:space="preserve">,</w:t>
      </w:r>
      <w:r>
        <w:t xml:space="preserve"> </w:t>
      </w:r>
      <w:r>
        <w:rPr>
          <w:rStyle w:val="VerbatimChar"/>
        </w:rPr>
        <w:t xml:space="preserve">Escalation</w:t>
      </w:r>
      <w:r>
        <w:t xml:space="preserve">,</w:t>
      </w:r>
      <w:r>
        <w:t xml:space="preserve"> </w:t>
      </w:r>
      <w:r>
        <w:rPr>
          <w:rStyle w:val="VerbatimChar"/>
        </w:rPr>
        <w:t xml:space="preserve">Intake</w:t>
      </w:r>
      <w:r>
        <w:t xml:space="preserve">). 10-row scroll cap;</w:t>
      </w:r>
      <w:r>
        <w:t xml:space="preserve"> </w:t>
      </w:r>
      <w:r>
        <w:t xml:space="preserve">“Customize view…”</w:t>
      </w:r>
      <w:r>
        <w:t xml:space="preserve"> </w:t>
      </w:r>
      <w:r>
        <w:t xml:space="preserve">CTA pinned at the bottom of the scroll region as a deep link to the unified Customize view panel.</w:t>
      </w:r>
    </w:p>
    <w:p>
      <w:pPr>
        <w:pStyle w:val="Compact"/>
        <w:numPr>
          <w:ilvl w:val="0"/>
          <w:numId w:val="1009"/>
        </w:numPr>
      </w:pPr>
      <w:r>
        <w:rPr>
          <w:b/>
          <w:bCs/>
        </w:rPr>
        <w:t xml:space="preserve">Customize view panel</w:t>
      </w:r>
      <w:r>
        <w:t xml:space="preserve"> </w:t>
      </w:r>
      <w:r>
        <w:t xml:space="preserve">— right-side Sheet, the unified canvas. Filters section lists every active filter with its value editor inline + an</w:t>
      </w:r>
      <w:r>
        <w:t xml:space="preserve"> </w:t>
      </w:r>
      <w:r>
        <w:t xml:space="preserve">“Add filter”</w:t>
      </w:r>
      <w:r>
        <w:t xml:space="preserve"> </w:t>
      </w:r>
      <w:r>
        <w:t xml:space="preserve">affordance.</w:t>
      </w:r>
    </w:p>
    <w:p>
      <w:pPr>
        <w:pStyle w:val="FirstParagraph"/>
      </w:pPr>
      <w:r>
        <w:rPr>
          <w:b/>
          <w:bCs/>
        </w:rPr>
        <w:t xml:space="preserve">Filter chip semantics.</w:t>
      </w:r>
    </w:p>
    <w:p>
      <w:pPr>
        <w:pStyle w:val="Compact"/>
        <w:numPr>
          <w:ilvl w:val="0"/>
          <w:numId w:val="1010"/>
        </w:numPr>
      </w:pPr>
      <w:r>
        <w:t xml:space="preserve">Each active filter renders as a chip in the active-filter strip below the toolbar row.</w:t>
      </w:r>
    </w:p>
    <w:p>
      <w:pPr>
        <w:pStyle w:val="Compact"/>
        <w:numPr>
          <w:ilvl w:val="0"/>
          <w:numId w:val="1010"/>
        </w:numPr>
      </w:pPr>
      <w:r>
        <w:t xml:space="preserve">Chip text format:</w:t>
      </w:r>
      <w:r>
        <w:t xml:space="preserve"> </w:t>
      </w:r>
      <w:r>
        <w:rPr>
          <w:rStyle w:val="VerbatimChar"/>
        </w:rPr>
        <w:t xml:space="preserve">{FilterLabel}: {Summary}</w:t>
      </w:r>
      <w:r>
        <w:t xml:space="preserve">. Example:</w:t>
      </w:r>
      <w:r>
        <w:t xml:space="preserve"> </w:t>
      </w:r>
      <w:r>
        <w:rPr>
          <w:rStyle w:val="VerbatimChar"/>
        </w:rPr>
        <w:t xml:space="preserve">Assignee: Nicole Garcia</w:t>
      </w:r>
      <w:r>
        <w:t xml:space="preserve">,</w:t>
      </w:r>
      <w:r>
        <w:t xml:space="preserve"> </w:t>
      </w:r>
      <w:r>
        <w:rPr>
          <w:rStyle w:val="VerbatimChar"/>
        </w:rPr>
        <w:t xml:space="preserve">Crime / Nature: 3 selected</w:t>
      </w:r>
      <w:r>
        <w:t xml:space="preserve">,</w:t>
      </w:r>
      <w:r>
        <w:t xml:space="preserve"> </w:t>
      </w:r>
      <w:r>
        <w:rPr>
          <w:rStyle w:val="VerbatimChar"/>
        </w:rPr>
        <w:t xml:space="preserve">Due Date Range: Mar 1 – Today</w:t>
      </w:r>
      <w:r>
        <w:t xml:space="preserve">.</w:t>
      </w:r>
    </w:p>
    <w:p>
      <w:pPr>
        <w:pStyle w:val="Compact"/>
        <w:numPr>
          <w:ilvl w:val="0"/>
          <w:numId w:val="1010"/>
        </w:numPr>
      </w:pPr>
      <w:r>
        <w:t xml:space="preserve">Chip body click opens the value editor popover (re-uses the same control component as the Customize view panel — see §3.10).</w:t>
      </w:r>
    </w:p>
    <w:p>
      <w:pPr>
        <w:pStyle w:val="Compact"/>
        <w:numPr>
          <w:ilvl w:val="0"/>
          <w:numId w:val="1010"/>
        </w:numPr>
      </w:pPr>
      <w:r>
        <w:t xml:space="preserve">Chip ✕ removes the filter entirely from</w:t>
      </w:r>
      <w:r>
        <w:t xml:space="preserve"> </w:t>
      </w:r>
      <w:r>
        <w:rPr>
          <w:rStyle w:val="VerbatimChar"/>
        </w:rPr>
        <w:t xml:space="preserve">activeFilters</w:t>
      </w:r>
      <w:r>
        <w:t xml:space="preserve">.</w:t>
      </w:r>
    </w:p>
    <w:p>
      <w:pPr>
        <w:pStyle w:val="FirstParagraph"/>
      </w:pPr>
      <w:r>
        <w:rPr>
          <w:b/>
          <w:bCs/>
        </w:rPr>
        <w:t xml:space="preserve">Auto-mount column on filter add (Filter↔Column Sync Dialog).</w:t>
      </w:r>
    </w:p>
    <w:p>
      <w:pPr>
        <w:pStyle w:val="Compact"/>
        <w:numPr>
          <w:ilvl w:val="0"/>
          <w:numId w:val="1011"/>
        </w:numPr>
      </w:pPr>
      <w:r>
        <w:t xml:space="preserve">When a user adds a filter via the</w:t>
      </w:r>
      <w:r>
        <w:t xml:space="preserve"> </w:t>
      </w:r>
      <w:r>
        <w:rPr>
          <w:b/>
          <w:bCs/>
        </w:rPr>
        <w:t xml:space="preserve">+ Add filter</w:t>
      </w:r>
      <w:r>
        <w:t xml:space="preserve"> </w:t>
      </w:r>
      <w:r>
        <w:t xml:space="preserve">menu and the filter’s linked column (see §4.3) is currently hidden, an AlertDialog asks:</w:t>
      </w:r>
      <w:r>
        <w:t xml:space="preserve"> </w:t>
      </w:r>
      <w:r>
        <w:rPr>
          <w:rStyle w:val="VerbatimChar"/>
        </w:rPr>
        <w:t xml:space="preserve">Show the {ColumnLabel} column? (because you added the {FilterLabel} filter)</w:t>
      </w:r>
      <w:r>
        <w:t xml:space="preserve">. Confirm → column flips to visible. Skip → filter still mounts, column stays hidden.</w:t>
      </w:r>
    </w:p>
    <w:p>
      <w:pPr>
        <w:pStyle w:val="Compact"/>
        <w:numPr>
          <w:ilvl w:val="0"/>
          <w:numId w:val="1011"/>
        </w:numPr>
      </w:pPr>
      <w:r>
        <w:t xml:space="preserve">When a user removes a filter chip and the filter’s linked column is currently visible, the same dialog asks the inverse:</w:t>
      </w:r>
      <w:r>
        <w:t xml:space="preserve"> </w:t>
      </w:r>
      <w:r>
        <w:rPr>
          <w:rStyle w:val="VerbatimChar"/>
        </w:rPr>
        <w:t xml:space="preserve">Hide the {ColumnLabel} column?</w:t>
      </w:r>
      <w:r>
        <w:t xml:space="preserve">.</w:t>
      </w:r>
    </w:p>
    <w:p>
      <w:pPr>
        <w:pStyle w:val="Compact"/>
        <w:numPr>
          <w:ilvl w:val="0"/>
          <w:numId w:val="1011"/>
        </w:numPr>
      </w:pPr>
      <w:r>
        <w:t xml:space="preserve">The dialog suppresses itself when:</w:t>
      </w:r>
    </w:p>
    <w:p>
      <w:pPr>
        <w:pStyle w:val="Compact"/>
        <w:numPr>
          <w:ilvl w:val="1"/>
          <w:numId w:val="1012"/>
        </w:numPr>
      </w:pPr>
      <w:r>
        <w:t xml:space="preserve">The filter has no</w:t>
      </w:r>
      <w:r>
        <w:t xml:space="preserve"> </w:t>
      </w:r>
      <w:r>
        <w:rPr>
          <w:rStyle w:val="VerbatimChar"/>
        </w:rPr>
        <w:t xml:space="preserve">columnId</w:t>
      </w:r>
      <w:r>
        <w:t xml:space="preserve"> </w:t>
      </w:r>
      <w:r>
        <w:t xml:space="preserve">declared (e.g., a multi-column</w:t>
      </w:r>
      <w:r>
        <w:t xml:space="preserve"> </w:t>
      </w:r>
      <w:r>
        <w:t xml:space="preserve">“Operational Badges”</w:t>
      </w:r>
      <w:r>
        <w:t xml:space="preserve"> </w:t>
      </w:r>
      <w:r>
        <w:t xml:space="preserve">filter that spans atomic badge columns).</w:t>
      </w:r>
    </w:p>
    <w:p>
      <w:pPr>
        <w:pStyle w:val="Compact"/>
        <w:numPr>
          <w:ilvl w:val="1"/>
          <w:numId w:val="1012"/>
        </w:numPr>
      </w:pPr>
      <w:r>
        <w:t xml:space="preserve">The column is locked (e.g., Case ID — always visible).</w:t>
      </w:r>
    </w:p>
    <w:p>
      <w:pPr>
        <w:pStyle w:val="Compact"/>
        <w:numPr>
          <w:ilvl w:val="1"/>
          <w:numId w:val="1012"/>
        </w:numPr>
      </w:pPr>
      <w:r>
        <w:t xml:space="preserve">The action would be a no-op (column already in the desired state).</w:t>
      </w:r>
    </w:p>
    <w:p>
      <w:pPr>
        <w:pStyle w:val="FirstParagraph"/>
      </w:pPr>
      <w:r>
        <w:rPr>
          <w:b/>
          <w:bCs/>
        </w:rPr>
        <w:t xml:space="preserve">Filter→Column linkage</w:t>
      </w:r>
      <w:r>
        <w:t xml:space="preserve"> </w:t>
      </w:r>
      <w:r>
        <w:t xml:space="preserve">is declared on each filter definition in the canonical catalog (§4.2). For LENS-LRMS, the canonical catalog must live in the WebClient as a typed TypeScript registry (parallels the prototype’s</w:t>
      </w:r>
      <w:r>
        <w:t xml:space="preserve"> </w:t>
      </w:r>
      <w:r>
        <w:rPr>
          <w:rStyle w:val="VerbatimChar"/>
        </w:rPr>
        <w:t xml:space="preserve">extraFilterCatalog.ts</w:t>
      </w:r>
      <w:r>
        <w:t xml:space="preserve">).</w:t>
      </w:r>
    </w:p>
    <w:bookmarkEnd w:id="25"/>
    <w:bookmarkStart w:id="26" w:name="sorting"/>
    <w:p>
      <w:pPr>
        <w:pStyle w:val="Heading3"/>
      </w:pPr>
      <w:r>
        <w:t xml:space="preserve">3.4 Sorting</w:t>
      </w:r>
    </w:p>
    <w:p>
      <w:pPr>
        <w:pStyle w:val="FirstParagraph"/>
      </w:pPr>
      <w:r>
        <w:rPr>
          <w:b/>
          <w:bCs/>
        </w:rPr>
        <w:t xml:space="preserve">Single-key sort (primary).</w:t>
      </w:r>
    </w:p>
    <w:p>
      <w:pPr>
        <w:pStyle w:val="Compact"/>
        <w:numPr>
          <w:ilvl w:val="0"/>
          <w:numId w:val="1013"/>
        </w:numPr>
      </w:pPr>
      <w:r>
        <w:t xml:space="preserve">Click a sortable column header → cycle direction:</w:t>
      </w:r>
      <w:r>
        <w:t xml:space="preserve"> </w:t>
      </w:r>
      <w:r>
        <w:rPr>
          <w:rStyle w:val="VerbatimChar"/>
        </w:rPr>
        <w:t xml:space="preserve">null → asc → desc → null</w:t>
      </w:r>
      <w:r>
        <w:t xml:space="preserve">.</w:t>
      </w:r>
    </w:p>
    <w:p>
      <w:pPr>
        <w:pStyle w:val="Compact"/>
        <w:numPr>
          <w:ilvl w:val="0"/>
          <w:numId w:val="1013"/>
        </w:numPr>
      </w:pPr>
      <w:r>
        <w:t xml:space="preserve">Sort indicator chevron rendered in the header label; ARIA:</w:t>
      </w:r>
      <w:r>
        <w:t xml:space="preserve"> </w:t>
      </w:r>
      <w:r>
        <w:rPr>
          <w:rStyle w:val="VerbatimChar"/>
        </w:rPr>
        <w:t xml:space="preserve">aria-sort="ascending"</w:t>
      </w:r>
      <w:r>
        <w:t xml:space="preserve"> </w:t>
      </w:r>
      <w:r>
        <w:t xml:space="preserve">/</w:t>
      </w:r>
      <w:r>
        <w:t xml:space="preserve"> </w:t>
      </w:r>
      <w:r>
        <w:rPr>
          <w:rStyle w:val="VerbatimChar"/>
        </w:rPr>
        <w:t xml:space="preserve">"descending"</w:t>
      </w:r>
      <w:r>
        <w:t xml:space="preserve"> </w:t>
      </w:r>
      <w:r>
        <w:t xml:space="preserve">/</w:t>
      </w:r>
      <w:r>
        <w:t xml:space="preserve"> </w:t>
      </w:r>
      <w:r>
        <w:rPr>
          <w:rStyle w:val="VerbatimChar"/>
        </w:rPr>
        <w:t xml:space="preserve">"none"</w:t>
      </w:r>
      <w:r>
        <w:t xml:space="preserve"> </w:t>
      </w:r>
      <w:r>
        <w:t xml:space="preserve">on the</w:t>
      </w:r>
      <w:r>
        <w:t xml:space="preserve"> </w:t>
      </w:r>
      <w:r>
        <w:rPr>
          <w:rStyle w:val="VerbatimChar"/>
        </w:rPr>
        <w:t xml:space="preserve">&lt;th&gt;</w:t>
      </w:r>
      <w:r>
        <w:t xml:space="preserve"> </w:t>
      </w:r>
      <w:r>
        <w:t xml:space="preserve">element.</w:t>
      </w:r>
    </w:p>
    <w:p>
      <w:pPr>
        <w:pStyle w:val="Compact"/>
        <w:numPr>
          <w:ilvl w:val="0"/>
          <w:numId w:val="1013"/>
        </w:numPr>
      </w:pPr>
      <w:r>
        <w:t xml:space="preserve">The toolbar also surfaces a Sort dropdown that mirrors the column-header cycle (so card-mode and preview-pane-mode users without column headers can still set the sort).</w:t>
      </w:r>
    </w:p>
    <w:p>
      <w:pPr>
        <w:pStyle w:val="FirstParagraph"/>
      </w:pPr>
      <w:r>
        <w:rPr>
          <w:b/>
          <w:bCs/>
        </w:rPr>
        <w:t xml:space="preserve">Multi-key sort (tiebreakers).</w:t>
      </w:r>
    </w:p>
    <w:p>
      <w:pPr>
        <w:pStyle w:val="Compact"/>
        <w:numPr>
          <w:ilvl w:val="0"/>
          <w:numId w:val="1014"/>
        </w:numPr>
      </w:pPr>
      <w:r>
        <w:t xml:space="preserve">The Customize view panel’s Sort section allows up to</w:t>
      </w:r>
      <w:r>
        <w:t xml:space="preserve"> </w:t>
      </w:r>
      <w:r>
        <w:rPr>
          <w:b/>
          <w:bCs/>
        </w:rPr>
        <w:t xml:space="preserve">2 additional tiebreaker keys</w:t>
      </w:r>
      <w:r>
        <w:t xml:space="preserve"> </w:t>
      </w:r>
      <w:r>
        <w:t xml:space="preserve">beyond the primary. Total = 3 keys max.</w:t>
      </w:r>
    </w:p>
    <w:p>
      <w:pPr>
        <w:pStyle w:val="Compact"/>
        <w:numPr>
          <w:ilvl w:val="0"/>
          <w:numId w:val="1014"/>
        </w:numPr>
      </w:pPr>
      <w:r>
        <w:t xml:space="preserve">Tiebreaker semantics: when the primary comparator returns 0, the comparator walks each tiebreaker in order; when all tiebreakers also return 0, falls through to the final stable tiebreaker: Due Date ascending.</w:t>
      </w:r>
    </w:p>
    <w:p>
      <w:pPr>
        <w:pStyle w:val="Compact"/>
        <w:numPr>
          <w:ilvl w:val="0"/>
          <w:numId w:val="1014"/>
        </w:numPr>
      </w:pPr>
      <w:r>
        <w:t xml:space="preserve">Tiebreakers persist alongside the primary sort. Single-key column-header clicks affect only the primary key; tiebreakers are managed exclusively through the Customize view panel.</w:t>
      </w:r>
    </w:p>
    <w:p>
      <w:pPr>
        <w:pStyle w:val="FirstParagraph"/>
      </w:pPr>
      <w:r>
        <w:rPr>
          <w:b/>
          <w:bCs/>
        </w:rPr>
        <w:t xml:space="preserve">Sortable columns.</w:t>
      </w:r>
      <w:r>
        <w:t xml:space="preserve"> </w:t>
      </w:r>
      <w:r>
        <w:t xml:space="preserve">Every column in the column catalog is sortable unless explicitly marked</w:t>
      </w:r>
      <w:r>
        <w:t xml:space="preserve"> </w:t>
      </w:r>
      <w:r>
        <w:rPr>
          <w:rStyle w:val="VerbatimChar"/>
        </w:rPr>
        <w:t xml:space="preserve">sortable: false</w:t>
      </w:r>
      <w:r>
        <w:t xml:space="preserve">. The catalog declares per-column direction labels so the Sort dropdown reads naturally (e.g., Priority</w:t>
      </w:r>
      <w:r>
        <w:t xml:space="preserve"> </w:t>
      </w:r>
      <w:r>
        <w:rPr>
          <w:rStyle w:val="VerbatimChar"/>
        </w:rPr>
        <w:t xml:space="preserve">desc</w:t>
      </w:r>
      <w:r>
        <w:t xml:space="preserve"> </w:t>
      </w:r>
      <w:r>
        <w:t xml:space="preserve">=</w:t>
      </w:r>
      <w:r>
        <w:t xml:space="preserve"> </w:t>
      </w:r>
      <w:r>
        <w:t xml:space="preserve">“Most urgent first”</w:t>
      </w:r>
      <w:r>
        <w:t xml:space="preserve">, not</w:t>
      </w:r>
      <w:r>
        <w:t xml:space="preserve"> </w:t>
      </w:r>
      <w:r>
        <w:t xml:space="preserve">“Z to A”</w:t>
      </w:r>
      <w:r>
        <w:t xml:space="preserve">).</w:t>
      </w:r>
    </w:p>
    <w:p>
      <w:pPr>
        <w:pStyle w:val="BodyText"/>
      </w:pPr>
      <w:r>
        <w:rPr>
          <w:b/>
          <w:bCs/>
        </w:rPr>
        <w:t xml:space="preserve">Default sort behaviour</w:t>
      </w:r>
      <w:r>
        <w:t xml:space="preserve"> </w:t>
      </w:r>
      <w:r>
        <w:t xml:space="preserve">(no user sort active): see §4.4.</w:t>
      </w:r>
    </w:p>
    <w:bookmarkEnd w:id="26"/>
    <w:bookmarkStart w:id="27" w:name="column-selection-and-reordering"/>
    <w:p>
      <w:pPr>
        <w:pStyle w:val="Heading3"/>
      </w:pPr>
      <w:r>
        <w:t xml:space="preserve">3.5 Column selection and reordering</w:t>
      </w:r>
    </w:p>
    <w:p>
      <w:pPr>
        <w:pStyle w:val="FirstParagraph"/>
      </w:pPr>
      <w:r>
        <w:rPr>
          <w:b/>
          <w:bCs/>
        </w:rPr>
        <w:t xml:space="preserve">Edit Columns menu.</w:t>
      </w:r>
    </w:p>
    <w:p>
      <w:pPr>
        <w:pStyle w:val="Compact"/>
        <w:numPr>
          <w:ilvl w:val="0"/>
          <w:numId w:val="1015"/>
        </w:numPr>
      </w:pPr>
      <w:r>
        <w:t xml:space="preserve">Anchored to a</w:t>
      </w:r>
      <w:r>
        <w:t xml:space="preserve"> </w:t>
      </w:r>
      <w:r>
        <w:t xml:space="preserve">“⋮”</w:t>
      </w:r>
      <w:r>
        <w:t xml:space="preserve"> </w:t>
      </w:r>
      <w:r>
        <w:t xml:space="preserve">button at the right edge of the column-header row.</w:t>
      </w:r>
    </w:p>
    <w:p>
      <w:pPr>
        <w:pStyle w:val="Compact"/>
        <w:numPr>
          <w:ilvl w:val="0"/>
          <w:numId w:val="1015"/>
        </w:numPr>
      </w:pPr>
      <w:r>
        <w:t xml:space="preserve">Lists every column in the catalog, in the current order. Each row has:</w:t>
      </w:r>
    </w:p>
    <w:p>
      <w:pPr>
        <w:pStyle w:val="Compact"/>
        <w:numPr>
          <w:ilvl w:val="1"/>
          <w:numId w:val="1016"/>
        </w:numPr>
      </w:pPr>
      <w:r>
        <w:t xml:space="preserve">A checkbox (show / hide). Locked columns (Case ID) render the checkbox disabled and always checked.</w:t>
      </w:r>
    </w:p>
    <w:p>
      <w:pPr>
        <w:pStyle w:val="Compact"/>
        <w:numPr>
          <w:ilvl w:val="1"/>
          <w:numId w:val="1016"/>
        </w:numPr>
      </w:pPr>
      <w:r>
        <w:t xml:space="preserve">The column label.</w:t>
      </w:r>
    </w:p>
    <w:p>
      <w:pPr>
        <w:pStyle w:val="Compact"/>
        <w:numPr>
          <w:ilvl w:val="1"/>
          <w:numId w:val="1016"/>
        </w:numPr>
      </w:pPr>
      <w:r>
        <w:t xml:space="preserve">A lock glyph on locked columns.</w:t>
      </w:r>
    </w:p>
    <w:p>
      <w:pPr>
        <w:pStyle w:val="Compact"/>
        <w:numPr>
          <w:ilvl w:val="1"/>
          <w:numId w:val="1016"/>
        </w:numPr>
      </w:pPr>
      <w:r>
        <w:t xml:space="preserve">Up / Down arrow buttons. Reorders the column in the persisted column-order list. Up is disabled when the column is at the top OR the column directly above is locked; same for Down.</w:t>
      </w:r>
    </w:p>
    <w:p>
      <w:pPr>
        <w:pStyle w:val="Compact"/>
        <w:numPr>
          <w:ilvl w:val="0"/>
          <w:numId w:val="1015"/>
        </w:numPr>
      </w:pPr>
      <w:r>
        <w:t xml:space="preserve">10-row scroll cap inside the menu’s scroll region;</w:t>
      </w:r>
      <w:r>
        <w:t xml:space="preserve"> </w:t>
      </w:r>
      <w:r>
        <w:t xml:space="preserve">“Customize view…”</w:t>
      </w:r>
      <w:r>
        <w:t xml:space="preserve"> </w:t>
      </w:r>
      <w:r>
        <w:t xml:space="preserve">CTA pinned at the bottom as a deep link to the Customize view panel.</w:t>
      </w:r>
    </w:p>
    <w:p>
      <w:pPr>
        <w:pStyle w:val="FirstParagraph"/>
      </w:pPr>
      <w:r>
        <w:rPr>
          <w:b/>
          <w:bCs/>
        </w:rPr>
        <w:t xml:space="preserve">Customize view panel — Columns section.</w:t>
      </w:r>
      <w:r>
        <w:t xml:space="preserve"> </w:t>
      </w:r>
      <w:r>
        <w:t xml:space="preserve">Same affordances as the Edit Columns menu but always visible while the user is shaping their view, so they can see the table re-flow in real time as they hide / show / reorder.</w:t>
      </w:r>
    </w:p>
    <w:p>
      <w:pPr>
        <w:pStyle w:val="BodyText"/>
      </w:pPr>
      <w:r>
        <w:rPr>
          <w:b/>
          <w:bCs/>
        </w:rPr>
        <w:t xml:space="preserve">Default visibility rules.</w:t>
      </w:r>
    </w:p>
    <w:p>
      <w:pPr>
        <w:pStyle w:val="Compact"/>
        <w:numPr>
          <w:ilvl w:val="0"/>
          <w:numId w:val="1017"/>
        </w:numPr>
      </w:pPr>
      <w:r>
        <w:t xml:space="preserve">New columns introduced in a later build that are marked</w:t>
      </w:r>
      <w:r>
        <w:t xml:space="preserve"> </w:t>
      </w:r>
      <w:r>
        <w:rPr>
          <w:rStyle w:val="VerbatimChar"/>
        </w:rPr>
        <w:t xml:space="preserve">hiddenByDefault: true</w:t>
      </w:r>
      <w:r>
        <w:t xml:space="preserve"> </w:t>
      </w:r>
      <w:r>
        <w:t xml:space="preserve">in the catalog automatically join the user’s hide-list on next load (forward-compat migration in the visibility-set sanitiser; see §5.4).</w:t>
      </w:r>
    </w:p>
    <w:p>
      <w:pPr>
        <w:pStyle w:val="Compact"/>
        <w:numPr>
          <w:ilvl w:val="0"/>
          <w:numId w:val="1017"/>
        </w:numPr>
      </w:pPr>
      <w:r>
        <w:t xml:space="preserve">New columns marked</w:t>
      </w:r>
      <w:r>
        <w:t xml:space="preserve"> </w:t>
      </w:r>
      <w:r>
        <w:rPr>
          <w:rStyle w:val="VerbatimChar"/>
        </w:rPr>
        <w:t xml:space="preserve">hiddenByDefault: false</w:t>
      </w:r>
      <w:r>
        <w:t xml:space="preserve"> </w:t>
      </w:r>
      <w:r>
        <w:t xml:space="preserve">(or unmarked) are visible by default.</w:t>
      </w:r>
    </w:p>
    <w:bookmarkEnd w:id="27"/>
    <w:bookmarkStart w:id="28" w:name="responsiveness-and-performance"/>
    <w:p>
      <w:pPr>
        <w:pStyle w:val="Heading3"/>
      </w:pPr>
      <w:r>
        <w:t xml:space="preserve">3.6 Responsiveness and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Interaction</w:t>
            </w:r>
          </w:p>
        </w:tc>
        <w:tc>
          <w:tcPr/>
          <w:p>
            <w:pPr>
              <w:pStyle w:val="Compact"/>
            </w:pPr>
            <w:r>
              <w:t xml:space="preserve">Target latency (p95)</w:t>
            </w:r>
          </w:p>
        </w:tc>
        <w:tc>
          <w:tcPr/>
          <w:p>
            <w:pPr>
              <w:pStyle w:val="Compact"/>
            </w:pPr>
            <w:r>
              <w:t xml:space="preserve">Mechanism</w:t>
            </w:r>
          </w:p>
        </w:tc>
      </w:tr>
      <w:tr>
        <w:tc>
          <w:tcPr/>
          <w:p>
            <w:pPr>
              <w:pStyle w:val="Compact"/>
            </w:pPr>
            <w:r>
              <w:t xml:space="preserve">Search keystroke → first response paint</w:t>
            </w:r>
          </w:p>
        </w:tc>
        <w:tc>
          <w:tcPr/>
          <w:p>
            <w:pPr>
              <w:pStyle w:val="Compact"/>
            </w:pPr>
            <w:r>
              <w:t xml:space="preserve">600ms</w:t>
            </w:r>
          </w:p>
        </w:tc>
        <w:tc>
          <w:tcPr/>
          <w:p>
            <w:pPr>
              <w:pStyle w:val="Compact"/>
            </w:pPr>
            <w:r>
              <w:t xml:space="preserve">250ms input debounce + AbortController fan-out cancel + server-side Cosmos query with continuation tokens</w:t>
            </w:r>
          </w:p>
        </w:tc>
      </w:tr>
      <w:tr>
        <w:tc>
          <w:tcPr/>
          <w:p>
            <w:pPr>
              <w:pStyle w:val="Compact"/>
            </w:pPr>
            <w:r>
              <w:t xml:space="preserve">Filter add/change → result paint</w:t>
            </w:r>
          </w:p>
        </w:tc>
        <w:tc>
          <w:tcPr/>
          <w:p>
            <w:pPr>
              <w:pStyle w:val="Compact"/>
            </w:pPr>
            <w:r>
              <w:t xml:space="preserve">800ms</w:t>
            </w:r>
          </w:p>
        </w:tc>
        <w:tc>
          <w:tcPr/>
          <w:p>
            <w:pPr>
              <w:pStyle w:val="Compact"/>
            </w:pPr>
            <w:r>
              <w:t xml:space="preserve">New refetch keyed by the filter fingerprint; AbortController cancels the in-flight refetch</w:t>
            </w:r>
          </w:p>
        </w:tc>
      </w:tr>
      <w:tr>
        <w:tc>
          <w:tcPr/>
          <w:p>
            <w:pPr>
              <w:pStyle w:val="Compact"/>
            </w:pPr>
            <w:r>
              <w:t xml:space="preserve">Sort change → result paint</w:t>
            </w:r>
          </w:p>
        </w:tc>
        <w:tc>
          <w:tcPr/>
          <w:p>
            <w:pPr>
              <w:pStyle w:val="Compact"/>
            </w:pPr>
            <w:r>
              <w:t xml:space="preserve">600ms</w:t>
            </w:r>
          </w:p>
        </w:tc>
        <w:tc>
          <w:tcPr/>
          <w:p>
            <w:pPr>
              <w:pStyle w:val="Compact"/>
            </w:pPr>
            <w:r>
              <w:t xml:space="preserve">Server-side sort applied at the query layer; same continuation-token plumbing</w:t>
            </w:r>
          </w:p>
        </w:tc>
      </w:tr>
      <w:tr>
        <w:tc>
          <w:tcPr/>
          <w:p>
            <w:pPr>
              <w:pStyle w:val="Compact"/>
            </w:pPr>
            <w:r>
              <w:t xml:space="preserve">Column show/hide/reorder</w:t>
            </w:r>
          </w:p>
        </w:tc>
        <w:tc>
          <w:tcPr/>
          <w:p>
            <w:pPr>
              <w:pStyle w:val="Compact"/>
            </w:pPr>
            <w:r>
              <w:t xml:space="preserve">100ms</w:t>
            </w:r>
          </w:p>
        </w:tc>
        <w:tc>
          <w:tcPr/>
          <w:p>
            <w:pPr>
              <w:pStyle w:val="Compact"/>
            </w:pPr>
            <w:r>
              <w:t xml:space="preserve">Client-side only; no server roundtrip</w:t>
            </w:r>
          </w:p>
        </w:tc>
      </w:tr>
      <w:tr>
        <w:tc>
          <w:tcPr/>
          <w:p>
            <w:pPr>
              <w:pStyle w:val="Compact"/>
            </w:pPr>
            <w:r>
              <w:t xml:space="preserve">Active/All scope flip</w:t>
            </w:r>
          </w:p>
        </w:tc>
        <w:tc>
          <w:tcPr/>
          <w:p>
            <w:pPr>
              <w:pStyle w:val="Compact"/>
            </w:pPr>
            <w:r>
              <w:t xml:space="preserve">800ms</w:t>
            </w:r>
          </w:p>
        </w:tc>
        <w:tc>
          <w:tcPr/>
          <w:p>
            <w:pPr>
              <w:pStyle w:val="Compact"/>
            </w:pPr>
            <w:r>
              <w:t xml:space="preserve">New refetch — scope is a server-side filter (</w:t>
            </w:r>
            <w:r>
              <w:rPr>
                <w:rStyle w:val="VerbatimChar"/>
              </w:rPr>
              <w:t xml:space="preserve">caseStage !== "Resolved"</w:t>
            </w:r>
            <w:r>
              <w:t xml:space="preserve">)</w:t>
            </w:r>
          </w:p>
        </w:tc>
      </w:tr>
      <w:tr>
        <w:tc>
          <w:tcPr/>
          <w:p>
            <w:pPr>
              <w:pStyle w:val="Compact"/>
            </w:pPr>
            <w:r>
              <w:t xml:space="preserve">Export list (≤ 1000 rows)</w:t>
            </w:r>
          </w:p>
        </w:tc>
        <w:tc>
          <w:tcPr/>
          <w:p>
            <w:pPr>
              <w:pStyle w:val="Compact"/>
            </w:pPr>
            <w:r>
              <w:t xml:space="preserve">2000ms</w:t>
            </w:r>
          </w:p>
        </w:tc>
        <w:tc>
          <w:tcPr/>
          <w:p>
            <w:pPr>
              <w:pStyle w:val="Compact"/>
            </w:pPr>
            <w:r>
              <w:t xml:space="preserve">Client-side CSV build from already-fetched + in-memory rows</w:t>
            </w:r>
          </w:p>
        </w:tc>
      </w:tr>
      <w:tr>
        <w:tc>
          <w:tcPr/>
          <w:p>
            <w:pPr>
              <w:pStyle w:val="Compact"/>
            </w:pPr>
            <w:r>
              <w:t xml:space="preserve">Customize view panel open</w:t>
            </w:r>
          </w:p>
        </w:tc>
        <w:tc>
          <w:tcPr/>
          <w:p>
            <w:pPr>
              <w:pStyle w:val="Compact"/>
            </w:pPr>
            <w:r>
              <w:t xml:space="preserve">100ms</w:t>
            </w:r>
          </w:p>
        </w:tc>
        <w:tc>
          <w:tcPr/>
          <w:p>
            <w:pPr>
              <w:pStyle w:val="Compact"/>
            </w:pPr>
            <w:r>
              <w:t xml:space="preserve">Pure client-side mount</w:t>
            </w:r>
          </w:p>
        </w:tc>
      </w:tr>
      <w:tr>
        <w:tc>
          <w:tcPr/>
          <w:p>
            <w:pPr>
              <w:pStyle w:val="Compact"/>
            </w:pPr>
            <w:r>
              <w:rPr>
                <w:b/>
                <w:bCs/>
              </w:rPr>
              <w:t xml:space="preserve">Page reload → restored view (Phase 0.5)</w:t>
            </w:r>
          </w:p>
        </w:tc>
        <w:tc>
          <w:tcPr/>
          <w:p>
            <w:pPr>
              <w:pStyle w:val="Compact"/>
            </w:pPr>
            <w:r>
              <w:rPr>
                <w:b/>
                <w:bCs/>
              </w:rPr>
              <w:t xml:space="preserve">300ms</w:t>
            </w:r>
          </w:p>
        </w:tc>
        <w:tc>
          <w:tcPr/>
          <w:p>
            <w:pPr>
              <w:pStyle w:val="Compact"/>
            </w:pPr>
            <w:r>
              <w:rPr>
                <w:rStyle w:val="VerbatimChar"/>
                <w:b/>
                <w:bCs/>
              </w:rPr>
              <w:t xml:space="preserve">sessionStorage</w:t>
            </w:r>
            <w:r>
              <w:rPr>
                <w:b/>
                <w:bCs/>
              </w:rPr>
              <w:t xml:space="preserve"> </w:t>
            </w:r>
            <w:r>
              <w:rPr>
                <w:b/>
                <w:bCs/>
              </w:rPr>
              <w:t xml:space="preserve">read on mount; no server roundtrip; data refetch runs in parallel</w:t>
            </w:r>
          </w:p>
        </w:tc>
      </w:tr>
    </w:tbl>
    <w:bookmarkEnd w:id="28"/>
    <w:bookmarkStart w:id="29" w:name="system-feedback"/>
    <w:p>
      <w:pPr>
        <w:pStyle w:val="Heading3"/>
      </w:pPr>
      <w:r>
        <w:t xml:space="preserve">3.7 System feedback</w:t>
      </w:r>
    </w:p>
    <w:p>
      <w:pPr>
        <w:pStyle w:val="FirstParagraph"/>
      </w:pPr>
      <w:r>
        <w:rPr>
          <w:b/>
          <w:bCs/>
        </w:rPr>
        <w:t xml:space="preserve">Loading states.</w:t>
      </w:r>
    </w:p>
    <w:p>
      <w:pPr>
        <w:pStyle w:val="Compact"/>
        <w:numPr>
          <w:ilvl w:val="0"/>
          <w:numId w:val="1018"/>
        </w:numPr>
      </w:pPr>
      <w:r>
        <w:t xml:space="preserve">First load: full-page shimmer over the table area.</w:t>
      </w:r>
    </w:p>
    <w:p>
      <w:pPr>
        <w:pStyle w:val="Compact"/>
        <w:numPr>
          <w:ilvl w:val="0"/>
          <w:numId w:val="1018"/>
        </w:numPr>
      </w:pPr>
      <w:r>
        <w:t xml:space="preserve">Subsequent refetches (filter / sort / scope change): row-area shimmer; toolbar and header stay interactive.</w:t>
      </w:r>
    </w:p>
    <w:p>
      <w:pPr>
        <w:pStyle w:val="Compact"/>
        <w:numPr>
          <w:ilvl w:val="0"/>
          <w:numId w:val="1018"/>
        </w:numPr>
      </w:pPr>
      <w:r>
        <w:t xml:space="preserve">Pagination forward / back: keep the previous page visible until the new page arrives, then swap.</w:t>
      </w:r>
    </w:p>
    <w:p>
      <w:pPr>
        <w:pStyle w:val="FirstParagraph"/>
      </w:pPr>
      <w:r>
        <w:rPr>
          <w:b/>
          <w:bCs/>
        </w:rPr>
        <w:t xml:space="preserve">Empty states.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Trigger</w:t>
            </w:r>
          </w:p>
        </w:tc>
        <w:tc>
          <w:tcPr/>
          <w:p>
            <w:pPr>
              <w:pStyle w:val="Compact"/>
            </w:pPr>
            <w:r>
              <w:t xml:space="preserve">Headline</w:t>
            </w:r>
          </w:p>
        </w:tc>
        <w:tc>
          <w:tcPr/>
          <w:p>
            <w:pPr>
              <w:pStyle w:val="Compact"/>
            </w:pPr>
            <w:r>
              <w:t xml:space="preserve">Body</w:t>
            </w:r>
          </w:p>
        </w:tc>
        <w:tc>
          <w:tcPr/>
          <w:p>
            <w:pPr>
              <w:pStyle w:val="Compact"/>
            </w:pPr>
            <w:r>
              <w:t xml:space="preserve">Primary action</w:t>
            </w:r>
          </w:p>
        </w:tc>
      </w:tr>
      <w:tr>
        <w:tc>
          <w:tcPr/>
          <w:p>
            <w:pPr>
              <w:pStyle w:val="Compact"/>
            </w:pPr>
            <w:r>
              <w:t xml:space="preserve">Fresh page, no scope/filter narrowing, no rows in tenant</w:t>
            </w:r>
          </w:p>
        </w:tc>
        <w:tc>
          <w:tcPr/>
          <w:p>
            <w:pPr>
              <w:pStyle w:val="Compact"/>
            </w:pPr>
            <w:r>
              <w:t xml:space="preserve">“No cases yet”</w:t>
            </w:r>
          </w:p>
        </w:tc>
        <w:tc>
          <w:tcPr/>
          <w:p>
            <w:pPr>
              <w:pStyle w:val="Compact"/>
            </w:pPr>
            <w:r>
              <w:t xml:space="preserve">“When law enforcement requests come in, they’ll appear here.”</w:t>
            </w:r>
          </w:p>
        </w:tc>
        <w:tc>
          <w:tcPr/>
          <w:p>
            <w:pPr>
              <w:pStyle w:val="Compact"/>
            </w:pPr>
            <w:r>
              <w:t xml:space="preserve">(none)</w:t>
            </w:r>
          </w:p>
        </w:tc>
      </w:tr>
      <w:tr>
        <w:tc>
          <w:tcPr/>
          <w:p>
            <w:pPr>
              <w:pStyle w:val="Compact"/>
            </w:pPr>
            <w:r>
              <w:t xml:space="preserve">Scope=Active, no rows</w:t>
            </w:r>
          </w:p>
        </w:tc>
        <w:tc>
          <w:tcPr/>
          <w:p>
            <w:pPr>
              <w:pStyle w:val="Compact"/>
            </w:pPr>
            <w:r>
              <w:t xml:space="preserve">“No active cases”</w:t>
            </w:r>
          </w:p>
        </w:tc>
        <w:tc>
          <w:tcPr/>
          <w:p>
            <w:pPr>
              <w:pStyle w:val="Compact"/>
            </w:pPr>
            <w:r>
              <w:t xml:space="preserve">“Try the All toggle to include Resolved cases.”</w:t>
            </w:r>
          </w:p>
        </w:tc>
        <w:tc>
          <w:tcPr/>
          <w:p>
            <w:pPr>
              <w:pStyle w:val="Compact"/>
            </w:pPr>
            <w:r>
              <w:t xml:space="preserve">“Switch to All”</w:t>
            </w:r>
            <w:r>
              <w:t xml:space="preserve"> </w:t>
            </w:r>
            <w:r>
              <w:t xml:space="preserve">button</w:t>
            </w:r>
          </w:p>
        </w:tc>
      </w:tr>
      <w:tr>
        <w:tc>
          <w:tcPr/>
          <w:p>
            <w:pPr>
              <w:pStyle w:val="Compact"/>
            </w:pPr>
            <w:r>
              <w:t xml:space="preserve">Search has no matches</w:t>
            </w:r>
          </w:p>
        </w:tc>
        <w:tc>
          <w:tcPr/>
          <w:p>
            <w:pPr>
              <w:pStyle w:val="Compact"/>
            </w:pPr>
            <w:r>
              <w:t xml:space="preserve">“No cases match "{searchTerm}"”</w:t>
            </w:r>
          </w:p>
        </w:tc>
        <w:tc>
          <w:tcPr/>
          <w:p>
            <w:pPr>
              <w:pStyle w:val="Compact"/>
            </w:pPr>
            <w:r>
              <w:t xml:space="preserve">“Check spelling, or remove a filter to broaden your search.”</w:t>
            </w:r>
          </w:p>
        </w:tc>
        <w:tc>
          <w:tcPr/>
          <w:p>
            <w:pPr>
              <w:pStyle w:val="Compact"/>
            </w:pPr>
            <w:r>
              <w:t xml:space="preserve">“Clear search”</w:t>
            </w:r>
            <w:r>
              <w:t xml:space="preserve"> </w:t>
            </w:r>
            <w:r>
              <w:t xml:space="preserve">button</w:t>
            </w:r>
          </w:p>
        </w:tc>
      </w:tr>
      <w:tr>
        <w:tc>
          <w:tcPr/>
          <w:p>
            <w:pPr>
              <w:pStyle w:val="Compact"/>
            </w:pPr>
            <w:r>
              <w:t xml:space="preserve">Filter combination has no matches</w:t>
            </w:r>
          </w:p>
        </w:tc>
        <w:tc>
          <w:tcPr/>
          <w:p>
            <w:pPr>
              <w:pStyle w:val="Compact"/>
            </w:pPr>
            <w:r>
              <w:t xml:space="preserve">“No cases match these filters”</w:t>
            </w:r>
          </w:p>
        </w:tc>
        <w:tc>
          <w:tcPr/>
          <w:p>
            <w:pPr>
              <w:pStyle w:val="Compact"/>
            </w:pPr>
            <w:r>
              <w:t xml:space="preserve">“Try removing a filter or switching to a broader scope.”</w:t>
            </w:r>
          </w:p>
        </w:tc>
        <w:tc>
          <w:tcPr/>
          <w:p>
            <w:pPr>
              <w:pStyle w:val="Compact"/>
            </w:pPr>
            <w:r>
              <w:t xml:space="preserve">“Reset filters”</w:t>
            </w:r>
            <w:r>
              <w:t xml:space="preserve"> </w:t>
            </w:r>
            <w:r>
              <w:t xml:space="preserve">button</w:t>
            </w:r>
          </w:p>
        </w:tc>
      </w:tr>
    </w:tbl>
    <w:p>
      <w:pPr>
        <w:pStyle w:val="BodyText"/>
      </w:pPr>
      <w:r>
        <w:rPr>
          <w:b/>
          <w:bCs/>
        </w:rPr>
        <w:t xml:space="preserve">Error states.</w:t>
      </w:r>
    </w:p>
    <w:p>
      <w:pPr>
        <w:pStyle w:val="Compact"/>
        <w:numPr>
          <w:ilvl w:val="0"/>
          <w:numId w:val="1019"/>
        </w:numPr>
      </w:pPr>
      <w:r>
        <w:t xml:space="preserve">Server 5xx / network error: inline error banner above the table; row area stays in the last-known-good state. Banner:</w:t>
      </w:r>
      <w:r>
        <w:t xml:space="preserve"> </w:t>
      </w:r>
      <w:r>
        <w:rPr>
          <w:rStyle w:val="VerbatimChar"/>
        </w:rPr>
        <w:t xml:space="preserve">Couldn't refresh the list. {message}</w:t>
      </w:r>
      <w:r>
        <w:t xml:space="preserve"> </w:t>
      </w:r>
      <w:r>
        <w:t xml:space="preserve">with a Retry button.</w:t>
      </w:r>
    </w:p>
    <w:p>
      <w:pPr>
        <w:pStyle w:val="Compact"/>
        <w:numPr>
          <w:ilvl w:val="0"/>
          <w:numId w:val="1019"/>
        </w:numPr>
      </w:pPr>
      <w:r>
        <w:t xml:space="preserve">Validation error (server-side, e.g., invalid</w:t>
      </w:r>
      <w:r>
        <w:t xml:space="preserve"> </w:t>
      </w:r>
      <w:r>
        <w:rPr>
          <w:rStyle w:val="VerbatimChar"/>
        </w:rPr>
        <w:t xml:space="preserve">continuationToken</w:t>
      </w:r>
      <w:r>
        <w:t xml:space="preserve">): silently reset to page 1 + log to telemetry (</w:t>
      </w:r>
      <w:r>
        <w:rPr>
          <w:rStyle w:val="VerbatimChar"/>
        </w:rPr>
        <w:t xml:space="preserve">LrmsCaseOperationEvent</w:t>
      </w:r>
      <w:r>
        <w:t xml:space="preserve"> </w:t>
      </w:r>
      <w:r>
        <w:t xml:space="preserve">with</w:t>
      </w:r>
      <w:r>
        <w:t xml:space="preserve"> </w:t>
      </w:r>
      <w:r>
        <w:rPr>
          <w:rStyle w:val="VerbatimChar"/>
        </w:rPr>
        <w:t xml:space="preserve">Phase = ValidationFailed</w:t>
      </w:r>
      <w:r>
        <w:t xml:space="preserve">).</w:t>
      </w:r>
    </w:p>
    <w:p>
      <w:pPr>
        <w:pStyle w:val="Compact"/>
        <w:numPr>
          <w:ilvl w:val="0"/>
          <w:numId w:val="1019"/>
        </w:numPr>
      </w:pPr>
      <w:r>
        <w:t xml:space="preserve">Authorization 401 / 403: redirect to the LRMS sign-in flow; do not surface the raw error to the user.</w:t>
      </w:r>
    </w:p>
    <w:p>
      <w:pPr>
        <w:pStyle w:val="FirstParagraph"/>
      </w:pPr>
      <w:r>
        <w:rPr>
          <w:b/>
          <w:bCs/>
        </w:rPr>
        <w:t xml:space="preserve">Autosave is invisible.</w:t>
      </w:r>
      <w:r>
        <w:t xml:space="preserve"> </w:t>
      </w:r>
      <w:r>
        <w:t xml:space="preserve">No toast, no banner, no</w:t>
      </w:r>
      <w:r>
        <w:t xml:space="preserve"> </w:t>
      </w:r>
      <w:r>
        <w:t xml:space="preserve">“Saving…”</w:t>
      </w:r>
      <w:r>
        <w:t xml:space="preserve"> </w:t>
      </w:r>
      <w:r>
        <w:t xml:space="preserve">indicator when Phase 0.5 captures a state change. The user only ever notices autosave by its</w:t>
      </w:r>
      <w:r>
        <w:t xml:space="preserve"> </w:t>
      </w:r>
      <w:r>
        <w:rPr>
          <w:i/>
          <w:iCs/>
        </w:rPr>
        <w:t xml:space="preserve">absence</w:t>
      </w:r>
      <w:r>
        <w:t xml:space="preserve"> </w:t>
      </w:r>
      <w:r>
        <w:t xml:space="preserve">— they reload and find their work intact. Autosave failure (e.g.,</w:t>
      </w:r>
      <w:r>
        <w:t xml:space="preserve"> </w:t>
      </w:r>
      <w:r>
        <w:rPr>
          <w:rStyle w:val="VerbatimChar"/>
        </w:rPr>
        <w:t xml:space="preserve">sessionStorage</w:t>
      </w:r>
      <w:r>
        <w:t xml:space="preserve"> </w:t>
      </w:r>
      <w:r>
        <w:t xml:space="preserve">quota exceeded — see §9.9) surfaces as a non-blocking debug log; users continue to work in memory-only mode without disruption.</w:t>
      </w:r>
    </w:p>
    <w:bookmarkEnd w:id="29"/>
    <w:bookmarkStart w:id="30" w:name="consistency-patterns"/>
    <w:p>
      <w:pPr>
        <w:pStyle w:val="Heading3"/>
      </w:pPr>
      <w:r>
        <w:t xml:space="preserve">3.8 Consistency patterns</w:t>
      </w:r>
    </w:p>
    <w:p>
      <w:pPr>
        <w:pStyle w:val="FirstParagraph"/>
      </w:pPr>
      <w:r>
        <w:t xml:space="preserve">These interaction patterns are shared across</w:t>
      </w:r>
      <w:r>
        <w:t xml:space="preserve"> </w:t>
      </w:r>
      <w:r>
        <w:rPr>
          <w:b/>
          <w:bCs/>
        </w:rPr>
        <w:t xml:space="preserve">Case Queue</w:t>
      </w:r>
      <w:r>
        <w:t xml:space="preserve"> </w:t>
      </w:r>
      <w:r>
        <w:t xml:space="preserve">(Cases page) and</w:t>
      </w:r>
      <w:r>
        <w:t xml:space="preserve"> </w:t>
      </w:r>
      <w:r>
        <w:rPr>
          <w:b/>
          <w:bCs/>
        </w:rPr>
        <w:t xml:space="preserve">Attorney Dashboard</w:t>
      </w:r>
      <w:r>
        <w:t xml:space="preserve"> </w:t>
      </w:r>
      <w:r>
        <w:t xml:space="preserve">(escalation-flavoured view) — both pages must implement the same chrome and behaviours described in §3.1–§3.7. The two pages differ in:</w:t>
      </w:r>
    </w:p>
    <w:p>
      <w:pPr>
        <w:pStyle w:val="Compact"/>
        <w:numPr>
          <w:ilvl w:val="0"/>
          <w:numId w:val="1020"/>
        </w:numPr>
      </w:pPr>
      <w:r>
        <w:t xml:space="preserve">The fixed set of quick-filter tabs.</w:t>
      </w:r>
    </w:p>
    <w:p>
      <w:pPr>
        <w:pStyle w:val="Compact"/>
        <w:numPr>
          <w:ilvl w:val="0"/>
          <w:numId w:val="1020"/>
        </w:numPr>
      </w:pPr>
      <w:r>
        <w:t xml:space="preserve">The default column subset (Attorney Dashboard surfaces Internal Escalation and Escalated To by default; Cases page does not).</w:t>
      </w:r>
    </w:p>
    <w:p>
      <w:pPr>
        <w:pStyle w:val="Compact"/>
        <w:numPr>
          <w:ilvl w:val="0"/>
          <w:numId w:val="1020"/>
        </w:numPr>
      </w:pPr>
      <w:r>
        <w:t xml:space="preserve">Persistence keys (separate</w:t>
      </w:r>
      <w:r>
        <w:t xml:space="preserve"> </w:t>
      </w:r>
      <w:r>
        <w:rPr>
          <w:rStyle w:val="VerbatimChar"/>
        </w:rPr>
        <w:t xml:space="preserve">dars.attorneyDashboard.*</w:t>
      </w:r>
      <w:r>
        <w:t xml:space="preserve"> </w:t>
      </w:r>
      <w:r>
        <w:t xml:space="preserve">vs</w:t>
      </w:r>
      <w:r>
        <w:t xml:space="preserve"> </w:t>
      </w:r>
      <w:r>
        <w:rPr>
          <w:rStyle w:val="VerbatimChar"/>
        </w:rPr>
        <w:t xml:space="preserve">dars.caseQueue.*</w:t>
      </w:r>
      <w:r>
        <w:t xml:space="preserve"> </w:t>
      </w:r>
      <w:r>
        <w:t xml:space="preserve">prefixes for both</w:t>
      </w:r>
      <w:r>
        <w:t xml:space="preserve"> </w:t>
      </w:r>
      <w:r>
        <w:rPr>
          <w:rStyle w:val="VerbatimChar"/>
        </w:rPr>
        <w:t xml:space="preserve">localStorage</w:t>
      </w:r>
      <w:r>
        <w:t xml:space="preserve"> </w:t>
      </w:r>
      <w:r>
        <w:t xml:space="preserve">user defaults — §5.5 — and</w:t>
      </w:r>
      <w:r>
        <w:t xml:space="preserve"> </w:t>
      </w:r>
      <w:r>
        <w:rPr>
          <w:rStyle w:val="VerbatimChar"/>
        </w:rPr>
        <w:t xml:space="preserve">sessionStorage</w:t>
      </w:r>
      <w:r>
        <w:t xml:space="preserve"> </w:t>
      </w:r>
      <w:r>
        <w:t xml:space="preserve">Phase 0.5 autosave — §5.7).</w:t>
      </w:r>
    </w:p>
    <w:p>
      <w:pPr>
        <w:pStyle w:val="FirstParagraph"/>
      </w:pPr>
      <w:r>
        <w:t xml:space="preserve">All other behaviours (scope toggle, search, filter chip semantics, sort, column show/hide, Customize view panel, Export list, Filter↔Column Sync Dialog, Phase 0.5 autosave)</w:t>
      </w:r>
      <w:r>
        <w:t xml:space="preserve"> </w:t>
      </w:r>
      <w:r>
        <w:rPr>
          <w:b/>
          <w:bCs/>
        </w:rPr>
        <w:t xml:space="preserve">must</w:t>
      </w:r>
      <w:r>
        <w:t xml:space="preserve"> </w:t>
      </w:r>
      <w:r>
        <w:t xml:space="preserve">be identical in both surfaces. Any divergence between the two is a regression and must be caught by the verifier suite.</w:t>
      </w:r>
    </w:p>
    <w:bookmarkEnd w:id="30"/>
    <w:bookmarkStart w:id="31" w:name="keyboard-and-accessibility"/>
    <w:p>
      <w:pPr>
        <w:pStyle w:val="Heading3"/>
      </w:pPr>
      <w:r>
        <w:t xml:space="preserve">3.9 Keyboard and accessibility</w:t>
      </w:r>
    </w:p>
    <w:p>
      <w:pPr>
        <w:pStyle w:val="Compact"/>
        <w:numPr>
          <w:ilvl w:val="0"/>
          <w:numId w:val="1021"/>
        </w:numPr>
      </w:pPr>
      <w:r>
        <w:rPr>
          <w:b/>
          <w:bCs/>
        </w:rPr>
        <w:t xml:space="preserve">Tab focus order</w:t>
      </w:r>
      <w:r>
        <w:t xml:space="preserve">: scope toggle → quick-filter tabs → toolbar buttons (Saved Views → +Add filter → Sort → Customize view → Save current view → Export list) → Search → active-filter chips → column headers → row 1 (then within row: checkbox → cells) → row 2 → … → pagination controls.</w:t>
      </w:r>
    </w:p>
    <w:p>
      <w:pPr>
        <w:pStyle w:val="Compact"/>
        <w:numPr>
          <w:ilvl w:val="0"/>
          <w:numId w:val="1021"/>
        </w:numPr>
      </w:pPr>
      <w:r>
        <w:rPr>
          <w:b/>
          <w:bCs/>
        </w:rPr>
        <w:t xml:space="preserve">Scope toggle</w:t>
      </w:r>
      <w:r>
        <w:t xml:space="preserve">: arrow keys cycle between Active / All when the radiogroup has focus.</w:t>
      </w:r>
    </w:p>
    <w:p>
      <w:pPr>
        <w:pStyle w:val="Compact"/>
        <w:numPr>
          <w:ilvl w:val="0"/>
          <w:numId w:val="1021"/>
        </w:numPr>
      </w:pPr>
      <w:r>
        <w:rPr>
          <w:b/>
          <w:bCs/>
        </w:rPr>
        <w:t xml:space="preserve">Quick-filter tabs</w:t>
      </w:r>
      <w:r>
        <w:t xml:space="preserve">: arrow keys cycle tabs (standard ARIA tablist).</w:t>
      </w:r>
    </w:p>
    <w:p>
      <w:pPr>
        <w:pStyle w:val="Compact"/>
        <w:numPr>
          <w:ilvl w:val="0"/>
          <w:numId w:val="1021"/>
        </w:numPr>
      </w:pPr>
      <w:r>
        <w:rPr>
          <w:b/>
          <w:bCs/>
        </w:rPr>
        <w:t xml:space="preserve">Sort by header</w:t>
      </w:r>
      <w:r>
        <w:t xml:space="preserve">: Enter or Space on a focused header cycles the sort direction.</w:t>
      </w:r>
    </w:p>
    <w:p>
      <w:pPr>
        <w:pStyle w:val="Compact"/>
        <w:numPr>
          <w:ilvl w:val="0"/>
          <w:numId w:val="1021"/>
        </w:numPr>
      </w:pPr>
      <w:r>
        <w:rPr>
          <w:b/>
          <w:bCs/>
        </w:rPr>
        <w:t xml:space="preserve">Column reorder via keyboard</w:t>
      </w:r>
      <w:r>
        <w:t xml:space="preserve">: only via the Edit Columns menu / Customize view panel — drag-and-drop is mouse-only; the menu’s Up/Down buttons are the keyboard-accessible equivalent.</w:t>
      </w:r>
    </w:p>
    <w:p>
      <w:pPr>
        <w:pStyle w:val="Compact"/>
        <w:numPr>
          <w:ilvl w:val="0"/>
          <w:numId w:val="1021"/>
        </w:numPr>
      </w:pPr>
      <w:r>
        <w:rPr>
          <w:b/>
          <w:bCs/>
        </w:rPr>
        <w:t xml:space="preserve">All controls</w:t>
      </w:r>
      <w:r>
        <w:t xml:space="preserve"> </w:t>
      </w:r>
      <w:r>
        <w:t xml:space="preserve">must satisfy WCAG 2.1 AA contrast on both light and dark themes; the LRMS theme tokens already cover this.</w:t>
      </w:r>
    </w:p>
    <w:p>
      <w:pPr>
        <w:pStyle w:val="Compact"/>
        <w:numPr>
          <w:ilvl w:val="0"/>
          <w:numId w:val="1021"/>
        </w:numPr>
      </w:pPr>
      <w:r>
        <w:rPr>
          <w:b/>
          <w:bCs/>
        </w:rPr>
        <w:t xml:space="preserve">Live region</w:t>
      </w:r>
      <w:r>
        <w:t xml:space="preserve">: every refetch posts an announcement to a polite live region (</w:t>
      </w:r>
      <w:r>
        <w:rPr>
          <w:rStyle w:val="VerbatimChar"/>
        </w:rPr>
        <w:t xml:space="preserve">aria-live="polite"</w:t>
      </w:r>
      <w:r>
        <w:t xml:space="preserve">) —</w:t>
      </w:r>
      <w:r>
        <w:t xml:space="preserve"> </w:t>
      </w:r>
      <w:r>
        <w:rPr>
          <w:rStyle w:val="VerbatimChar"/>
        </w:rPr>
        <w:t xml:space="preserve">"Loading cases."</w:t>
      </w:r>
      <w:r>
        <w:t xml:space="preserve"> </w:t>
      </w:r>
      <w:r>
        <w:t xml:space="preserve">and on completion</w:t>
      </w:r>
      <w:r>
        <w:t xml:space="preserve"> </w:t>
      </w:r>
      <w:r>
        <w:rPr>
          <w:rStyle w:val="VerbatimChar"/>
        </w:rPr>
        <w:t xml:space="preserve">"{N} cases shown."</w:t>
      </w:r>
      <w:r>
        <w:t xml:space="preserve">. The prototype’s</w:t>
      </w:r>
      <w:r>
        <w:t xml:space="preserve"> </w:t>
      </w:r>
      <w:r>
        <w:rPr>
          <w:rStyle w:val="VerbatimChar"/>
        </w:rPr>
        <w:t xml:space="preserve">StatusAnnouncer</w:t>
      </w:r>
      <w:r>
        <w:t xml:space="preserve"> </w:t>
      </w:r>
      <w:r>
        <w:t xml:space="preserve">is the reference implementation pattern.</w:t>
      </w:r>
    </w:p>
    <w:bookmarkEnd w:id="31"/>
    <w:bookmarkStart w:id="32" w:name="value-control-component-contract"/>
    <w:p>
      <w:pPr>
        <w:pStyle w:val="Heading3"/>
      </w:pPr>
      <w:r>
        <w:t xml:space="preserve">3.10 Value-control component contract</w:t>
      </w:r>
    </w:p>
    <w:p>
      <w:pPr>
        <w:pStyle w:val="FirstParagraph"/>
      </w:pPr>
      <w:r>
        <w:t xml:space="preserve">Every filter has a</w:t>
      </w:r>
      <w:r>
        <w:t xml:space="preserve"> </w:t>
      </w:r>
      <w:r>
        <w:rPr>
          <w:rStyle w:val="VerbatimChar"/>
        </w:rPr>
        <w:t xml:space="preserve">FilterValueControl</w:t>
      </w:r>
      <w:r>
        <w:t xml:space="preserve"> </w:t>
      </w:r>
      <w:r>
        <w:t xml:space="preserve">component that owns its value editor UI. The catalog declares which control variant each filter 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Used for</w:t>
            </w:r>
          </w:p>
        </w:tc>
        <w:tc>
          <w:tcPr/>
          <w:p>
            <w:pPr>
              <w:pStyle w:val="Compact"/>
            </w:pPr>
            <w:r>
              <w:t xml:space="preserve">Behaviour</w:t>
            </w:r>
          </w:p>
        </w:tc>
      </w:tr>
      <w:tr>
        <w:tc>
          <w:tcPr/>
          <w:p>
            <w:pPr>
              <w:pStyle w:val="Compact"/>
            </w:pPr>
            <w:r>
              <w:rPr>
                <w:rStyle w:val="VerbatimChar"/>
              </w:rPr>
              <w:t xml:space="preserve">MultiCheckControl</w:t>
            </w:r>
          </w:p>
        </w:tc>
        <w:tc>
          <w:tcPr/>
          <w:p>
            <w:pPr>
              <w:pStyle w:val="Compact"/>
            </w:pPr>
            <w:r>
              <w:t xml:space="preserve">Multi-select string sets (Crime, Services, Account Type, etc.)</w:t>
            </w:r>
          </w:p>
        </w:tc>
        <w:tc>
          <w:tcPr/>
          <w:p>
            <w:pPr>
              <w:pStyle w:val="Compact"/>
            </w:pPr>
            <w:r>
              <w:t xml:space="preserve">Checkbox list of the distinct values present in the current case set; selected values stored as</w:t>
            </w:r>
            <w:r>
              <w:t xml:space="preserve"> </w:t>
            </w:r>
            <w:r>
              <w:rPr>
                <w:rStyle w:val="VerbatimChar"/>
              </w:rPr>
              <w:t xml:space="preserve">string[]</w:t>
            </w:r>
            <w:r>
              <w:t xml:space="preserve">.</w:t>
            </w:r>
          </w:p>
        </w:tc>
      </w:tr>
      <w:tr>
        <w:tc>
          <w:tcPr/>
          <w:p>
            <w:pPr>
              <w:pStyle w:val="Compact"/>
            </w:pPr>
            <w:r>
              <w:rPr>
                <w:rStyle w:val="VerbatimChar"/>
              </w:rPr>
              <w:t xml:space="preserve">AssigneeControl</w:t>
            </w:r>
          </w:p>
        </w:tc>
        <w:tc>
          <w:tcPr/>
          <w:p>
            <w:pPr>
              <w:pStyle w:val="Compact"/>
            </w:pPr>
            <w:r>
              <w:t xml:space="preserve">Single-select assignee</w:t>
            </w:r>
          </w:p>
        </w:tc>
        <w:tc>
          <w:tcPr/>
          <w:p>
            <w:pPr>
              <w:pStyle w:val="Compact"/>
            </w:pPr>
            <w:r>
              <w:t xml:space="preserve">Dropdown with sentinels:</w:t>
            </w:r>
            <w:r>
              <w:t xml:space="preserve"> </w:t>
            </w:r>
            <w:r>
              <w:rPr>
                <w:rStyle w:val="VerbatimChar"/>
              </w:rPr>
              <w:t xml:space="preserve">Anyone</w:t>
            </w:r>
            <w:r>
              <w:t xml:space="preserve">,</w:t>
            </w:r>
            <w:r>
              <w:t xml:space="preserve"> </w:t>
            </w:r>
            <w:r>
              <w:rPr>
                <w:rStyle w:val="VerbatimChar"/>
              </w:rPr>
              <w:t xml:space="preserve">Unassigned</w:t>
            </w:r>
            <w:r>
              <w:t xml:space="preserve">, and the distinct assignee names. Value stored as</w:t>
            </w:r>
            <w:r>
              <w:t xml:space="preserve"> </w:t>
            </w:r>
            <w:r>
              <w:rPr>
                <w:rStyle w:val="VerbatimChar"/>
              </w:rPr>
              <w:t xml:space="preserve">string</w:t>
            </w:r>
            <w:r>
              <w:t xml:space="preserve">.</w:t>
            </w:r>
          </w:p>
        </w:tc>
      </w:tr>
      <w:tr>
        <w:tc>
          <w:tcPr/>
          <w:p>
            <w:pPr>
              <w:pStyle w:val="Compact"/>
            </w:pPr>
            <w:r>
              <w:rPr>
                <w:rStyle w:val="VerbatimChar"/>
              </w:rPr>
              <w:t xml:space="preserve">DateRangeControl</w:t>
            </w:r>
          </w:p>
        </w:tc>
        <w:tc>
          <w:tcPr/>
          <w:p>
            <w:pPr>
              <w:pStyle w:val="Compact"/>
            </w:pPr>
            <w:r>
              <w:t xml:space="preserve">Date range filters</w:t>
            </w:r>
          </w:p>
        </w:tc>
        <w:tc>
          <w:tcPr/>
          <w:p>
            <w:pPr>
              <w:pStyle w:val="Compact"/>
            </w:pPr>
            <w:r>
              <w:t xml:space="preserve">From / To date pickers + a</w:t>
            </w:r>
            <w:r>
              <w:t xml:space="preserve"> </w:t>
            </w:r>
            <w:r>
              <w:rPr>
                <w:rStyle w:val="VerbatimChar"/>
              </w:rPr>
              <w:t xml:space="preserve">field</w:t>
            </w:r>
            <w:r>
              <w:t xml:space="preserve"> </w:t>
            </w:r>
            <w:r>
              <w:t xml:space="preserve">selector (Created / Due).</w:t>
            </w:r>
            <w:r>
              <w:t xml:space="preserve"> </w:t>
            </w:r>
            <w:r>
              <w:rPr>
                <w:rStyle w:val="VerbatimChar"/>
              </w:rPr>
              <w:t xml:space="preserve">forceField</w:t>
            </w:r>
            <w:r>
              <w:t xml:space="preserve"> </w:t>
            </w:r>
            <w:r>
              <w:t xml:space="preserve">prop pins the axis when the filter is dedicated to one (e.g., Due Date Range).</w:t>
            </w:r>
          </w:p>
        </w:tc>
      </w:tr>
      <w:tr>
        <w:tc>
          <w:tcPr/>
          <w:p>
            <w:pPr>
              <w:pStyle w:val="Compact"/>
            </w:pPr>
            <w:r>
              <w:rPr>
                <w:rStyle w:val="VerbatimChar"/>
              </w:rPr>
              <w:t xml:space="preserve">RadioControl</w:t>
            </w:r>
          </w:p>
        </w:tc>
        <w:tc>
          <w:tcPr/>
          <w:p>
            <w:pPr>
              <w:pStyle w:val="Compact"/>
            </w:pPr>
            <w:r>
              <w:t xml:space="preserve">Yes / No / Any</w:t>
            </w:r>
          </w:p>
        </w:tc>
        <w:tc>
          <w:tcPr/>
          <w:p>
            <w:pPr>
              <w:pStyle w:val="Compact"/>
            </w:pPr>
            <w:r>
              <w:t xml:space="preserve">Three-option radio group.</w:t>
            </w:r>
          </w:p>
        </w:tc>
      </w:tr>
      <w:tr>
        <w:tc>
          <w:tcPr/>
          <w:p>
            <w:pPr>
              <w:pStyle w:val="Compact"/>
            </w:pPr>
            <w:r>
              <w:rPr>
                <w:rStyle w:val="VerbatimChar"/>
              </w:rPr>
              <w:t xml:space="preserve">NumberThresholdControl</w:t>
            </w:r>
          </w:p>
        </w:tc>
        <w:tc>
          <w:tcPr/>
          <w:p>
            <w:pPr>
              <w:pStyle w:val="Compact"/>
            </w:pPr>
            <w:r>
              <w:t xml:space="preserve">Threshold-style filters (e.g., Stale Escalation days)</w:t>
            </w:r>
          </w:p>
        </w:tc>
        <w:tc>
          <w:tcPr/>
          <w:p>
            <w:pPr>
              <w:pStyle w:val="Compact"/>
            </w:pPr>
            <w:r>
              <w:t xml:space="preserve">Number input with a unit label.</w:t>
            </w:r>
          </w:p>
        </w:tc>
      </w:tr>
      <w:tr>
        <w:tc>
          <w:tcPr/>
          <w:p>
            <w:pPr>
              <w:pStyle w:val="Compact"/>
            </w:pPr>
            <w:r>
              <w:rPr>
                <w:rStyle w:val="VerbatimChar"/>
              </w:rPr>
              <w:t xml:space="preserve">BadgeMatchControl</w:t>
            </w:r>
          </w:p>
        </w:tc>
        <w:tc>
          <w:tcPr/>
          <w:p>
            <w:pPr>
              <w:pStyle w:val="Compact"/>
            </w:pPr>
            <w:r>
              <w:t xml:space="preserve">Operational badge filter</w:t>
            </w:r>
          </w:p>
        </w:tc>
        <w:tc>
          <w:tcPr/>
          <w:p>
            <w:pPr>
              <w:pStyle w:val="Compact"/>
            </w:pPr>
            <w:r>
              <w:t xml:space="preserve">Multi-select badge picker + an</w:t>
            </w:r>
            <w:r>
              <w:t xml:space="preserve"> </w:t>
            </w:r>
            <w:r>
              <w:rPr>
                <w:rStyle w:val="VerbatimChar"/>
              </w:rPr>
              <w:t xml:space="preserve">any</w:t>
            </w:r>
            <w:r>
              <w:t xml:space="preserve"> </w:t>
            </w:r>
            <w:r>
              <w:t xml:space="preserve">/</w:t>
            </w:r>
            <w:r>
              <w:t xml:space="preserve"> </w:t>
            </w:r>
            <w:r>
              <w:rPr>
                <w:rStyle w:val="VerbatimChar"/>
              </w:rPr>
              <w:t xml:space="preserve">all</w:t>
            </w:r>
            <w:r>
              <w:t xml:space="preserve"> </w:t>
            </w:r>
            <w:r>
              <w:t xml:space="preserve">match-mode toggle.</w:t>
            </w:r>
          </w:p>
        </w:tc>
      </w:tr>
    </w:tbl>
    <w:p>
      <w:pPr>
        <w:pStyle w:val="BodyText"/>
      </w:pPr>
      <w:r>
        <w:t xml:space="preserve">The same component instance is mounted by</w:t>
      </w:r>
      <w:r>
        <w:t xml:space="preserve"> </w:t>
      </w:r>
      <w:r>
        <w:rPr>
          <w:b/>
          <w:bCs/>
        </w:rPr>
        <w:t xml:space="preserve">both</w:t>
      </w:r>
      <w:r>
        <w:t xml:space="preserve"> </w:t>
      </w:r>
      <w:r>
        <w:t xml:space="preserve">the chip popover (compact) and the Customize view panel’s filter row (expanded). The component must render identically in both contexts.</w:t>
      </w:r>
    </w:p>
    <w:bookmarkEnd w:id="32"/>
    <w:bookmarkStart w:id="33" w:name="restore-on-load-phase-0.5-ux-expectation"/>
    <w:p>
      <w:pPr>
        <w:pStyle w:val="Heading3"/>
      </w:pPr>
      <w:r>
        <w:t xml:space="preserve">3.11 Restore on load (Phase 0.5 UX expectation)</w:t>
      </w:r>
    </w:p>
    <w:p>
      <w:pPr>
        <w:pStyle w:val="FirstParagraph"/>
      </w:pPr>
      <w:r>
        <w:t xml:space="preserve">When the user returns to a list page (Cases or Attorney Dashboard) — by reload, by in-app navigation, by browser back / forward — within the same tab:</w:t>
      </w:r>
    </w:p>
    <w:p>
      <w:pPr>
        <w:pStyle w:val="Compact"/>
        <w:numPr>
          <w:ilvl w:val="0"/>
          <w:numId w:val="1022"/>
        </w:numPr>
      </w:pPr>
      <w:r>
        <w:t xml:space="preserve">The page mounts in &lt;300ms with the</w:t>
      </w:r>
      <w:r>
        <w:t xml:space="preserve"> </w:t>
      </w:r>
      <w:r>
        <w:rPr>
          <w:b/>
          <w:bCs/>
        </w:rPr>
        <w:t xml:space="preserve">last-known view state</w:t>
      </w:r>
      <w:r>
        <w:t xml:space="preserve"> </w:t>
      </w:r>
      <w:r>
        <w:t xml:space="preserve">for that surface restored (filters, primary sort, tiebreakers, scope, column order, column visibility, quick-filter tab, view-mode toggle, applied-Saved-View id).</w:t>
      </w:r>
    </w:p>
    <w:p>
      <w:pPr>
        <w:pStyle w:val="Compact"/>
        <w:numPr>
          <w:ilvl w:val="0"/>
          <w:numId w:val="1022"/>
        </w:numPr>
      </w:pPr>
      <w:r>
        <w:t xml:space="preserve">If no Phase 0.5 snapshot exists for the surface (first visit in this tab session), the page falls back to the user’s</w:t>
      </w:r>
      <w:r>
        <w:t xml:space="preserve"> </w:t>
      </w:r>
      <w:r>
        <w:rPr>
          <w:rStyle w:val="VerbatimChar"/>
        </w:rPr>
        <w:t xml:space="preserve">localStorage</w:t>
      </w:r>
      <w:r>
        <w:t xml:space="preserve"> </w:t>
      </w:r>
      <w:r>
        <w:t xml:space="preserve">defaults (column order, scope), then the surface’s hardcoded defaults.</w:t>
      </w:r>
    </w:p>
    <w:p>
      <w:pPr>
        <w:pStyle w:val="Compact"/>
        <w:numPr>
          <w:ilvl w:val="0"/>
          <w:numId w:val="1022"/>
        </w:numPr>
      </w:pPr>
      <w:r>
        <w:t xml:space="preserve">The restore is</w:t>
      </w:r>
      <w:r>
        <w:t xml:space="preserve"> </w:t>
      </w:r>
      <w:r>
        <w:rPr>
          <w:b/>
          <w:bCs/>
        </w:rPr>
        <w:t xml:space="preserve">silent</w:t>
      </w:r>
      <w:r>
        <w:t xml:space="preserve"> </w:t>
      </w:r>
      <w:r>
        <w:t xml:space="preserve">— no banner, no announcement, no</w:t>
      </w:r>
      <w:r>
        <w:t xml:space="preserve"> </w:t>
      </w:r>
      <w:r>
        <w:t xml:space="preserve">“Restoring view…”</w:t>
      </w:r>
      <w:r>
        <w:t xml:space="preserve"> </w:t>
      </w:r>
      <w:r>
        <w:t xml:space="preserve">delay.</w:t>
      </w:r>
    </w:p>
    <w:p>
      <w:pPr>
        <w:pStyle w:val="Compact"/>
        <w:numPr>
          <w:ilvl w:val="0"/>
          <w:numId w:val="1022"/>
        </w:numPr>
      </w:pPr>
      <w:r>
        <w:t xml:space="preserve">If a Saved View was applied before the reload, the Saved Views menu still reflects it as the applied view; if the user had modified it before reload, the</w:t>
      </w:r>
      <w:r>
        <w:t xml:space="preserve"> </w:t>
      </w:r>
      <w:r>
        <w:rPr>
          <w:rStyle w:val="VerbatimChar"/>
        </w:rPr>
        <w:t xml:space="preserve">(modified)</w:t>
      </w:r>
      <w:r>
        <w:t xml:space="preserve"> </w:t>
      </w:r>
      <w:r>
        <w:t xml:space="preserve">indicator restores correctly.</w:t>
      </w:r>
    </w:p>
    <w:p>
      <w:pPr>
        <w:pStyle w:val="FirstParagraph"/>
      </w:pPr>
      <w:r>
        <w:t xml:space="preserve">When the user closes the tab and opens a fresh tab to the same page, the Phase 0.5 snapshot is gone (browser-managed). The new tab starts from defaults (or auto-applies the user’s last-applied Saved View if Saved Views Phase 1’s</w:t>
      </w:r>
      <w:r>
        <w:t xml:space="preserve"> </w:t>
      </w:r>
      <w:r>
        <w:t xml:space="preserve">“last applied”</w:t>
      </w:r>
      <w:r>
        <w:t xml:space="preserve"> </w:t>
      </w:r>
      <w:r>
        <w:t xml:space="preserve">feature is on).</w:t>
      </w:r>
    </w:p>
    <w:p>
      <w:r>
        <w:pict>
          <v:rect style="width:0;height:1.5pt" o:hralign="center" o:hrstd="t" o:hr="t"/>
        </w:pict>
      </w:r>
    </w:p>
    <w:bookmarkEnd w:id="33"/>
    <w:bookmarkEnd w:id="34"/>
    <w:bookmarkStart w:id="47" w:name="functional-requirements"/>
    <w:p>
      <w:pPr>
        <w:pStyle w:val="Heading2"/>
      </w:pPr>
      <w:r>
        <w:t xml:space="preserve">4. Functional Requirements</w:t>
      </w:r>
    </w:p>
    <w:bookmarkStart w:id="35" w:name="supported-search-fields-and-scope"/>
    <w:p>
      <w:pPr>
        <w:pStyle w:val="Heading3"/>
      </w:pPr>
      <w:r>
        <w:t xml:space="preserve">4.1 Supported search fields and scope</w:t>
      </w:r>
    </w:p>
    <w:p>
      <w:pPr>
        <w:pStyle w:val="FirstParagraph"/>
      </w:pPr>
      <w:r>
        <w:t xml:space="preserve">Search applies a case-insensitive substring match against the following haystack, ordered by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Source</w:t>
            </w:r>
          </w:p>
        </w:tc>
        <w:tc>
          <w:tcPr/>
          <w:p>
            <w:pPr>
              <w:pStyle w:val="Compact"/>
            </w:pPr>
            <w:r>
              <w:t xml:space="preserve">Notes</w:t>
            </w:r>
          </w:p>
        </w:tc>
      </w:tr>
      <w:tr>
        <w:tc>
          <w:tcPr/>
          <w:p>
            <w:pPr>
              <w:pStyle w:val="Compact"/>
            </w:pPr>
            <w:r>
              <w:rPr>
                <w:rStyle w:val="VerbatimChar"/>
              </w:rPr>
              <w:t xml:space="preserve">caseId</w:t>
            </w:r>
          </w:p>
        </w:tc>
        <w:tc>
          <w:tcPr/>
          <w:p>
            <w:pPr>
              <w:pStyle w:val="Compact"/>
            </w:pPr>
            <w:r>
              <w:t xml:space="preserve">Direct field on the case</w:t>
            </w:r>
          </w:p>
        </w:tc>
        <w:tc>
          <w:tcPr/>
          <w:p>
            <w:pPr>
              <w:pStyle w:val="Compact"/>
            </w:pPr>
            <w:r>
              <w:t xml:space="preserve">Exact prefix or substring; the LNS-YYYY-NNNN format means most searches will use a numeric tail</w:t>
            </w:r>
          </w:p>
        </w:tc>
      </w:tr>
      <w:tr>
        <w:tc>
          <w:tcPr/>
          <w:p>
            <w:pPr>
              <w:pStyle w:val="Compact"/>
            </w:pPr>
            <w:r>
              <w:t xml:space="preserve">Identifier values</w:t>
            </w:r>
          </w:p>
        </w:tc>
        <w:tc>
          <w:tcPr/>
          <w:p>
            <w:pPr>
              <w:pStyle w:val="Compact"/>
            </w:pPr>
            <w:r>
              <w:rPr>
                <w:rStyle w:val="VerbatimChar"/>
              </w:rPr>
              <w:t xml:space="preserve">getCaseIdentifierValues(caseId, c)</w:t>
            </w:r>
          </w:p>
        </w:tc>
        <w:tc>
          <w:tcPr/>
          <w:p>
            <w:pPr>
              <w:pStyle w:val="Compact"/>
            </w:pPr>
            <w:r>
              <w:t xml:space="preserve">Email addresses, phone numbers, account IDs, IP addresses — the values attached to the case as legal subjects of the request</w:t>
            </w:r>
          </w:p>
        </w:tc>
      </w:tr>
      <w:tr>
        <w:tc>
          <w:tcPr/>
          <w:p>
            <w:pPr>
              <w:pStyle w:val="Compact"/>
            </w:pPr>
            <w:r>
              <w:rPr>
                <w:rStyle w:val="VerbatimChar"/>
              </w:rPr>
              <w:t xml:space="preserve">assigneeName</w:t>
            </w:r>
          </w:p>
        </w:tc>
        <w:tc>
          <w:tcPr/>
          <w:p>
            <w:pPr>
              <w:pStyle w:val="Compact"/>
            </w:pPr>
            <w:r>
              <w:t xml:space="preserve">Direct field</w:t>
            </w:r>
          </w:p>
        </w:tc>
        <w:tc>
          <w:tcPr/>
          <w:p>
            <w:pPr>
              <w:pStyle w:val="Compact"/>
            </w:pPr>
            <w:r>
              <w:t xml:space="preserve">Owner / RS handling the case</w:t>
            </w:r>
          </w:p>
        </w:tc>
      </w:tr>
      <w:tr>
        <w:tc>
          <w:tcPr/>
          <w:p>
            <w:pPr>
              <w:pStyle w:val="Compact"/>
            </w:pPr>
            <w:r>
              <w:rPr>
                <w:rStyle w:val="VerbatimChar"/>
              </w:rPr>
              <w:t xml:space="preserve">country</w:t>
            </w:r>
          </w:p>
        </w:tc>
        <w:tc>
          <w:tcPr/>
          <w:p>
            <w:pPr>
              <w:pStyle w:val="Compact"/>
            </w:pPr>
            <w:r>
              <w:t xml:space="preserve">Direct field (or</w:t>
            </w:r>
            <w:r>
              <w:t xml:space="preserve"> </w:t>
            </w:r>
            <w:r>
              <w:rPr>
                <w:rStyle w:val="VerbatimChar"/>
              </w:rPr>
              <w:t xml:space="preserve">legalContext.country.countryName</w:t>
            </w:r>
            <w:r>
              <w:t xml:space="preserve">)</w:t>
            </w:r>
          </w:p>
        </w:tc>
        <w:tc>
          <w:tcPr/>
          <w:p>
            <w:pPr>
              <w:pStyle w:val="Compact"/>
            </w:pPr>
            <w:r>
              <w:t xml:space="preserve">Display name, not country code</w:t>
            </w:r>
          </w:p>
        </w:tc>
      </w:tr>
      <w:tr>
        <w:tc>
          <w:tcPr/>
          <w:p>
            <w:pPr>
              <w:pStyle w:val="Compact"/>
            </w:pPr>
            <w:r>
              <w:rPr>
                <w:rStyle w:val="VerbatimChar"/>
              </w:rPr>
              <w:t xml:space="preserve">jurisdiction</w:t>
            </w:r>
          </w:p>
        </w:tc>
        <w:tc>
          <w:tcPr/>
          <w:p>
            <w:pPr>
              <w:pStyle w:val="Compact"/>
            </w:pPr>
            <w:r>
              <w:t xml:space="preserve">Direct field (or</w:t>
            </w:r>
            <w:r>
              <w:t xml:space="preserve"> </w:t>
            </w:r>
            <w:r>
              <w:rPr>
                <w:rStyle w:val="VerbatimChar"/>
              </w:rPr>
              <w:t xml:space="preserve">legalContext.jurisdiction.jurisdictionName</w:t>
            </w:r>
            <w:r>
              <w:t xml:space="preserve">)</w:t>
            </w:r>
          </w:p>
        </w:tc>
        <w:tc>
          <w:tcPr/>
          <w:p>
            <w:pPr>
              <w:pStyle w:val="Compact"/>
            </w:pPr>
            <w:r>
              <w:t xml:space="preserve">Free text, e.g.,</w:t>
            </w:r>
            <w:r>
              <w:t xml:space="preserve"> </w:t>
            </w:r>
            <w:r>
              <w:t xml:space="preserve">“Southern District of New York”</w:t>
            </w:r>
          </w:p>
        </w:tc>
      </w:tr>
      <w:tr>
        <w:tc>
          <w:tcPr/>
          <w:p>
            <w:pPr>
              <w:pStyle w:val="Compact"/>
            </w:pPr>
            <w:r>
              <w:rPr>
                <w:rStyle w:val="VerbatimChar"/>
              </w:rPr>
              <w:t xml:space="preserve">leReferenceNumber</w:t>
            </w:r>
          </w:p>
        </w:tc>
        <w:tc>
          <w:tcPr/>
          <w:p>
            <w:pPr>
              <w:pStyle w:val="Compact"/>
            </w:pPr>
            <w:r>
              <w:t xml:space="preserve">Direct field (when present)</w:t>
            </w:r>
          </w:p>
        </w:tc>
        <w:tc>
          <w:tcPr/>
          <w:p>
            <w:pPr>
              <w:pStyle w:val="Compact"/>
            </w:pPr>
            <w:r>
              <w:t xml:space="preserve">Law-enforcement-side reference number</w:t>
            </w:r>
          </w:p>
        </w:tc>
      </w:tr>
      <w:tr>
        <w:tc>
          <w:tcPr/>
          <w:p>
            <w:pPr>
              <w:pStyle w:val="Compact"/>
            </w:pPr>
            <w:r>
              <w:rPr>
                <w:rStyle w:val="VerbatimChar"/>
              </w:rPr>
              <w:t xml:space="preserve">etsiAuthId</w:t>
            </w:r>
          </w:p>
        </w:tc>
        <w:tc>
          <w:tcPr/>
          <w:p>
            <w:pPr>
              <w:pStyle w:val="Compact"/>
            </w:pPr>
            <w:r>
              <w:t xml:space="preserve">Direct field (when present)</w:t>
            </w:r>
          </w:p>
        </w:tc>
        <w:tc>
          <w:tcPr/>
          <w:p>
            <w:pPr>
              <w:pStyle w:val="Compact"/>
            </w:pPr>
            <w:r>
              <w:t xml:space="preserve">ETSI authorization ID for eEvidence cases</w:t>
            </w:r>
          </w:p>
        </w:tc>
      </w:tr>
      <w:tr>
        <w:tc>
          <w:tcPr/>
          <w:p>
            <w:pPr>
              <w:pStyle w:val="Compact"/>
            </w:pPr>
            <w:r>
              <w:rPr>
                <w:rStyle w:val="VerbatimChar"/>
              </w:rPr>
              <w:t xml:space="preserve">natureOfCrime[]</w:t>
            </w:r>
          </w:p>
        </w:tc>
        <w:tc>
          <w:tcPr/>
          <w:p>
            <w:pPr>
              <w:pStyle w:val="Compact"/>
            </w:pPr>
            <w:r>
              <w:t xml:space="preserve">Direct array on the case</w:t>
            </w:r>
          </w:p>
        </w:tc>
        <w:tc>
          <w:tcPr/>
          <w:p>
            <w:pPr>
              <w:pStyle w:val="Compact"/>
            </w:pPr>
            <w:r>
              <w:t xml:space="preserve">Each crime label matched individually</w:t>
            </w:r>
          </w:p>
        </w:tc>
      </w:tr>
    </w:tbl>
    <w:p>
      <w:pPr>
        <w:pStyle w:val="BodyText"/>
      </w:pPr>
      <w:r>
        <w:rPr>
          <w:b/>
          <w:bCs/>
        </w:rPr>
        <w:t xml:space="preserve">Not searchable</w:t>
      </w:r>
      <w:r>
        <w:t xml:space="preserve"> </w:t>
      </w:r>
      <w:r>
        <w:t xml:space="preserve">(intentional — to keep result quality high):</w:t>
      </w:r>
    </w:p>
    <w:p>
      <w:pPr>
        <w:pStyle w:val="Compact"/>
        <w:numPr>
          <w:ilvl w:val="0"/>
          <w:numId w:val="1023"/>
        </w:numPr>
      </w:pPr>
      <w:r>
        <w:t xml:space="preserve">Free-text Notes content (separate Notes-search feature out of scope here).</w:t>
      </w:r>
    </w:p>
    <w:p>
      <w:pPr>
        <w:pStyle w:val="Compact"/>
        <w:numPr>
          <w:ilvl w:val="0"/>
          <w:numId w:val="1023"/>
        </w:numPr>
      </w:pPr>
      <w:r>
        <w:t xml:space="preserve">Attachment file names.</w:t>
      </w:r>
    </w:p>
    <w:p>
      <w:pPr>
        <w:pStyle w:val="Compact"/>
        <w:numPr>
          <w:ilvl w:val="0"/>
          <w:numId w:val="1023"/>
        </w:numPr>
      </w:pPr>
      <w:r>
        <w:t xml:space="preserve">Audit history.</w:t>
      </w:r>
    </w:p>
    <w:p>
      <w:pPr>
        <w:pStyle w:val="Compact"/>
        <w:numPr>
          <w:ilvl w:val="0"/>
          <w:numId w:val="1023"/>
        </w:numPr>
      </w:pPr>
      <w:r>
        <w:t xml:space="preserve">Correspondence body content (separate Correspondence-search feature out of scope here).</w:t>
      </w:r>
    </w:p>
    <w:p>
      <w:pPr>
        <w:pStyle w:val="FirstParagraph"/>
      </w:pPr>
      <w:r>
        <w:rPr>
          <w:b/>
          <w:bCs/>
        </w:rPr>
        <w:t xml:space="preserve">Search precedence.</w:t>
      </w:r>
      <w:r>
        <w:t xml:space="preserve"> </w:t>
      </w:r>
      <w:r>
        <w:t xml:space="preserve">When search and filters are both active, search applies</w:t>
      </w:r>
      <w:r>
        <w:t xml:space="preserve"> </w:t>
      </w:r>
      <w:r>
        <w:rPr>
          <w:b/>
          <w:bCs/>
        </w:rPr>
        <w:t xml:space="preserve">after</w:t>
      </w:r>
      <w:r>
        <w:t xml:space="preserve"> </w:t>
      </w:r>
      <w:r>
        <w:t xml:space="preserve">filters at the server query layer. The user only sees rows that satisfy both. Counts on quick-filter tabs reflect the</w:t>
      </w:r>
      <w:r>
        <w:t xml:space="preserve"> </w:t>
      </w:r>
      <w:r>
        <w:rPr>
          <w:i/>
          <w:iCs/>
        </w:rPr>
        <w:t xml:space="preserve">filter-only</w:t>
      </w:r>
      <w:r>
        <w:t xml:space="preserve"> </w:t>
      </w:r>
      <w:r>
        <w:t xml:space="preserve">set (so users can see how many cases each tab would yield before search narrowing).</w:t>
      </w:r>
    </w:p>
    <w:bookmarkEnd w:id="35"/>
    <w:bookmarkStart w:id="36" w:name="available-filters"/>
    <w:p>
      <w:pPr>
        <w:pStyle w:val="Heading3"/>
      </w:pPr>
      <w:r>
        <w:t xml:space="preserve">4.2 Available filters</w:t>
      </w:r>
    </w:p>
    <w:p>
      <w:pPr>
        <w:pStyle w:val="FirstParagraph"/>
      </w:pPr>
      <w:r>
        <w:t xml:space="preserve">The canonical filter catalog is a typed registry declared in the LRMS WebClient (proposed path:</w:t>
      </w:r>
      <w:r>
        <w:t xml:space="preserve"> </w:t>
      </w:r>
      <w:r>
        <w:rPr>
          <w:rStyle w:val="VerbatimChar"/>
        </w:rPr>
        <w:t xml:space="preserve">sources/dev/WebClient/src/features/case-queue/catalog/filterCatalog.ts</w:t>
      </w:r>
      <w:r>
        <w:t xml:space="preserve">). Each entry declares:</w:t>
      </w:r>
    </w:p>
    <w:p>
      <w:pPr>
        <w:pStyle w:val="SourceCode"/>
      </w:pPr>
      <w:r>
        <w:rPr>
          <w:rStyle w:val="KeywordTok"/>
        </w:rPr>
        <w:t xml:space="preserve">interface</w:t>
      </w:r>
      <w:r>
        <w:rPr>
          <w:rStyle w:val="NormalTok"/>
        </w:rPr>
        <w:t xml:space="preserve"> FilterDef</w:t>
      </w:r>
      <w:r>
        <w:rPr>
          <w:rStyle w:val="OperatorTok"/>
        </w:rPr>
        <w:t xml:space="preserve">&lt;</w:t>
      </w:r>
      <w:r>
        <w:rPr>
          <w:rStyle w:val="NormalTok"/>
        </w:rPr>
        <w:t xml:space="preserve">V </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catalog key</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user-visible label</w:t>
      </w:r>
      <w:r>
        <w:br/>
      </w:r>
      <w:r>
        <w:rPr>
          <w:rStyle w:val="NormalTok"/>
        </w:rPr>
        <w:t xml:space="preserve">  group</w:t>
      </w:r>
      <w:r>
        <w:rPr>
          <w:rStyle w:val="OperatorTok"/>
        </w:rPr>
        <w:t xml:space="preserve">:</w:t>
      </w:r>
      <w:r>
        <w:rPr>
          <w:rStyle w:val="NormalTok"/>
        </w:rPr>
        <w:t xml:space="preserve"> FilterGroup</w:t>
      </w:r>
      <w:r>
        <w:rPr>
          <w:rStyle w:val="OperatorTok"/>
        </w:rPr>
        <w:t xml:space="preserve">;</w:t>
      </w:r>
      <w:r>
        <w:rPr>
          <w:rStyle w:val="NormalTok"/>
        </w:rPr>
        <w:t xml:space="preserve">               </w:t>
      </w:r>
      <w:r>
        <w:rPr>
          <w:rStyle w:val="CommentTok"/>
        </w:rPr>
        <w:t xml:space="preserve">// for the +Add filter menu grouping</w:t>
      </w:r>
      <w:r>
        <w:br/>
      </w:r>
      <w:r>
        <w:rPr>
          <w:rStyle w:val="NormalTok"/>
        </w:rPr>
        <w:t xml:space="preserve">  control</w:t>
      </w:r>
      <w:r>
        <w:rPr>
          <w:rStyle w:val="OperatorTok"/>
        </w:rPr>
        <w:t xml:space="preserve">:</w:t>
      </w:r>
      <w:r>
        <w:rPr>
          <w:rStyle w:val="NormalTok"/>
        </w:rPr>
        <w:t xml:space="preserve"> FilterControlVariant</w:t>
      </w:r>
      <w:r>
        <w:rPr>
          <w:rStyle w:val="OperatorTok"/>
        </w:rPr>
        <w:t xml:space="preserve">;</w:t>
      </w:r>
      <w:r>
        <w:rPr>
          <w:rStyle w:val="NormalTok"/>
        </w:rPr>
        <w:t xml:space="preserve">    </w:t>
      </w:r>
      <w:r>
        <w:rPr>
          <w:rStyle w:val="CommentTok"/>
        </w:rPr>
        <w:t xml:space="preserve">// see §3.10</w:t>
      </w:r>
      <w:r>
        <w:br/>
      </w:r>
      <w:r>
        <w:rPr>
          <w:rStyle w:val="NormalTok"/>
        </w:rPr>
        <w:t xml:space="preserve">  defaultValue</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mounted on filter-add</w:t>
      </w:r>
      <w:r>
        <w:br/>
      </w:r>
      <w:r>
        <w:rPr>
          <w:rStyle w:val="NormalTok"/>
        </w:rPr>
        <w:t xml:space="preserve">  isActive</w:t>
      </w:r>
      <w:r>
        <w:rPr>
          <w:rStyle w:val="OperatorTok"/>
        </w:rPr>
        <w:t xml:space="preserve">:</w:t>
      </w:r>
      <w:r>
        <w:rPr>
          <w:rStyle w:val="NormalTok"/>
        </w:rPr>
        <w:t xml:space="preserve"> (v</w:t>
      </w:r>
      <w:r>
        <w:rPr>
          <w:rStyle w:val="OperatorTok"/>
        </w:rPr>
        <w:t xml:space="preserve">:</w:t>
      </w:r>
      <w:r>
        <w:rPr>
          <w:rStyle w:val="NormalTok"/>
        </w:rPr>
        <w:t xml:space="preserve"> V) </w:t>
      </w:r>
      <w:r>
        <w:rPr>
          <w:rStyle w:val="KeywordTok"/>
        </w:rPr>
        <w:t xml:space="preserve">=&gt;</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does this value actually narrow the list?</w:t>
      </w:r>
      <w:r>
        <w:br/>
      </w:r>
      <w:r>
        <w:rPr>
          <w:rStyle w:val="NormalTok"/>
        </w:rPr>
        <w:t xml:space="preserve">  predicate</w:t>
      </w:r>
      <w:r>
        <w:rPr>
          <w:rStyle w:val="OperatorTok"/>
        </w:rPr>
        <w:t xml:space="preserve">:</w:t>
      </w:r>
      <w:r>
        <w:rPr>
          <w:rStyle w:val="NormalTok"/>
        </w:rPr>
        <w:t xml:space="preserve"> (c</w:t>
      </w:r>
      <w:r>
        <w:rPr>
          <w:rStyle w:val="OperatorTok"/>
        </w:rPr>
        <w:t xml:space="preserve">:</w:t>
      </w:r>
      <w:r>
        <w:rPr>
          <w:rStyle w:val="NormalTok"/>
        </w:rPr>
        <w:t xml:space="preserve"> Case</w:t>
      </w:r>
      <w:r>
        <w:rPr>
          <w:rStyle w:val="OperatorTok"/>
        </w:rPr>
        <w:t xml:space="preserve">,</w:t>
      </w:r>
      <w:r>
        <w:rPr>
          <w:rStyle w:val="NormalTok"/>
        </w:rPr>
        <w:t xml:space="preserve"> v</w:t>
      </w:r>
      <w:r>
        <w:rPr>
          <w:rStyle w:val="OperatorTok"/>
        </w:rPr>
        <w:t xml:space="preserve">:</w:t>
      </w:r>
      <w:r>
        <w:rPr>
          <w:rStyle w:val="NormalTok"/>
        </w:rPr>
        <w:t xml:space="preserve"> V) </w:t>
      </w:r>
      <w:r>
        <w:rPr>
          <w:rStyle w:val="KeywordTok"/>
        </w:rPr>
        <w:t xml:space="preserve">=&gt;</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client-side predicate for in-memory checks</w:t>
      </w:r>
      <w:r>
        <w:br/>
      </w:r>
      <w:r>
        <w:rPr>
          <w:rStyle w:val="NormalTok"/>
        </w:rPr>
        <w:t xml:space="preserve">  summary</w:t>
      </w:r>
      <w:r>
        <w:rPr>
          <w:rStyle w:val="OperatorTok"/>
        </w:rPr>
        <w:t xml:space="preserve">:</w:t>
      </w:r>
      <w:r>
        <w:rPr>
          <w:rStyle w:val="NormalTok"/>
        </w:rPr>
        <w:t xml:space="preserve"> (v</w:t>
      </w:r>
      <w:r>
        <w:rPr>
          <w:rStyle w:val="OperatorTok"/>
        </w:rPr>
        <w:t xml:space="preserve">:</w:t>
      </w:r>
      <w:r>
        <w:rPr>
          <w:rStyle w:val="NormalTok"/>
        </w:rPr>
        <w:t xml:space="preserve"> V) </w:t>
      </w:r>
      <w:r>
        <w:rPr>
          <w:rStyle w:val="KeywordTok"/>
        </w:rPr>
        <w:t xml:space="preserve">=&gt;</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chip body text</w:t>
      </w:r>
      <w:r>
        <w:br/>
      </w:r>
      <w:r>
        <w:rPr>
          <w:rStyle w:val="NormalTok"/>
        </w:rPr>
        <w:t xml:space="preserve">  columnId</w:t>
      </w:r>
      <w:r>
        <w:rPr>
          <w:rStyle w:val="OperatorTok"/>
        </w:rPr>
        <w:t xml:space="preserve">?:</w:t>
      </w:r>
      <w:r>
        <w:rPr>
          <w:rStyle w:val="NormalTok"/>
        </w:rPr>
        <w:t xml:space="preserve"> ColumnId</w:t>
      </w:r>
      <w:r>
        <w:rPr>
          <w:rStyle w:val="OperatorTok"/>
        </w:rPr>
        <w:t xml:space="preserve">;</w:t>
      </w:r>
      <w:r>
        <w:rPr>
          <w:rStyle w:val="NormalTok"/>
        </w:rPr>
        <w:t xml:space="preserve">              </w:t>
      </w:r>
      <w:r>
        <w:rPr>
          <w:rStyle w:val="CommentTok"/>
        </w:rPr>
        <w:t xml:space="preserve">// linked column for the sync dialog (§3.3)</w:t>
      </w:r>
      <w:r>
        <w:br/>
      </w:r>
      <w:r>
        <w:rPr>
          <w:rStyle w:val="NormalTok"/>
        </w:rPr>
        <w:t xml:space="preserve">  serverField</w:t>
      </w:r>
      <w:r>
        <w:rPr>
          <w:rStyle w:val="OperatorTok"/>
        </w:rPr>
        <w:t xml:space="preserve">?:</w:t>
      </w:r>
      <w:r>
        <w:rPr>
          <w:rStyle w:val="NormalTok"/>
        </w:rPr>
        <w:t xml:space="preserve"> </w:t>
      </w:r>
      <w:r>
        <w:rPr>
          <w:rStyle w:val="KeywordTok"/>
        </w:rPr>
        <w:t xml:space="preserve">keyof</w:t>
      </w:r>
      <w:r>
        <w:rPr>
          <w:rStyle w:val="NormalTok"/>
        </w:rPr>
        <w:t xml:space="preserve"> CaseListFilters</w:t>
      </w:r>
      <w:r>
        <w:rPr>
          <w:rStyle w:val="OperatorTok"/>
        </w:rPr>
        <w:t xml:space="preserve">;</w:t>
      </w:r>
      <w:r>
        <w:rPr>
          <w:rStyle w:val="NormalTok"/>
        </w:rPr>
        <w:t xml:space="preserve">  </w:t>
      </w:r>
      <w:r>
        <w:rPr>
          <w:rStyle w:val="CommentTok"/>
        </w:rPr>
        <w:t xml:space="preserve">// maps to the CMS contract field</w:t>
      </w:r>
      <w:r>
        <w:br/>
      </w:r>
      <w:r>
        <w:rPr>
          <w:rStyle w:val="NormalTok"/>
        </w:rPr>
        <w:t xml:space="preserve">}</w:t>
      </w:r>
    </w:p>
    <w:p>
      <w:pPr>
        <w:pStyle w:val="FirstParagraph"/>
      </w:pPr>
      <w:r>
        <w:rPr>
          <w:b/>
          <w:bCs/>
        </w:rPr>
        <w:t xml:space="preserve">v1 catalog (proposed for LRMS WebClient, derived from prototype + CMS contract gap analysis):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Style w:val="VerbatimChar"/>
              </w:rPr>
              <w:t xml:space="preserve">id</w:t>
            </w:r>
          </w:p>
        </w:tc>
        <w:tc>
          <w:tcPr/>
          <w:p>
            <w:pPr>
              <w:pStyle w:val="Compact"/>
            </w:pPr>
            <w:r>
              <w:t xml:space="preserve">Label</w:t>
            </w:r>
          </w:p>
        </w:tc>
        <w:tc>
          <w:tcPr/>
          <w:p>
            <w:pPr>
              <w:pStyle w:val="Compact"/>
            </w:pPr>
            <w:r>
              <w:t xml:space="preserve">Group</w:t>
            </w:r>
          </w:p>
        </w:tc>
        <w:tc>
          <w:tcPr/>
          <w:p>
            <w:pPr>
              <w:pStyle w:val="Compact"/>
            </w:pPr>
            <w:r>
              <w:t xml:space="preserve">Control</w:t>
            </w:r>
          </w:p>
        </w:tc>
        <w:tc>
          <w:tcPr/>
          <w:p>
            <w:pPr>
              <w:pStyle w:val="Compact"/>
            </w:pPr>
            <w:r>
              <w:rPr>
                <w:rStyle w:val="VerbatimChar"/>
              </w:rPr>
              <w:t xml:space="preserve">serverField</w:t>
            </w:r>
          </w:p>
        </w:tc>
        <w:tc>
          <w:tcPr/>
          <w:p>
            <w:pPr>
              <w:pStyle w:val="Compact"/>
            </w:pPr>
            <w:r>
              <w:rPr>
                <w:rStyle w:val="VerbatimChar"/>
              </w:rPr>
              <w:t xml:space="preserve">columnId</w:t>
            </w:r>
          </w:p>
        </w:tc>
      </w:tr>
      <w:tr>
        <w:tc>
          <w:tcPr/>
          <w:p>
            <w:pPr>
              <w:pStyle w:val="Compact"/>
            </w:pPr>
            <w:r>
              <w:rPr>
                <w:rStyle w:val="VerbatimChar"/>
              </w:rPr>
              <w:t xml:space="preserve">assignee</w:t>
            </w:r>
          </w:p>
        </w:tc>
        <w:tc>
          <w:tcPr/>
          <w:p>
            <w:pPr>
              <w:pStyle w:val="Compact"/>
            </w:pPr>
            <w:r>
              <w:t xml:space="preserve">Assignee</w:t>
            </w:r>
          </w:p>
        </w:tc>
        <w:tc>
          <w:tcPr/>
          <w:p>
            <w:pPr>
              <w:pStyle w:val="Compact"/>
            </w:pPr>
            <w:r>
              <w:t xml:space="preserve">People</w:t>
            </w:r>
          </w:p>
        </w:tc>
        <w:tc>
          <w:tcPr/>
          <w:p>
            <w:pPr>
              <w:pStyle w:val="Compact"/>
            </w:pPr>
            <w:r>
              <w:rPr>
                <w:rStyle w:val="VerbatimChar"/>
              </w:rPr>
              <w:t xml:space="preserve">AssigneeControl</w:t>
            </w:r>
          </w:p>
        </w:tc>
        <w:tc>
          <w:tcPr/>
          <w:p>
            <w:pPr>
              <w:pStyle w:val="Compact"/>
            </w:pPr>
            <w:r>
              <w:rPr>
                <w:rStyle w:val="VerbatimChar"/>
              </w:rPr>
              <w:t xml:space="preserve">AssigneeName</w:t>
            </w:r>
          </w:p>
        </w:tc>
        <w:tc>
          <w:tcPr/>
          <w:p>
            <w:pPr>
              <w:pStyle w:val="Compact"/>
            </w:pPr>
            <w:r>
              <w:rPr>
                <w:rStyle w:val="VerbatimChar"/>
              </w:rPr>
              <w:t xml:space="preserve">case-assignee</w:t>
            </w:r>
          </w:p>
        </w:tc>
      </w:tr>
      <w:tr>
        <w:tc>
          <w:tcPr/>
          <w:p>
            <w:pPr>
              <w:pStyle w:val="Compact"/>
            </w:pPr>
            <w:r>
              <w:rPr>
                <w:rStyle w:val="VerbatimChar"/>
              </w:rPr>
              <w:t xml:space="preserve">crime</w:t>
            </w:r>
          </w:p>
        </w:tc>
        <w:tc>
          <w:tcPr/>
          <w:p>
            <w:pPr>
              <w:pStyle w:val="Compact"/>
            </w:pPr>
            <w:r>
              <w:t xml:space="preserve">Crime / Nature</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rStyle w:val="VerbatimChar"/>
              </w:rPr>
              <w:t xml:space="preserve">NatureOfCrimes</w:t>
            </w:r>
          </w:p>
        </w:tc>
        <w:tc>
          <w:tcPr/>
          <w:p>
            <w:pPr>
              <w:pStyle w:val="Compact"/>
            </w:pPr>
            <w:r>
              <w:rPr>
                <w:rStyle w:val="VerbatimChar"/>
              </w:rPr>
              <w:t xml:space="preserve">crime</w:t>
            </w:r>
          </w:p>
        </w:tc>
      </w:tr>
      <w:tr>
        <w:tc>
          <w:tcPr/>
          <w:p>
            <w:pPr>
              <w:pStyle w:val="Compact"/>
            </w:pPr>
            <w:r>
              <w:rPr>
                <w:rStyle w:val="VerbatimChar"/>
              </w:rPr>
              <w:t xml:space="preserve">accountType</w:t>
            </w:r>
          </w:p>
        </w:tc>
        <w:tc>
          <w:tcPr/>
          <w:p>
            <w:pPr>
              <w:pStyle w:val="Compact"/>
            </w:pPr>
            <w:r>
              <w:t xml:space="preserve">Account Type</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rStyle w:val="VerbatimChar"/>
              </w:rPr>
              <w:t xml:space="preserve">AccountTypes</w:t>
            </w:r>
          </w:p>
        </w:tc>
        <w:tc>
          <w:tcPr/>
          <w:p>
            <w:pPr>
              <w:pStyle w:val="Compact"/>
            </w:pPr>
            <w:r>
              <w:rPr>
                <w:rStyle w:val="VerbatimChar"/>
              </w:rPr>
              <w:t xml:space="preserve">enterprise</w:t>
            </w:r>
          </w:p>
        </w:tc>
      </w:tr>
      <w:tr>
        <w:tc>
          <w:tcPr/>
          <w:p>
            <w:pPr>
              <w:pStyle w:val="Compact"/>
            </w:pPr>
            <w:r>
              <w:rPr>
                <w:rStyle w:val="VerbatimChar"/>
              </w:rPr>
              <w:t xml:space="preserve">dateRange</w:t>
            </w:r>
          </w:p>
        </w:tc>
        <w:tc>
          <w:tcPr/>
          <w:p>
            <w:pPr>
              <w:pStyle w:val="Compact"/>
            </w:pPr>
            <w:r>
              <w:t xml:space="preserve">Date Range</w:t>
            </w:r>
          </w:p>
        </w:tc>
        <w:tc>
          <w:tcPr/>
          <w:p>
            <w:pPr>
              <w:pStyle w:val="Compact"/>
            </w:pPr>
            <w:r>
              <w:t xml:space="preserve">Dates</w:t>
            </w:r>
          </w:p>
        </w:tc>
        <w:tc>
          <w:tcPr/>
          <w:p>
            <w:pPr>
              <w:pStyle w:val="Compact"/>
            </w:pPr>
            <w:r>
              <w:rPr>
                <w:rStyle w:val="VerbatimChar"/>
              </w:rPr>
              <w:t xml:space="preserve">DateRangeControl</w:t>
            </w:r>
          </w:p>
        </w:tc>
        <w:tc>
          <w:tcPr/>
          <w:p>
            <w:pPr>
              <w:pStyle w:val="Compact"/>
            </w:pPr>
            <w:r>
              <w:rPr>
                <w:rStyle w:val="VerbatimChar"/>
              </w:rPr>
              <w:t xml:space="preserve">CreatedFrom</w:t>
            </w:r>
            <w:r>
              <w:t xml:space="preserve"> </w:t>
            </w:r>
            <w:r>
              <w:t xml:space="preserve">/</w:t>
            </w:r>
            <w:r>
              <w:t xml:space="preserve"> </w:t>
            </w:r>
            <w:r>
              <w:rPr>
                <w:rStyle w:val="VerbatimChar"/>
              </w:rPr>
              <w:t xml:space="preserve">CreatedTo</w:t>
            </w:r>
            <w:r>
              <w:t xml:space="preserve"> </w:t>
            </w:r>
            <w:r>
              <w:t xml:space="preserve">/</w:t>
            </w:r>
            <w:r>
              <w:t xml:space="preserve"> </w:t>
            </w:r>
            <w:r>
              <w:rPr>
                <w:rStyle w:val="VerbatimChar"/>
              </w:rPr>
              <w:t xml:space="preserve">DueBefore</w:t>
            </w:r>
            <w:r>
              <w:t xml:space="preserve"> </w:t>
            </w:r>
            <w:r>
              <w:t xml:space="preserve">(axis-dependent)</w:t>
            </w:r>
          </w:p>
        </w:tc>
        <w:tc>
          <w:tcPr/>
          <w:p>
            <w:pPr>
              <w:pStyle w:val="Compact"/>
            </w:pPr>
            <w:r>
              <w:rPr>
                <w:rStyle w:val="VerbatimChar"/>
              </w:rPr>
              <w:t xml:space="preserve">due-date</w:t>
            </w:r>
          </w:p>
        </w:tc>
      </w:tr>
      <w:tr>
        <w:tc>
          <w:tcPr/>
          <w:p>
            <w:pPr>
              <w:pStyle w:val="Compact"/>
            </w:pPr>
            <w:r>
              <w:rPr>
                <w:rStyle w:val="VerbatimChar"/>
              </w:rPr>
              <w:t xml:space="preserve">dueDateRange</w:t>
            </w:r>
          </w:p>
        </w:tc>
        <w:tc>
          <w:tcPr/>
          <w:p>
            <w:pPr>
              <w:pStyle w:val="Compact"/>
            </w:pPr>
            <w:r>
              <w:t xml:space="preserve">Due Date Range</w:t>
            </w:r>
          </w:p>
        </w:tc>
        <w:tc>
          <w:tcPr/>
          <w:p>
            <w:pPr>
              <w:pStyle w:val="Compact"/>
            </w:pPr>
            <w:r>
              <w:t xml:space="preserve">Dates</w:t>
            </w:r>
          </w:p>
        </w:tc>
        <w:tc>
          <w:tcPr/>
          <w:p>
            <w:pPr>
              <w:pStyle w:val="Compact"/>
            </w:pPr>
            <w:r>
              <w:rPr>
                <w:rStyle w:val="VerbatimChar"/>
              </w:rPr>
              <w:t xml:space="preserve">DateRangeControl</w:t>
            </w:r>
            <w:r>
              <w:t xml:space="preserve"> </w:t>
            </w:r>
            <w:r>
              <w:t xml:space="preserve">(forceField=due)</w:t>
            </w:r>
          </w:p>
        </w:tc>
        <w:tc>
          <w:tcPr/>
          <w:p>
            <w:pPr>
              <w:pStyle w:val="Compact"/>
            </w:pPr>
            <w:r>
              <w:rPr>
                <w:rStyle w:val="VerbatimChar"/>
              </w:rPr>
              <w:t xml:space="preserve">DueBefore</w:t>
            </w:r>
            <w:r>
              <w:t xml:space="preserve"> </w:t>
            </w:r>
            <w:r>
              <w:t xml:space="preserve">(+ a new</w:t>
            </w:r>
            <w:r>
              <w:t xml:space="preserve"> </w:t>
            </w:r>
            <w:r>
              <w:rPr>
                <w:rStyle w:val="VerbatimChar"/>
              </w:rPr>
              <w:t xml:space="preserve">DueAfter</w:t>
            </w:r>
            <w:r>
              <w:t xml:space="preserve">; see §8.1 schema change)</w:t>
            </w:r>
          </w:p>
        </w:tc>
        <w:tc>
          <w:tcPr/>
          <w:p>
            <w:pPr>
              <w:pStyle w:val="Compact"/>
            </w:pPr>
            <w:r>
              <w:rPr>
                <w:rStyle w:val="VerbatimChar"/>
              </w:rPr>
              <w:t xml:space="preserve">due-date</w:t>
            </w:r>
          </w:p>
        </w:tc>
      </w:tr>
      <w:tr>
        <w:tc>
          <w:tcPr/>
          <w:p>
            <w:pPr>
              <w:pStyle w:val="Compact"/>
            </w:pPr>
            <w:r>
              <w:rPr>
                <w:rStyle w:val="VerbatimChar"/>
              </w:rPr>
              <w:t xml:space="preserve">workflowStage</w:t>
            </w:r>
          </w:p>
        </w:tc>
        <w:tc>
          <w:tcPr/>
          <w:p>
            <w:pPr>
              <w:pStyle w:val="Compact"/>
            </w:pPr>
            <w:r>
              <w:t xml:space="preserve">Workflow Stage</w:t>
            </w:r>
          </w:p>
        </w:tc>
        <w:tc>
          <w:tcPr/>
          <w:p>
            <w:pPr>
              <w:pStyle w:val="Compact"/>
            </w:pPr>
            <w:r>
              <w:t xml:space="preserve">Workflow</w:t>
            </w:r>
          </w:p>
        </w:tc>
        <w:tc>
          <w:tcPr/>
          <w:p>
            <w:pPr>
              <w:pStyle w:val="Compact"/>
            </w:pPr>
            <w:r>
              <w:rPr>
                <w:rStyle w:val="VerbatimChar"/>
              </w:rPr>
              <w:t xml:space="preserve">MultiCheckControl</w:t>
            </w:r>
          </w:p>
        </w:tc>
        <w:tc>
          <w:tcPr/>
          <w:p>
            <w:pPr>
              <w:pStyle w:val="Compact"/>
            </w:pPr>
            <w:r>
              <w:rPr>
                <w:rStyle w:val="VerbatimChar"/>
              </w:rPr>
              <w:t xml:space="preserve">WorkflowStage</w:t>
            </w:r>
            <w:r>
              <w:t xml:space="preserve"> </w:t>
            </w:r>
            <w:r>
              <w:t xml:space="preserve">(multi-value; see §8.1)</w:t>
            </w:r>
          </w:p>
        </w:tc>
        <w:tc>
          <w:tcPr/>
          <w:p>
            <w:pPr>
              <w:pStyle w:val="Compact"/>
            </w:pPr>
            <w:r>
              <w:rPr>
                <w:rStyle w:val="VerbatimChar"/>
              </w:rPr>
              <w:t xml:space="preserve">stage</w:t>
            </w:r>
          </w:p>
        </w:tc>
      </w:tr>
      <w:tr>
        <w:tc>
          <w:tcPr/>
          <w:p>
            <w:pPr>
              <w:pStyle w:val="Compact"/>
            </w:pPr>
            <w:r>
              <w:rPr>
                <w:rStyle w:val="VerbatimChar"/>
              </w:rPr>
              <w:t xml:space="preserve">caseStatus</w:t>
            </w:r>
          </w:p>
        </w:tc>
        <w:tc>
          <w:tcPr/>
          <w:p>
            <w:pPr>
              <w:pStyle w:val="Compact"/>
            </w:pPr>
            <w:r>
              <w:t xml:space="preserve">Case Status</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rStyle w:val="VerbatimChar"/>
              </w:rPr>
              <w:t xml:space="preserve">WorkflowState</w:t>
            </w:r>
            <w:r>
              <w:t xml:space="preserve"> </w:t>
            </w:r>
            <w:r>
              <w:t xml:space="preserve">(multi-value; see §8.1)</w:t>
            </w:r>
          </w:p>
        </w:tc>
        <w:tc>
          <w:tcPr/>
          <w:p>
            <w:pPr>
              <w:pStyle w:val="Compact"/>
            </w:pPr>
            <w:r>
              <w:rPr>
                <w:rStyle w:val="VerbatimChar"/>
              </w:rPr>
              <w:t xml:space="preserve">stage</w:t>
            </w:r>
          </w:p>
        </w:tc>
      </w:tr>
      <w:tr>
        <w:tc>
          <w:tcPr/>
          <w:p>
            <w:pPr>
              <w:pStyle w:val="Compact"/>
            </w:pPr>
            <w:r>
              <w:rPr>
                <w:rStyle w:val="VerbatimChar"/>
              </w:rPr>
              <w:t xml:space="preserve">country</w:t>
            </w:r>
          </w:p>
        </w:tc>
        <w:tc>
          <w:tcPr/>
          <w:p>
            <w:pPr>
              <w:pStyle w:val="Compact"/>
            </w:pPr>
            <w:r>
              <w:t xml:space="preserve">Country</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i/>
                <w:iCs/>
              </w:rPr>
              <w:t xml:space="preserve">(new — see §8.1</w:t>
            </w:r>
            <w:r>
              <w:rPr>
                <w:i/>
                <w:iCs/>
              </w:rPr>
              <w:t xml:space="preserve"> </w:t>
            </w:r>
            <w:r>
              <w:rPr>
                <w:rStyle w:val="VerbatimChar"/>
                <w:i/>
                <w:iCs/>
              </w:rPr>
              <w:t xml:space="preserve">Country[]</w:t>
            </w:r>
            <w:r>
              <w:rPr>
                <w:i/>
                <w:iCs/>
              </w:rPr>
              <w:t xml:space="preserve">)</w:t>
            </w:r>
          </w:p>
        </w:tc>
        <w:tc>
          <w:tcPr/>
          <w:p>
            <w:pPr>
              <w:pStyle w:val="Compact"/>
            </w:pPr>
            <w:r>
              <w:rPr>
                <w:rStyle w:val="VerbatimChar"/>
              </w:rPr>
              <w:t xml:space="preserve">country</w:t>
            </w:r>
          </w:p>
        </w:tc>
      </w:tr>
      <w:tr>
        <w:tc>
          <w:tcPr/>
          <w:p>
            <w:pPr>
              <w:pStyle w:val="Compact"/>
            </w:pPr>
            <w:r>
              <w:rPr>
                <w:rStyle w:val="VerbatimChar"/>
              </w:rPr>
              <w:t xml:space="preserve">jurisdiction</w:t>
            </w:r>
          </w:p>
        </w:tc>
        <w:tc>
          <w:tcPr/>
          <w:p>
            <w:pPr>
              <w:pStyle w:val="Compact"/>
            </w:pPr>
            <w:r>
              <w:t xml:space="preserve">Jurisdiction</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rStyle w:val="VerbatimChar"/>
              </w:rPr>
              <w:t xml:space="preserve">Jurisdiction</w:t>
            </w:r>
            <w:r>
              <w:t xml:space="preserve"> </w:t>
            </w:r>
            <w:r>
              <w:t xml:space="preserve">(multi-value; see §8.1)</w:t>
            </w:r>
          </w:p>
        </w:tc>
        <w:tc>
          <w:tcPr/>
          <w:p>
            <w:pPr>
              <w:pStyle w:val="Compact"/>
            </w:pPr>
            <w:r>
              <w:rPr>
                <w:rStyle w:val="VerbatimChar"/>
              </w:rPr>
              <w:t xml:space="preserve">country</w:t>
            </w:r>
          </w:p>
        </w:tc>
      </w:tr>
      <w:tr>
        <w:tc>
          <w:tcPr/>
          <w:p>
            <w:pPr>
              <w:pStyle w:val="Compact"/>
            </w:pPr>
            <w:r>
              <w:rPr>
                <w:rStyle w:val="VerbatimChar"/>
              </w:rPr>
              <w:t xml:space="preserve">requestType</w:t>
            </w:r>
          </w:p>
        </w:tc>
        <w:tc>
          <w:tcPr/>
          <w:p>
            <w:pPr>
              <w:pStyle w:val="Compact"/>
            </w:pPr>
            <w:r>
              <w:t xml:space="preserve">Request Type</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rStyle w:val="VerbatimChar"/>
              </w:rPr>
              <w:t xml:space="preserve">RequestType</w:t>
            </w:r>
            <w:r>
              <w:t xml:space="preserve"> </w:t>
            </w:r>
            <w:r>
              <w:t xml:space="preserve">(multi-value; see §8.1)</w:t>
            </w:r>
          </w:p>
        </w:tc>
        <w:tc>
          <w:tcPr/>
          <w:p>
            <w:pPr>
              <w:pStyle w:val="Compact"/>
            </w:pPr>
            <w:r>
              <w:rPr>
                <w:rStyle w:val="VerbatimChar"/>
              </w:rPr>
              <w:t xml:space="preserve">request-type</w:t>
            </w:r>
          </w:p>
        </w:tc>
      </w:tr>
      <w:tr>
        <w:tc>
          <w:tcPr/>
          <w:p>
            <w:pPr>
              <w:pStyle w:val="Compact"/>
            </w:pPr>
            <w:r>
              <w:rPr>
                <w:rStyle w:val="VerbatimChar"/>
              </w:rPr>
              <w:t xml:space="preserve">requestSubType</w:t>
            </w:r>
          </w:p>
        </w:tc>
        <w:tc>
          <w:tcPr/>
          <w:p>
            <w:pPr>
              <w:pStyle w:val="Compact"/>
            </w:pPr>
            <w:r>
              <w:t xml:space="preserve">Request Sub-Type</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i/>
                <w:iCs/>
              </w:rPr>
              <w:t xml:space="preserve">(new — see §8.1</w:t>
            </w:r>
            <w:r>
              <w:rPr>
                <w:i/>
                <w:iCs/>
              </w:rPr>
              <w:t xml:space="preserve"> </w:t>
            </w:r>
            <w:r>
              <w:rPr>
                <w:rStyle w:val="VerbatimChar"/>
                <w:i/>
                <w:iCs/>
              </w:rPr>
              <w:t xml:space="preserve">RequestSubType[]</w:t>
            </w:r>
            <w:r>
              <w:rPr>
                <w:i/>
                <w:iCs/>
              </w:rPr>
              <w:t xml:space="preserve">)</w:t>
            </w:r>
          </w:p>
        </w:tc>
        <w:tc>
          <w:tcPr/>
          <w:p>
            <w:pPr>
              <w:pStyle w:val="Compact"/>
            </w:pPr>
            <w:r>
              <w:rPr>
                <w:rStyle w:val="VerbatimChar"/>
              </w:rPr>
              <w:t xml:space="preserve">request-sub-type</w:t>
            </w:r>
          </w:p>
        </w:tc>
      </w:tr>
      <w:tr>
        <w:tc>
          <w:tcPr/>
          <w:p>
            <w:pPr>
              <w:pStyle w:val="Compact"/>
            </w:pPr>
            <w:r>
              <w:rPr>
                <w:rStyle w:val="VerbatimChar"/>
              </w:rPr>
              <w:t xml:space="preserve">services</w:t>
            </w:r>
          </w:p>
        </w:tc>
        <w:tc>
          <w:tcPr/>
          <w:p>
            <w:pPr>
              <w:pStyle w:val="Compact"/>
            </w:pPr>
            <w:r>
              <w:t xml:space="preserve">Services</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i/>
                <w:iCs/>
              </w:rPr>
              <w:t xml:space="preserve">(new — see §8.1</w:t>
            </w:r>
            <w:r>
              <w:rPr>
                <w:i/>
                <w:iCs/>
              </w:rPr>
              <w:t xml:space="preserve"> </w:t>
            </w:r>
            <w:r>
              <w:rPr>
                <w:rStyle w:val="VerbatimChar"/>
                <w:i/>
                <w:iCs/>
              </w:rPr>
              <w:t xml:space="preserve">ServicesRequested[]</w:t>
            </w:r>
            <w:r>
              <w:rPr>
                <w:i/>
                <w:iCs/>
              </w:rPr>
              <w:t xml:space="preserve">)</w:t>
            </w:r>
          </w:p>
        </w:tc>
        <w:tc>
          <w:tcPr/>
          <w:p>
            <w:pPr>
              <w:pStyle w:val="Compact"/>
            </w:pPr>
            <w:r>
              <w:rPr>
                <w:rStyle w:val="VerbatimChar"/>
              </w:rPr>
              <w:t xml:space="preserve">services</w:t>
            </w:r>
          </w:p>
        </w:tc>
      </w:tr>
      <w:tr>
        <w:tc>
          <w:tcPr/>
          <w:p>
            <w:pPr>
              <w:pStyle w:val="Compact"/>
            </w:pPr>
            <w:r>
              <w:rPr>
                <w:rStyle w:val="VerbatimChar"/>
              </w:rPr>
              <w:t xml:space="preserve">slaTier</w:t>
            </w:r>
          </w:p>
        </w:tc>
        <w:tc>
          <w:tcPr/>
          <w:p>
            <w:pPr>
              <w:pStyle w:val="Compact"/>
            </w:pPr>
            <w:r>
              <w:t xml:space="preserve">SLA Deadline</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rStyle w:val="VerbatimChar"/>
              </w:rPr>
              <w:t xml:space="preserve">Priority</w:t>
            </w:r>
            <w:r>
              <w:t xml:space="preserve"> </w:t>
            </w:r>
            <w:r>
              <w:t xml:space="preserve">(mapped via</w:t>
            </w:r>
            <w:r>
              <w:t xml:space="preserve"> </w:t>
            </w:r>
            <w:r>
              <w:rPr>
                <w:rStyle w:val="VerbatimChar"/>
              </w:rPr>
              <w:t xml:space="preserve">PriorityRank</w:t>
            </w:r>
            <w:r>
              <w:t xml:space="preserve">)</w:t>
            </w:r>
          </w:p>
        </w:tc>
        <w:tc>
          <w:tcPr/>
          <w:p>
            <w:pPr>
              <w:pStyle w:val="Compact"/>
            </w:pPr>
            <w:r>
              <w:rPr>
                <w:rStyle w:val="VerbatimChar"/>
              </w:rPr>
              <w:t xml:space="preserve">priority</w:t>
            </w:r>
          </w:p>
        </w:tc>
      </w:tr>
      <w:tr>
        <w:tc>
          <w:tcPr/>
          <w:p>
            <w:pPr>
              <w:pStyle w:val="Compact"/>
            </w:pPr>
            <w:r>
              <w:rPr>
                <w:rStyle w:val="VerbatimChar"/>
              </w:rPr>
              <w:t xml:space="preserve">escalationStatus</w:t>
            </w:r>
          </w:p>
        </w:tc>
        <w:tc>
          <w:tcPr/>
          <w:p>
            <w:pPr>
              <w:pStyle w:val="Compact"/>
            </w:pPr>
            <w:r>
              <w:t xml:space="preserve">Escalation status</w:t>
            </w:r>
          </w:p>
        </w:tc>
        <w:tc>
          <w:tcPr/>
          <w:p>
            <w:pPr>
              <w:pStyle w:val="Compact"/>
            </w:pPr>
            <w:r>
              <w:t xml:space="preserve">Escalation</w:t>
            </w:r>
          </w:p>
        </w:tc>
        <w:tc>
          <w:tcPr/>
          <w:p>
            <w:pPr>
              <w:pStyle w:val="Compact"/>
            </w:pPr>
            <w:r>
              <w:rPr>
                <w:rStyle w:val="VerbatimChar"/>
              </w:rPr>
              <w:t xml:space="preserve">MultiCheckControl</w:t>
            </w:r>
          </w:p>
        </w:tc>
        <w:tc>
          <w:tcPr/>
          <w:p>
            <w:pPr>
              <w:pStyle w:val="Compact"/>
            </w:pPr>
            <w:r>
              <w:rPr>
                <w:i/>
                <w:iCs/>
              </w:rPr>
              <w:t xml:space="preserve">(new — see §8.1)</w:t>
            </w:r>
          </w:p>
        </w:tc>
        <w:tc>
          <w:tcPr/>
          <w:p>
            <w:pPr>
              <w:pStyle w:val="Compact"/>
            </w:pPr>
            <w:r>
              <w:rPr>
                <w:rStyle w:val="VerbatimChar"/>
              </w:rPr>
              <w:t xml:space="preserve">internal-escalation</w:t>
            </w:r>
          </w:p>
        </w:tc>
      </w:tr>
      <w:tr>
        <w:tc>
          <w:tcPr/>
          <w:p>
            <w:pPr>
              <w:pStyle w:val="Compact"/>
            </w:pPr>
            <w:r>
              <w:rPr>
                <w:rStyle w:val="VerbatimChar"/>
              </w:rPr>
              <w:t xml:space="preserve">specificAttorney</w:t>
            </w:r>
          </w:p>
        </w:tc>
        <w:tc>
          <w:tcPr/>
          <w:p>
            <w:pPr>
              <w:pStyle w:val="Compact"/>
            </w:pPr>
            <w:r>
              <w:t xml:space="preserve">Assigned attorney</w:t>
            </w:r>
          </w:p>
        </w:tc>
        <w:tc>
          <w:tcPr/>
          <w:p>
            <w:pPr>
              <w:pStyle w:val="Compact"/>
            </w:pPr>
            <w:r>
              <w:t xml:space="preserve">Escalation</w:t>
            </w:r>
          </w:p>
        </w:tc>
        <w:tc>
          <w:tcPr/>
          <w:p>
            <w:pPr>
              <w:pStyle w:val="Compact"/>
            </w:pPr>
            <w:r>
              <w:rPr>
                <w:rStyle w:val="VerbatimChar"/>
              </w:rPr>
              <w:t xml:space="preserve">AssigneeControl</w:t>
            </w:r>
          </w:p>
        </w:tc>
        <w:tc>
          <w:tcPr/>
          <w:p>
            <w:pPr>
              <w:pStyle w:val="Compact"/>
            </w:pPr>
            <w:r>
              <w:rPr>
                <w:i/>
                <w:iCs/>
              </w:rPr>
              <w:t xml:space="preserve">(new — see §8.1)</w:t>
            </w:r>
          </w:p>
        </w:tc>
        <w:tc>
          <w:tcPr/>
          <w:p>
            <w:pPr>
              <w:pStyle w:val="Compact"/>
            </w:pPr>
            <w:r>
              <w:rPr>
                <w:rStyle w:val="VerbatimChar"/>
              </w:rPr>
              <w:t xml:space="preserve">escalation-reviewer</w:t>
            </w:r>
          </w:p>
        </w:tc>
      </w:tr>
      <w:tr>
        <w:tc>
          <w:tcPr/>
          <w:p>
            <w:pPr>
              <w:pStyle w:val="Compact"/>
            </w:pPr>
            <w:r>
              <w:rPr>
                <w:rStyle w:val="VerbatimChar"/>
              </w:rPr>
              <w:t xml:space="preserve">tenant</w:t>
            </w:r>
          </w:p>
        </w:tc>
        <w:tc>
          <w:tcPr/>
          <w:p>
            <w:pPr>
              <w:pStyle w:val="Compact"/>
            </w:pPr>
            <w:r>
              <w:t xml:space="preserve">Tenant</w:t>
            </w:r>
          </w:p>
        </w:tc>
        <w:tc>
          <w:tcPr/>
          <w:p>
            <w:pPr>
              <w:pStyle w:val="Compact"/>
            </w:pPr>
            <w:r>
              <w:t xml:space="preserve">Tenant</w:t>
            </w:r>
          </w:p>
        </w:tc>
        <w:tc>
          <w:tcPr/>
          <w:p>
            <w:pPr>
              <w:pStyle w:val="Compact"/>
            </w:pPr>
            <w:r>
              <w:rPr>
                <w:rStyle w:val="VerbatimChar"/>
              </w:rPr>
              <w:t xml:space="preserve">MultiCheckControl</w:t>
            </w:r>
          </w:p>
        </w:tc>
        <w:tc>
          <w:tcPr/>
          <w:p>
            <w:pPr>
              <w:pStyle w:val="Compact"/>
            </w:pPr>
            <w:r>
              <w:rPr>
                <w:i/>
                <w:iCs/>
              </w:rPr>
              <w:t xml:space="preserve">(new — see §8.1)</w:t>
            </w:r>
          </w:p>
        </w:tc>
        <w:tc>
          <w:tcPr/>
          <w:p>
            <w:pPr>
              <w:pStyle w:val="Compact"/>
            </w:pPr>
            <w:r>
              <w:rPr>
                <w:rStyle w:val="VerbatimChar"/>
              </w:rPr>
              <w:t xml:space="preserve">tenant</w:t>
            </w:r>
          </w:p>
        </w:tc>
      </w:tr>
      <w:tr>
        <w:tc>
          <w:tcPr/>
          <w:p>
            <w:pPr>
              <w:pStyle w:val="Compact"/>
            </w:pPr>
            <w:r>
              <w:rPr>
                <w:rStyle w:val="VerbatimChar"/>
              </w:rPr>
              <w:t xml:space="preserve">unreadInbound</w:t>
            </w:r>
          </w:p>
        </w:tc>
        <w:tc>
          <w:tcPr/>
          <w:p>
            <w:pPr>
              <w:pStyle w:val="Compact"/>
            </w:pPr>
            <w:r>
              <w:t xml:space="preserve">Unread inbound (IA/EA)</w:t>
            </w:r>
          </w:p>
        </w:tc>
        <w:tc>
          <w:tcPr/>
          <w:p>
            <w:pPr>
              <w:pStyle w:val="Compact"/>
            </w:pPr>
            <w:r>
              <w:t xml:space="preserve">Signals</w:t>
            </w:r>
          </w:p>
        </w:tc>
        <w:tc>
          <w:tcPr/>
          <w:p>
            <w:pPr>
              <w:pStyle w:val="Compact"/>
            </w:pPr>
            <w:r>
              <w:rPr>
                <w:rStyle w:val="VerbatimChar"/>
              </w:rPr>
              <w:t xml:space="preserve">RadioControl</w:t>
            </w:r>
          </w:p>
        </w:tc>
        <w:tc>
          <w:tcPr/>
          <w:p>
            <w:pPr>
              <w:pStyle w:val="Compact"/>
            </w:pPr>
            <w:r>
              <w:rPr>
                <w:i/>
                <w:iCs/>
              </w:rPr>
              <w:t xml:space="preserve">(new — see §8.1)</w:t>
            </w:r>
          </w:p>
        </w:tc>
        <w:tc>
          <w:tcPr/>
          <w:p>
            <w:pPr>
              <w:pStyle w:val="Compact"/>
            </w:pPr>
            <w:r>
              <w:rPr>
                <w:rStyle w:val="VerbatimChar"/>
              </w:rPr>
              <w:t xml:space="preserve">unread</w:t>
            </w:r>
          </w:p>
        </w:tc>
      </w:tr>
      <w:tr>
        <w:tc>
          <w:tcPr/>
          <w:p>
            <w:pPr>
              <w:pStyle w:val="Compact"/>
            </w:pPr>
            <w:r>
              <w:rPr>
                <w:rStyle w:val="VerbatimChar"/>
              </w:rPr>
              <w:t xml:space="preserve">agency</w:t>
            </w:r>
          </w:p>
        </w:tc>
        <w:tc>
          <w:tcPr/>
          <w:p>
            <w:pPr>
              <w:pStyle w:val="Compact"/>
            </w:pPr>
            <w:r>
              <w:t xml:space="preserve">Issuing Authority</w:t>
            </w:r>
          </w:p>
        </w:tc>
        <w:tc>
          <w:tcPr/>
          <w:p>
            <w:pPr>
              <w:pStyle w:val="Compact"/>
            </w:pPr>
            <w:r>
              <w:t xml:space="preserve">Intake</w:t>
            </w:r>
          </w:p>
        </w:tc>
        <w:tc>
          <w:tcPr/>
          <w:p>
            <w:pPr>
              <w:pStyle w:val="Compact"/>
            </w:pPr>
            <w:r>
              <w:rPr>
                <w:rStyle w:val="VerbatimChar"/>
              </w:rPr>
              <w:t xml:space="preserve">MultiCheckControl</w:t>
            </w:r>
          </w:p>
        </w:tc>
        <w:tc>
          <w:tcPr/>
          <w:p>
            <w:pPr>
              <w:pStyle w:val="Compact"/>
            </w:pPr>
            <w:r>
              <w:rPr>
                <w:rStyle w:val="VerbatimChar"/>
              </w:rPr>
              <w:t xml:space="preserve">AgencyId</w:t>
            </w:r>
            <w:r>
              <w:t xml:space="preserve"> </w:t>
            </w:r>
            <w:r>
              <w:t xml:space="preserve">(multi-value; see §8.1)</w:t>
            </w:r>
          </w:p>
        </w:tc>
        <w:tc>
          <w:tcPr/>
          <w:p>
            <w:pPr>
              <w:pStyle w:val="Compact"/>
            </w:pPr>
            <w:r>
              <w:rPr>
                <w:rStyle w:val="VerbatimChar"/>
              </w:rPr>
              <w:t xml:space="preserve">agency</w:t>
            </w:r>
          </w:p>
        </w:tc>
      </w:tr>
      <w:tr>
        <w:tc>
          <w:tcPr/>
          <w:p>
            <w:pPr>
              <w:pStyle w:val="Compact"/>
            </w:pPr>
            <w:r>
              <w:rPr>
                <w:rStyle w:val="VerbatimChar"/>
              </w:rPr>
              <w:t xml:space="preserve">agencyName</w:t>
            </w:r>
          </w:p>
        </w:tc>
        <w:tc>
          <w:tcPr/>
          <w:p>
            <w:pPr>
              <w:pStyle w:val="Compact"/>
            </w:pPr>
            <w:r>
              <w:t xml:space="preserve">Agency Name</w:t>
            </w:r>
          </w:p>
        </w:tc>
        <w:tc>
          <w:tcPr/>
          <w:p>
            <w:pPr>
              <w:pStyle w:val="Compact"/>
            </w:pPr>
            <w:r>
              <w:t xml:space="preserve">Intake</w:t>
            </w:r>
          </w:p>
        </w:tc>
        <w:tc>
          <w:tcPr/>
          <w:p>
            <w:pPr>
              <w:pStyle w:val="Compact"/>
            </w:pPr>
            <w:r>
              <w:rPr>
                <w:rStyle w:val="VerbatimChar"/>
              </w:rPr>
              <w:t xml:space="preserve">MultiCheckControl</w:t>
            </w:r>
          </w:p>
        </w:tc>
        <w:tc>
          <w:tcPr/>
          <w:p>
            <w:pPr>
              <w:pStyle w:val="Compact"/>
            </w:pPr>
            <w:r>
              <w:rPr>
                <w:i/>
                <w:iCs/>
              </w:rPr>
              <w:t xml:space="preserve">(new — see §8.1)</w:t>
            </w:r>
          </w:p>
        </w:tc>
        <w:tc>
          <w:tcPr/>
          <w:p>
            <w:pPr>
              <w:pStyle w:val="Compact"/>
            </w:pPr>
            <w:r>
              <w:rPr>
                <w:rStyle w:val="VerbatimChar"/>
              </w:rPr>
              <w:t xml:space="preserve">agency-name</w:t>
            </w:r>
          </w:p>
        </w:tc>
      </w:tr>
      <w:tr>
        <w:tc>
          <w:tcPr/>
          <w:p>
            <w:pPr>
              <w:pStyle w:val="Compact"/>
            </w:pPr>
            <w:r>
              <w:rPr>
                <w:rStyle w:val="VerbatimChar"/>
              </w:rPr>
              <w:t xml:space="preserve">validatingAuthority</w:t>
            </w:r>
          </w:p>
        </w:tc>
        <w:tc>
          <w:tcPr/>
          <w:p>
            <w:pPr>
              <w:pStyle w:val="Compact"/>
            </w:pPr>
            <w:r>
              <w:t xml:space="preserve">Validating Authority</w:t>
            </w:r>
          </w:p>
        </w:tc>
        <w:tc>
          <w:tcPr/>
          <w:p>
            <w:pPr>
              <w:pStyle w:val="Compact"/>
            </w:pPr>
            <w:r>
              <w:t xml:space="preserve">Intake</w:t>
            </w:r>
          </w:p>
        </w:tc>
        <w:tc>
          <w:tcPr/>
          <w:p>
            <w:pPr>
              <w:pStyle w:val="Compact"/>
            </w:pPr>
            <w:r>
              <w:rPr>
                <w:rStyle w:val="VerbatimChar"/>
              </w:rPr>
              <w:t xml:space="preserve">MultiCheckControl</w:t>
            </w:r>
          </w:p>
        </w:tc>
        <w:tc>
          <w:tcPr/>
          <w:p>
            <w:pPr>
              <w:pStyle w:val="Compact"/>
            </w:pPr>
            <w:r>
              <w:rPr>
                <w:i/>
                <w:iCs/>
              </w:rPr>
              <w:t xml:space="preserve">(new — see §8.1)</w:t>
            </w:r>
          </w:p>
        </w:tc>
        <w:tc>
          <w:tcPr/>
          <w:p>
            <w:pPr>
              <w:pStyle w:val="Compact"/>
            </w:pPr>
            <w:r>
              <w:rPr>
                <w:rStyle w:val="VerbatimChar"/>
              </w:rPr>
              <w:t xml:space="preserve">validating-authority</w:t>
            </w:r>
          </w:p>
        </w:tc>
      </w:tr>
      <w:tr>
        <w:tc>
          <w:tcPr/>
          <w:p>
            <w:pPr>
              <w:pStyle w:val="Compact"/>
            </w:pPr>
            <w:r>
              <w:rPr>
                <w:rStyle w:val="VerbatimChar"/>
              </w:rPr>
              <w:t xml:space="preserve">competentAuthority</w:t>
            </w:r>
          </w:p>
        </w:tc>
        <w:tc>
          <w:tcPr/>
          <w:p>
            <w:pPr>
              <w:pStyle w:val="Compact"/>
            </w:pPr>
            <w:r>
              <w:t xml:space="preserve">Competent Authority Name</w:t>
            </w:r>
          </w:p>
        </w:tc>
        <w:tc>
          <w:tcPr/>
          <w:p>
            <w:pPr>
              <w:pStyle w:val="Compact"/>
            </w:pPr>
            <w:r>
              <w:t xml:space="preserve">Intake</w:t>
            </w:r>
          </w:p>
        </w:tc>
        <w:tc>
          <w:tcPr/>
          <w:p>
            <w:pPr>
              <w:pStyle w:val="Compact"/>
            </w:pPr>
            <w:r>
              <w:rPr>
                <w:rStyle w:val="VerbatimChar"/>
              </w:rPr>
              <w:t xml:space="preserve">MultiCheckControl</w:t>
            </w:r>
          </w:p>
        </w:tc>
        <w:tc>
          <w:tcPr/>
          <w:p>
            <w:pPr>
              <w:pStyle w:val="Compact"/>
            </w:pPr>
            <w:r>
              <w:rPr>
                <w:i/>
                <w:iCs/>
              </w:rPr>
              <w:t xml:space="preserve">(new — see §8.1)</w:t>
            </w:r>
          </w:p>
        </w:tc>
        <w:tc>
          <w:tcPr/>
          <w:p>
            <w:pPr>
              <w:pStyle w:val="Compact"/>
            </w:pPr>
            <w:r>
              <w:rPr>
                <w:rStyle w:val="VerbatimChar"/>
              </w:rPr>
              <w:t xml:space="preserve">competent-authority</w:t>
            </w:r>
          </w:p>
        </w:tc>
      </w:tr>
      <w:tr>
        <w:tc>
          <w:tcPr/>
          <w:p>
            <w:pPr>
              <w:pStyle w:val="Compact"/>
            </w:pPr>
            <w:r>
              <w:rPr>
                <w:rStyle w:val="VerbatimChar"/>
              </w:rPr>
              <w:t xml:space="preserve">requestOrigin</w:t>
            </w:r>
          </w:p>
        </w:tc>
        <w:tc>
          <w:tcPr/>
          <w:p>
            <w:pPr>
              <w:pStyle w:val="Compact"/>
            </w:pPr>
            <w:r>
              <w:t xml:space="preserve">Request Origin</w:t>
            </w:r>
          </w:p>
        </w:tc>
        <w:tc>
          <w:tcPr/>
          <w:p>
            <w:pPr>
              <w:pStyle w:val="Compact"/>
            </w:pPr>
            <w:r>
              <w:t xml:space="preserve">Intake</w:t>
            </w:r>
          </w:p>
        </w:tc>
        <w:tc>
          <w:tcPr/>
          <w:p>
            <w:pPr>
              <w:pStyle w:val="Compact"/>
            </w:pPr>
            <w:r>
              <w:rPr>
                <w:rStyle w:val="VerbatimChar"/>
              </w:rPr>
              <w:t xml:space="preserve">MultiCheckControl</w:t>
            </w:r>
          </w:p>
        </w:tc>
        <w:tc>
          <w:tcPr/>
          <w:p>
            <w:pPr>
              <w:pStyle w:val="Compact"/>
            </w:pPr>
            <w:r>
              <w:rPr>
                <w:rStyle w:val="VerbatimChar"/>
              </w:rPr>
              <w:t xml:space="preserve">RequestOrigin</w:t>
            </w:r>
            <w:r>
              <w:t xml:space="preserve"> </w:t>
            </w:r>
            <w:r>
              <w:t xml:space="preserve">(multi-value; see §8.1)</w:t>
            </w:r>
          </w:p>
        </w:tc>
        <w:tc>
          <w:tcPr/>
          <w:p>
            <w:pPr>
              <w:pStyle w:val="Compact"/>
            </w:pPr>
            <w:r>
              <w:rPr>
                <w:rStyle w:val="VerbatimChar"/>
              </w:rPr>
              <w:t xml:space="preserve">request-origin</w:t>
            </w:r>
          </w:p>
        </w:tc>
      </w:tr>
      <w:tr>
        <w:tc>
          <w:tcPr/>
          <w:p>
            <w:pPr>
              <w:pStyle w:val="Compact"/>
            </w:pPr>
            <w:r>
              <w:rPr>
                <w:rStyle w:val="VerbatimChar"/>
              </w:rPr>
              <w:t xml:space="preserve">staleEscalation</w:t>
            </w:r>
          </w:p>
        </w:tc>
        <w:tc>
          <w:tcPr/>
          <w:p>
            <w:pPr>
              <w:pStyle w:val="Compact"/>
            </w:pPr>
            <w:r>
              <w:t xml:space="preserve">Stale escalation</w:t>
            </w:r>
          </w:p>
        </w:tc>
        <w:tc>
          <w:tcPr/>
          <w:p>
            <w:pPr>
              <w:pStyle w:val="Compact"/>
            </w:pPr>
            <w:r>
              <w:t xml:space="preserve">Escalation</w:t>
            </w:r>
          </w:p>
        </w:tc>
        <w:tc>
          <w:tcPr/>
          <w:p>
            <w:pPr>
              <w:pStyle w:val="Compact"/>
            </w:pPr>
            <w:r>
              <w:rPr>
                <w:rStyle w:val="VerbatimChar"/>
              </w:rPr>
              <w:t xml:space="preserve">NumberThresholdControl</w:t>
            </w:r>
          </w:p>
        </w:tc>
        <w:tc>
          <w:tcPr/>
          <w:p>
            <w:pPr>
              <w:pStyle w:val="Compact"/>
            </w:pPr>
            <w:r>
              <w:rPr>
                <w:i/>
                <w:iCs/>
              </w:rPr>
              <w:t xml:space="preserve">(new — see §8.1)</w:t>
            </w:r>
          </w:p>
        </w:tc>
        <w:tc>
          <w:tcPr/>
          <w:p>
            <w:pPr>
              <w:pStyle w:val="Compact"/>
            </w:pPr>
            <w:r>
              <w:rPr>
                <w:rStyle w:val="VerbatimChar"/>
              </w:rPr>
              <w:t xml:space="preserve">stale-escalation</w:t>
            </w:r>
          </w:p>
        </w:tc>
      </w:tr>
      <w:tr>
        <w:tc>
          <w:tcPr/>
          <w:p>
            <w:pPr>
              <w:pStyle w:val="Compact"/>
            </w:pPr>
            <w:r>
              <w:rPr>
                <w:rStyle w:val="VerbatimChar"/>
              </w:rPr>
              <w:t xml:space="preserve">recommendRejection</w:t>
            </w:r>
          </w:p>
        </w:tc>
        <w:tc>
          <w:tcPr/>
          <w:p>
            <w:pPr>
              <w:pStyle w:val="Compact"/>
            </w:pPr>
            <w:r>
              <w:t xml:space="preserve">Recommend Rejection</w:t>
            </w:r>
          </w:p>
        </w:tc>
        <w:tc>
          <w:tcPr/>
          <w:p>
            <w:pPr>
              <w:pStyle w:val="Compact"/>
            </w:pPr>
            <w:r>
              <w:t xml:space="preserve">Escalation</w:t>
            </w:r>
          </w:p>
        </w:tc>
        <w:tc>
          <w:tcPr/>
          <w:p>
            <w:pPr>
              <w:pStyle w:val="Compact"/>
            </w:pPr>
            <w:r>
              <w:rPr>
                <w:rStyle w:val="VerbatimChar"/>
              </w:rPr>
              <w:t xml:space="preserve">RadioControl</w:t>
            </w:r>
          </w:p>
        </w:tc>
        <w:tc>
          <w:tcPr/>
          <w:p>
            <w:pPr>
              <w:pStyle w:val="Compact"/>
            </w:pPr>
            <w:r>
              <w:rPr>
                <w:i/>
                <w:iCs/>
              </w:rPr>
              <w:t xml:space="preserve">(new — see §8.1)</w:t>
            </w:r>
          </w:p>
        </w:tc>
        <w:tc>
          <w:tcPr/>
          <w:p>
            <w:pPr>
              <w:pStyle w:val="Compact"/>
            </w:pPr>
            <w:r>
              <w:rPr>
                <w:rStyle w:val="VerbatimChar"/>
              </w:rPr>
              <w:t xml:space="preserve">recommend-rejection</w:t>
            </w:r>
          </w:p>
        </w:tc>
      </w:tr>
      <w:tr>
        <w:tc>
          <w:tcPr/>
          <w:p>
            <w:pPr>
              <w:pStyle w:val="Compact"/>
            </w:pPr>
            <w:r>
              <w:rPr>
                <w:rStyle w:val="VerbatimChar"/>
              </w:rPr>
              <w:t xml:space="preserve">deliveryOutcome</w:t>
            </w:r>
          </w:p>
        </w:tc>
        <w:tc>
          <w:tcPr/>
          <w:p>
            <w:pPr>
              <w:pStyle w:val="Compact"/>
            </w:pPr>
            <w:r>
              <w:t xml:space="preserve">Delivery Outcome</w:t>
            </w:r>
          </w:p>
        </w:tc>
        <w:tc>
          <w:tcPr/>
          <w:p>
            <w:pPr>
              <w:pStyle w:val="Compact"/>
            </w:pPr>
            <w:r>
              <w:t xml:space="preserve">Workflow</w:t>
            </w:r>
          </w:p>
        </w:tc>
        <w:tc>
          <w:tcPr/>
          <w:p>
            <w:pPr>
              <w:pStyle w:val="Compact"/>
            </w:pPr>
            <w:r>
              <w:rPr>
                <w:rStyle w:val="VerbatimChar"/>
              </w:rPr>
              <w:t xml:space="preserve">MultiCheckControl</w:t>
            </w:r>
          </w:p>
        </w:tc>
        <w:tc>
          <w:tcPr/>
          <w:p>
            <w:pPr>
              <w:pStyle w:val="Compact"/>
            </w:pPr>
            <w:r>
              <w:rPr>
                <w:i/>
                <w:iCs/>
              </w:rPr>
              <w:t xml:space="preserve">(new — see §8.1)</w:t>
            </w:r>
          </w:p>
        </w:tc>
        <w:tc>
          <w:tcPr/>
          <w:p>
            <w:pPr>
              <w:pStyle w:val="Compact"/>
            </w:pPr>
            <w:r>
              <w:rPr>
                <w:rStyle w:val="VerbatimChar"/>
              </w:rPr>
              <w:t xml:space="preserve">delivery-outcome</w:t>
            </w:r>
          </w:p>
        </w:tc>
      </w:tr>
      <w:tr>
        <w:tc>
          <w:tcPr/>
          <w:p>
            <w:pPr>
              <w:pStyle w:val="Compact"/>
            </w:pPr>
            <w:r>
              <w:rPr>
                <w:rStyle w:val="VerbatimChar"/>
              </w:rPr>
              <w:t xml:space="preserve">badges</w:t>
            </w:r>
          </w:p>
        </w:tc>
        <w:tc>
          <w:tcPr/>
          <w:p>
            <w:pPr>
              <w:pStyle w:val="Compact"/>
            </w:pPr>
            <w:r>
              <w:t xml:space="preserve">Operational badges</w:t>
            </w:r>
          </w:p>
        </w:tc>
        <w:tc>
          <w:tcPr/>
          <w:p>
            <w:pPr>
              <w:pStyle w:val="Compact"/>
            </w:pPr>
            <w:r>
              <w:t xml:space="preserve">Signals</w:t>
            </w:r>
          </w:p>
        </w:tc>
        <w:tc>
          <w:tcPr/>
          <w:p>
            <w:pPr>
              <w:pStyle w:val="Compact"/>
            </w:pPr>
            <w:r>
              <w:rPr>
                <w:rStyle w:val="VerbatimChar"/>
              </w:rPr>
              <w:t xml:space="preserve">BadgeMatchControl</w:t>
            </w:r>
          </w:p>
        </w:tc>
        <w:tc>
          <w:tcPr/>
          <w:p>
            <w:pPr>
              <w:pStyle w:val="Compact"/>
            </w:pPr>
            <w:r>
              <w:rPr>
                <w:i/>
                <w:iCs/>
              </w:rPr>
              <w:t xml:space="preserve">(client-side composite — splits into per-badge server flags; see §8.1)</w:t>
            </w:r>
          </w:p>
        </w:tc>
        <w:tc>
          <w:tcPr/>
          <w:p>
            <w:pPr>
              <w:pStyle w:val="Compact"/>
            </w:pPr>
            <w:r>
              <w:rPr>
                <w:i/>
                <w:iCs/>
              </w:rPr>
              <w:t xml:space="preserve">(spans multiple atomic columns)</w:t>
            </w:r>
          </w:p>
        </w:tc>
      </w:tr>
      <w:tr>
        <w:tc>
          <w:tcPr/>
          <w:p>
            <w:pPr>
              <w:pStyle w:val="Compact"/>
            </w:pPr>
            <w:r>
              <w:rPr>
                <w:rStyle w:val="VerbatimChar"/>
              </w:rPr>
              <w:t xml:space="preserve">identifierType</w:t>
            </w:r>
          </w:p>
        </w:tc>
        <w:tc>
          <w:tcPr/>
          <w:p>
            <w:pPr>
              <w:pStyle w:val="Compact"/>
            </w:pPr>
            <w:r>
              <w:t xml:space="preserve">Identifier Types</w:t>
            </w:r>
          </w:p>
        </w:tc>
        <w:tc>
          <w:tcPr/>
          <w:p>
            <w:pPr>
              <w:pStyle w:val="Compact"/>
            </w:pPr>
            <w:r>
              <w:t xml:space="preserve">Case meta</w:t>
            </w:r>
          </w:p>
        </w:tc>
        <w:tc>
          <w:tcPr/>
          <w:p>
            <w:pPr>
              <w:pStyle w:val="Compact"/>
            </w:pPr>
            <w:r>
              <w:rPr>
                <w:rStyle w:val="VerbatimChar"/>
              </w:rPr>
              <w:t xml:space="preserve">MultiCheckControl</w:t>
            </w:r>
          </w:p>
        </w:tc>
        <w:tc>
          <w:tcPr/>
          <w:p>
            <w:pPr>
              <w:pStyle w:val="Compact"/>
            </w:pPr>
            <w:r>
              <w:rPr>
                <w:i/>
                <w:iCs/>
              </w:rPr>
              <w:t xml:space="preserve">(new — see §8.1)</w:t>
            </w:r>
          </w:p>
        </w:tc>
        <w:tc>
          <w:tcPr/>
          <w:p>
            <w:pPr>
              <w:pStyle w:val="Compact"/>
            </w:pPr>
            <w:r>
              <w:rPr>
                <w:rStyle w:val="VerbatimChar"/>
              </w:rPr>
              <w:t xml:space="preserve">identifier-types</w:t>
            </w:r>
          </w:p>
        </w:tc>
      </w:tr>
    </w:tbl>
    <w:p>
      <w:pPr>
        <w:pStyle w:val="BodyText"/>
      </w:pPr>
      <w:r>
        <w:rPr>
          <w:b/>
          <w:bCs/>
        </w:rPr>
        <w:t xml:space="preserve">Filter combination semantics.</w:t>
      </w:r>
      <w:r>
        <w:t xml:space="preserve"> </w:t>
      </w:r>
      <w:r>
        <w:t xml:space="preserve">Filters are AND-combined at the server query layer. Within a multi-value filter, the values are OR-combined (e.g.,</w:t>
      </w:r>
      <w:r>
        <w:t xml:space="preserve"> </w:t>
      </w:r>
      <w:r>
        <w:rPr>
          <w:rStyle w:val="VerbatimChar"/>
        </w:rPr>
        <w:t xml:space="preserve">Crime: ["Cybercrime", "Fraud"]</w:t>
      </w:r>
      <w:r>
        <w:t xml:space="preserve"> </w:t>
      </w:r>
      <w:r>
        <w:t xml:space="preserve">matches a case whose</w:t>
      </w:r>
      <w:r>
        <w:t xml:space="preserve"> </w:t>
      </w:r>
      <w:r>
        <w:rPr>
          <w:rStyle w:val="VerbatimChar"/>
        </w:rPr>
        <w:t xml:space="preserve">natureOfCrimes</w:t>
      </w:r>
      <w:r>
        <w:t xml:space="preserve"> </w:t>
      </w:r>
      <w:r>
        <w:t xml:space="preserve">contains either).</w:t>
      </w:r>
    </w:p>
    <w:p>
      <w:pPr>
        <w:pStyle w:val="BodyText"/>
      </w:pPr>
      <w:r>
        <w:rPr>
          <w:b/>
          <w:bCs/>
        </w:rPr>
        <w:t xml:space="preserve">Quick-filter tabs</w:t>
      </w:r>
      <w:r>
        <w:t xml:space="preserve"> </w:t>
      </w:r>
      <w:r>
        <w:t xml:space="preserve">are a special case: exactly one is active at a time, and the tab’s predicate is AND-combined with all active extra filters.</w:t>
      </w:r>
    </w:p>
    <w:bookmarkEnd w:id="36"/>
    <w:bookmarkStart w:id="39" w:name="sort-capabilities"/>
    <w:p>
      <w:pPr>
        <w:pStyle w:val="Heading3"/>
      </w:pPr>
      <w:r>
        <w:t xml:space="preserve">4.3 Sort capabilities</w:t>
      </w:r>
    </w:p>
    <w:p>
      <w:pPr>
        <w:pStyle w:val="FirstParagraph"/>
      </w:pPr>
      <w:r>
        <w:rPr>
          <w:b/>
          <w:bCs/>
        </w:rPr>
        <w:t xml:space="preserve">Sort key shape.</w:t>
      </w:r>
    </w:p>
    <w:p>
      <w:pPr>
        <w:pStyle w:val="SourceCode"/>
      </w:pPr>
      <w:r>
        <w:rPr>
          <w:rStyle w:val="KeywordTok"/>
        </w:rPr>
        <w:t xml:space="preserve">interface</w:t>
      </w:r>
      <w:r>
        <w:rPr>
          <w:rStyle w:val="NormalTok"/>
        </w:rPr>
        <w:t xml:space="preserve"> SortKey {</w:t>
      </w:r>
      <w:r>
        <w:br/>
      </w:r>
      <w:r>
        <w:rPr>
          <w:rStyle w:val="NormalTok"/>
        </w:rPr>
        <w:t xml:space="preserve">  columnId</w:t>
      </w:r>
      <w:r>
        <w:rPr>
          <w:rStyle w:val="OperatorTok"/>
        </w:rPr>
        <w:t xml:space="preserve">:</w:t>
      </w:r>
      <w:r>
        <w:rPr>
          <w:rStyle w:val="NormalTok"/>
        </w:rPr>
        <w:t xml:space="preserve"> ColumnId</w:t>
      </w:r>
      <w:r>
        <w:rPr>
          <w:rStyle w:val="OperatorTok"/>
        </w:rPr>
        <w:t xml:space="preserve">;</w:t>
      </w:r>
      <w:r>
        <w:rPr>
          <w:rStyle w:val="NormalTok"/>
        </w:rPr>
        <w:t xml:space="preserve">      </w:t>
      </w:r>
      <w:r>
        <w:rPr>
          <w:rStyle w:val="CommentTok"/>
        </w:rPr>
        <w:t xml:space="preserve">// catalog key</w:t>
      </w:r>
      <w:r>
        <w:br/>
      </w:r>
      <w:r>
        <w:rPr>
          <w:rStyle w:val="NormalTok"/>
        </w:rPr>
        <w:t xml:space="preserve">  direction</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rPr>
          <w:rStyle w:val="OperatorTok"/>
        </w:rPr>
        <w:t xml:space="preserve">;</w:t>
      </w:r>
      <w:r>
        <w:br/>
      </w:r>
      <w:r>
        <w:rPr>
          <w:rStyle w:val="NormalTok"/>
        </w:rPr>
        <w:t xml:space="preserve">}</w:t>
      </w:r>
    </w:p>
    <w:p>
      <w:pPr>
        <w:pStyle w:val="FirstParagraph"/>
      </w:pPr>
      <w:r>
        <w:rPr>
          <w:b/>
          <w:bCs/>
        </w:rPr>
        <w:t xml:space="preserve">Sort state shape on the client.</w:t>
      </w:r>
    </w:p>
    <w:p>
      <w:pPr>
        <w:pStyle w:val="SourceCode"/>
      </w:pPr>
      <w:r>
        <w:rPr>
          <w:rStyle w:val="KeywordTok"/>
        </w:rPr>
        <w:t xml:space="preserve">interface</w:t>
      </w:r>
      <w:r>
        <w:rPr>
          <w:rStyle w:val="NormalTok"/>
        </w:rPr>
        <w:t xml:space="preserve"> SortState {</w:t>
      </w:r>
      <w:r>
        <w:br/>
      </w:r>
      <w:r>
        <w:rPr>
          <w:rStyle w:val="NormalTok"/>
        </w:rPr>
        <w:t xml:space="preserve">  primary</w:t>
      </w:r>
      <w:r>
        <w:rPr>
          <w:rStyle w:val="OperatorTok"/>
        </w:rPr>
        <w:t xml:space="preserve">:</w:t>
      </w:r>
      <w:r>
        <w:rPr>
          <w:rStyle w:val="NormalTok"/>
        </w:rPr>
        <w:t xml:space="preserve"> SortKey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tiebreakers</w:t>
      </w:r>
      <w:r>
        <w:rPr>
          <w:rStyle w:val="OperatorTok"/>
        </w:rPr>
        <w:t xml:space="preserve">:</w:t>
      </w:r>
      <w:r>
        <w:rPr>
          <w:rStyle w:val="NormalTok"/>
        </w:rPr>
        <w:t xml:space="preserve"> SortKey[]</w:t>
      </w:r>
      <w:r>
        <w:rPr>
          <w:rStyle w:val="OperatorTok"/>
        </w:rPr>
        <w:t xml:space="preserve">;</w:t>
      </w:r>
      <w:r>
        <w:rPr>
          <w:rStyle w:val="NormalTok"/>
        </w:rPr>
        <w:t xml:space="preserve">   </w:t>
      </w:r>
      <w:r>
        <w:rPr>
          <w:rStyle w:val="CommentTok"/>
        </w:rPr>
        <w:t xml:space="preserve">// max length 2; managed in the Customize view panel only</w:t>
      </w:r>
      <w:r>
        <w:br/>
      </w:r>
      <w:r>
        <w:rPr>
          <w:rStyle w:val="NormalTok"/>
        </w:rPr>
        <w:t xml:space="preserve">}</w:t>
      </w:r>
    </w:p>
    <w:p>
      <w:pPr>
        <w:pStyle w:val="FirstParagraph"/>
      </w:pPr>
      <w:r>
        <w:rPr>
          <w:b/>
          <w:bCs/>
        </w:rPr>
        <w:t xml:space="preserve">Default sort behaviour.</w:t>
      </w:r>
    </w:p>
    <w:p>
      <w:pPr>
        <w:pStyle w:val="Compact"/>
        <w:numPr>
          <w:ilvl w:val="0"/>
          <w:numId w:val="1024"/>
        </w:numPr>
      </w:pPr>
      <w:r>
        <w:t xml:space="preserve">If</w:t>
      </w:r>
      <w:r>
        <w:t xml:space="preserve"> </w:t>
      </w:r>
      <w:r>
        <w:rPr>
          <w:rStyle w:val="VerbatimChar"/>
        </w:rPr>
        <w:t xml:space="preserve">primary</w:t>
      </w:r>
      <w:r>
        <w:t xml:space="preserve"> </w:t>
      </w:r>
      <w:r>
        <w:t xml:space="preserve">is</w:t>
      </w:r>
      <w:r>
        <w:t xml:space="preserve"> </w:t>
      </w:r>
      <w:r>
        <w:rPr>
          <w:rStyle w:val="VerbatimChar"/>
        </w:rPr>
        <w:t xml:space="preserve">null</w:t>
      </w:r>
      <w:r>
        <w:t xml:space="preserve">:</w:t>
      </w:r>
    </w:p>
    <w:p>
      <w:pPr>
        <w:pStyle w:val="Compact"/>
        <w:numPr>
          <w:ilvl w:val="1"/>
          <w:numId w:val="1025"/>
        </w:numPr>
      </w:pPr>
      <w:r>
        <w:t xml:space="preserve">Apply the dashboard’s default escalation-weight ordering when the surface is the Attorney Dashboard (already implemented in</w:t>
      </w:r>
      <w:r>
        <w:t xml:space="preserve"> </w:t>
      </w:r>
      <w:hyperlink r:id="rId37">
        <w:r>
          <w:rPr>
            <w:rStyle w:val="Hyperlink"/>
          </w:rPr>
          <w:t xml:space="preserve">AttorneyDashboard.tsx</w:t>
        </w:r>
      </w:hyperlink>
      <w:r>
        <w:t xml:space="preserve"> </w:t>
      </w:r>
      <w:r>
        <w:t xml:space="preserve">— escalation status weight → secondary by escalation date).</w:t>
      </w:r>
    </w:p>
    <w:p>
      <w:pPr>
        <w:pStyle w:val="Compact"/>
        <w:numPr>
          <w:ilvl w:val="1"/>
          <w:numId w:val="1025"/>
        </w:numPr>
      </w:pPr>
      <w:r>
        <w:t xml:space="preserve">Apply due-date ascending (most-urgent first) when the surface is the Cases page.</w:t>
      </w:r>
    </w:p>
    <w:p>
      <w:pPr>
        <w:pStyle w:val="Compact"/>
        <w:numPr>
          <w:ilvl w:val="0"/>
          <w:numId w:val="1024"/>
        </w:numPr>
      </w:pPr>
      <w:r>
        <w:t xml:space="preserve">If</w:t>
      </w:r>
      <w:r>
        <w:t xml:space="preserve"> </w:t>
      </w:r>
      <w:r>
        <w:rPr>
          <w:rStyle w:val="VerbatimChar"/>
        </w:rPr>
        <w:t xml:space="preserve">primary</w:t>
      </w:r>
      <w:r>
        <w:t xml:space="preserve"> </w:t>
      </w:r>
      <w:r>
        <w:t xml:space="preserve">is non-null:</w:t>
      </w:r>
    </w:p>
    <w:p>
      <w:pPr>
        <w:pStyle w:val="Compact"/>
        <w:numPr>
          <w:ilvl w:val="1"/>
          <w:numId w:val="1026"/>
        </w:numPr>
      </w:pPr>
      <w:r>
        <w:t xml:space="preserve">Apply</w:t>
      </w:r>
      <w:r>
        <w:t xml:space="preserve"> </w:t>
      </w:r>
      <w:r>
        <w:rPr>
          <w:rStyle w:val="VerbatimChar"/>
        </w:rPr>
        <w:t xml:space="preserve">primary</w:t>
      </w:r>
      <w:r>
        <w:t xml:space="preserve">, then walk</w:t>
      </w:r>
      <w:r>
        <w:t xml:space="preserve"> </w:t>
      </w:r>
      <w:r>
        <w:rPr>
          <w:rStyle w:val="VerbatimChar"/>
        </w:rPr>
        <w:t xml:space="preserve">tiebreakers</w:t>
      </w:r>
      <w:r>
        <w:t xml:space="preserve"> </w:t>
      </w:r>
      <w:r>
        <w:t xml:space="preserve">in order, then fall through to due-date ascending as the final stable tiebreaker.</w:t>
      </w:r>
    </w:p>
    <w:p>
      <w:pPr>
        <w:pStyle w:val="FirstParagraph"/>
      </w:pPr>
      <w:r>
        <w:rPr>
          <w:b/>
          <w:bCs/>
        </w:rPr>
        <w:t xml:space="preserve">Per-column sort interpretation.</w:t>
      </w:r>
      <w:r>
        <w:t xml:space="preserve"> </w:t>
      </w:r>
      <w:r>
        <w:t xml:space="preserve">Each sortable column declares how a direction maps to a human label (in the Sort dropdown) and how the comparator orders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kind</w:t>
            </w:r>
          </w:p>
        </w:tc>
        <w:tc>
          <w:tcPr/>
          <w:p>
            <w:pPr>
              <w:pStyle w:val="Compact"/>
            </w:pPr>
            <w:r>
              <w:t xml:space="preserve">Direction interpretation</w:t>
            </w:r>
          </w:p>
        </w:tc>
        <w:tc>
          <w:tcPr/>
          <w:p>
            <w:pPr>
              <w:pStyle w:val="Compact"/>
            </w:pPr>
            <w:r>
              <w:t xml:space="preserve">Example column</w:t>
            </w:r>
          </w:p>
        </w:tc>
      </w:tr>
      <w:tr>
        <w:tc>
          <w:tcPr/>
          <w:p>
            <w:pPr>
              <w:pStyle w:val="Compact"/>
            </w:pPr>
            <w:r>
              <w:t xml:space="preserve">String</w:t>
            </w:r>
          </w:p>
        </w:tc>
        <w:tc>
          <w:tcPr/>
          <w:p>
            <w:pPr>
              <w:pStyle w:val="Compact"/>
            </w:pPr>
            <w:r>
              <w:t xml:space="preserve">A→Z (asc) / Z→A (desc); empty-strings bucket last</w:t>
            </w:r>
          </w:p>
        </w:tc>
        <w:tc>
          <w:tcPr/>
          <w:p>
            <w:pPr>
              <w:pStyle w:val="Compact"/>
            </w:pPr>
            <w:r>
              <w:rPr>
                <w:rStyle w:val="VerbatimChar"/>
              </w:rPr>
              <w:t xml:space="preserve">case-id</w:t>
            </w:r>
            <w:r>
              <w:t xml:space="preserve">,</w:t>
            </w:r>
            <w:r>
              <w:t xml:space="preserve"> </w:t>
            </w:r>
            <w:r>
              <w:rPr>
                <w:rStyle w:val="VerbatimChar"/>
              </w:rPr>
              <w:t xml:space="preserve">case-assignee</w:t>
            </w:r>
          </w:p>
        </w:tc>
      </w:tr>
      <w:tr>
        <w:tc>
          <w:tcPr/>
          <w:p>
            <w:pPr>
              <w:pStyle w:val="Compact"/>
            </w:pPr>
            <w:r>
              <w:t xml:space="preserve">Date</w:t>
            </w:r>
          </w:p>
        </w:tc>
        <w:tc>
          <w:tcPr/>
          <w:p>
            <w:pPr>
              <w:pStyle w:val="Compact"/>
            </w:pPr>
            <w:r>
              <w:t xml:space="preserve">Earliest first (asc) / latest first (desc); null dates bucket last</w:t>
            </w:r>
          </w:p>
        </w:tc>
        <w:tc>
          <w:tcPr/>
          <w:p>
            <w:pPr>
              <w:pStyle w:val="Compact"/>
            </w:pPr>
            <w:r>
              <w:rPr>
                <w:rStyle w:val="VerbatimChar"/>
              </w:rPr>
              <w:t xml:space="preserve">due-date</w:t>
            </w:r>
            <w:r>
              <w:t xml:space="preserve">,</w:t>
            </w:r>
            <w:r>
              <w:t xml:space="preserve"> </w:t>
            </w:r>
            <w:r>
              <w:rPr>
                <w:rStyle w:val="VerbatimChar"/>
              </w:rPr>
              <w:t xml:space="preserve">ndo-reminder</w:t>
            </w:r>
          </w:p>
        </w:tc>
      </w:tr>
      <w:tr>
        <w:tc>
          <w:tcPr/>
          <w:p>
            <w:pPr>
              <w:pStyle w:val="Compact"/>
            </w:pPr>
            <w:r>
              <w:t xml:space="preserve">Numeric / weighted</w:t>
            </w:r>
          </w:p>
        </w:tc>
        <w:tc>
          <w:tcPr/>
          <w:p>
            <w:pPr>
              <w:pStyle w:val="Compact"/>
            </w:pPr>
            <w:r>
              <w:t xml:space="preserve">Smallest first (asc) / largest first (desc); zero-value rows bucket last</w:t>
            </w:r>
          </w:p>
        </w:tc>
        <w:tc>
          <w:tcPr/>
          <w:p>
            <w:pPr>
              <w:pStyle w:val="Compact"/>
            </w:pPr>
            <w:r>
              <w:rPr>
                <w:rStyle w:val="VerbatimChar"/>
              </w:rPr>
              <w:t xml:space="preserve">priority</w:t>
            </w:r>
            <w:r>
              <w:t xml:space="preserve">,</w:t>
            </w:r>
            <w:r>
              <w:t xml:space="preserve"> </w:t>
            </w:r>
            <w:r>
              <w:rPr>
                <w:rStyle w:val="VerbatimChar"/>
              </w:rPr>
              <w:t xml:space="preserve">unread</w:t>
            </w:r>
            <w:r>
              <w:t xml:space="preserve">,</w:t>
            </w:r>
            <w:r>
              <w:t xml:space="preserve"> </w:t>
            </w:r>
            <w:r>
              <w:rPr>
                <w:rStyle w:val="VerbatimChar"/>
              </w:rPr>
              <w:t xml:space="preserve">identifiers</w:t>
            </w:r>
          </w:p>
        </w:tc>
      </w:tr>
      <w:tr>
        <w:tc>
          <w:tcPr/>
          <w:p>
            <w:pPr>
              <w:pStyle w:val="Compact"/>
            </w:pPr>
            <w:r>
              <w:t xml:space="preserve">Workflow stage</w:t>
            </w:r>
          </w:p>
        </w:tc>
        <w:tc>
          <w:tcPr/>
          <w:p>
            <w:pPr>
              <w:pStyle w:val="Compact"/>
            </w:pPr>
            <w:r>
              <w:t xml:space="preserve">Canonical workflow order (asc) / reverse (desc)</w:t>
            </w:r>
          </w:p>
        </w:tc>
        <w:tc>
          <w:tcPr/>
          <w:p>
            <w:pPr>
              <w:pStyle w:val="Compact"/>
            </w:pPr>
            <w:r>
              <w:rPr>
                <w:rStyle w:val="VerbatimChar"/>
              </w:rPr>
              <w:t xml:space="preserve">stage</w:t>
            </w:r>
          </w:p>
        </w:tc>
      </w:tr>
      <w:tr>
        <w:tc>
          <w:tcPr/>
          <w:p>
            <w:pPr>
              <w:pStyle w:val="Compact"/>
            </w:pPr>
            <w:r>
              <w:t xml:space="preserve">Boolean</w:t>
            </w:r>
          </w:p>
        </w:tc>
        <w:tc>
          <w:tcPr/>
          <w:p>
            <w:pPr>
              <w:pStyle w:val="Compact"/>
            </w:pPr>
            <w:r>
              <w:t xml:space="preserve">Unflagged first (asc) / flagged first (desc)</w:t>
            </w:r>
          </w:p>
        </w:tc>
        <w:tc>
          <w:tcPr/>
          <w:p>
            <w:pPr>
              <w:pStyle w:val="Compact"/>
            </w:pPr>
            <w:r>
              <w:rPr>
                <w:rStyle w:val="VerbatimChar"/>
              </w:rPr>
              <w:t xml:space="preserve">threat-to-life</w:t>
            </w:r>
            <w:r>
              <w:t xml:space="preserve">,</w:t>
            </w:r>
            <w:r>
              <w:t xml:space="preserve"> </w:t>
            </w:r>
            <w:r>
              <w:rPr>
                <w:rStyle w:val="VerbatimChar"/>
              </w:rPr>
              <w:t xml:space="preserve">enterprise</w:t>
            </w:r>
          </w:p>
        </w:tc>
      </w:tr>
      <w:tr>
        <w:tc>
          <w:tcPr/>
          <w:p>
            <w:pPr>
              <w:pStyle w:val="Compact"/>
            </w:pPr>
            <w:r>
              <w:t xml:space="preserve">Tier-weighted</w:t>
            </w:r>
          </w:p>
        </w:tc>
        <w:tc>
          <w:tcPr/>
          <w:p>
            <w:pPr>
              <w:pStyle w:val="Compact"/>
            </w:pPr>
            <w:r>
              <w:t xml:space="preserve">Lowest tier first (asc) / highest tier first (desc)</w:t>
            </w:r>
          </w:p>
        </w:tc>
        <w:tc>
          <w:tcPr/>
          <w:p>
            <w:pPr>
              <w:pStyle w:val="Compact"/>
            </w:pPr>
            <w:r>
              <w:rPr>
                <w:rStyle w:val="VerbatimChar"/>
              </w:rPr>
              <w:t xml:space="preserve">gfr-hold</w:t>
            </w:r>
          </w:p>
        </w:tc>
      </w:tr>
    </w:tbl>
    <w:p>
      <w:pPr>
        <w:pStyle w:val="BodyText"/>
      </w:pPr>
      <w:r>
        <w:t xml:space="preserve">The exact comparator-direction-label table for v1 is in the prototype at</w:t>
      </w:r>
      <w:r>
        <w:t xml:space="preserve"> </w:t>
      </w:r>
      <w:hyperlink r:id="rId38">
        <w:r>
          <w:rPr>
            <w:rStyle w:val="Hyperlink"/>
          </w:rPr>
          <w:t xml:space="preserve">CaseQueueSortByMenu.tsx:47-71</w:t>
        </w:r>
      </w:hyperlink>
      <w:r>
        <w:t xml:space="preserve"> </w:t>
      </w:r>
      <w:r>
        <w:t xml:space="preserve">and must port verbatim to LRMS.</w:t>
      </w:r>
    </w:p>
    <w:p>
      <w:pPr>
        <w:pStyle w:val="BodyText"/>
      </w:pPr>
      <w:r>
        <w:rPr>
          <w:b/>
          <w:bCs/>
        </w:rPr>
        <w:t xml:space="preserve">Server-side sort.</w:t>
      </w:r>
      <w:r>
        <w:t xml:space="preserve"> </w:t>
      </w:r>
      <w:r>
        <w:t xml:space="preserve">Sort keys are sent to CMS as part of the query (see §6.3). CMS must sort at the Cosmos query layer to keep pagination cursors stable.</w:t>
      </w:r>
      <w:r>
        <w:t xml:space="preserve"> </w:t>
      </w:r>
      <w:r>
        <w:rPr>
          <w:b/>
          <w:bCs/>
        </w:rPr>
        <w:t xml:space="preserve">Sort changes invalidate the continuation token</w:t>
      </w:r>
      <w:r>
        <w:t xml:space="preserve"> </w:t>
      </w:r>
      <w:r>
        <w:t xml:space="preserve">— the WebClient must reset to page 1 on every sort change.</w:t>
      </w:r>
    </w:p>
    <w:bookmarkEnd w:id="39"/>
    <w:bookmarkStart w:id="40" w:name="column-configuration-options"/>
    <w:p>
      <w:pPr>
        <w:pStyle w:val="Heading3"/>
      </w:pPr>
      <w:r>
        <w:t xml:space="preserve">4.4 Column configuration options</w:t>
      </w:r>
    </w:p>
    <w:p>
      <w:pPr>
        <w:pStyle w:val="FirstParagraph"/>
      </w:pPr>
      <w:r>
        <w:rPr>
          <w:b/>
          <w:bCs/>
        </w:rPr>
        <w:t xml:space="preserve">Column catalog shape.</w:t>
      </w:r>
    </w:p>
    <w:p>
      <w:pPr>
        <w:pStyle w:val="SourceCode"/>
      </w:pPr>
      <w:r>
        <w:rPr>
          <w:rStyle w:val="KeywordTok"/>
        </w:rPr>
        <w:t xml:space="preserve">interface</w:t>
      </w:r>
      <w:r>
        <w:rPr>
          <w:rStyle w:val="NormalTok"/>
        </w:rPr>
        <w:t xml:space="preserve"> ColumnDef {</w:t>
      </w:r>
      <w:r>
        <w:br/>
      </w:r>
      <w:r>
        <w:rPr>
          <w:rStyle w:val="NormalTok"/>
        </w:rPr>
        <w:t xml:space="preserve">  id</w:t>
      </w:r>
      <w:r>
        <w:rPr>
          <w:rStyle w:val="OperatorTok"/>
        </w:rPr>
        <w:t xml:space="preserve">:</w:t>
      </w:r>
      <w:r>
        <w:rPr>
          <w:rStyle w:val="NormalTok"/>
        </w:rPr>
        <w:t xml:space="preserve"> ColumnId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defaultWidth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w:t>
      </w:r>
      <w:r>
        <w:br/>
      </w:r>
      <w:r>
        <w:rPr>
          <w:rStyle w:val="NormalTok"/>
        </w:rPr>
        <w:t xml:space="preserve">  minWidth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maxWidth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sortable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defaults to true</w:t>
      </w:r>
      <w:r>
        <w:br/>
      </w:r>
      <w:r>
        <w:rPr>
          <w:rStyle w:val="NormalTok"/>
        </w:rPr>
        <w:t xml:space="preserve">  locked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defaults to false; locked = always visible, no reorder</w:t>
      </w:r>
      <w:r>
        <w:br/>
      </w:r>
      <w:r>
        <w:rPr>
          <w:rStyle w:val="NormalTok"/>
        </w:rPr>
        <w:t xml:space="preserve">  hiddenByDefault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forward-compat for new synthesized columns</w:t>
      </w:r>
      <w:r>
        <w:br/>
      </w:r>
      <w:r>
        <w:rPr>
          <w:rStyle w:val="NormalTok"/>
        </w:rPr>
        <w:t xml:space="preserve">}</w:t>
      </w:r>
    </w:p>
    <w:p>
      <w:pPr>
        <w:pStyle w:val="FirstParagraph"/>
      </w:pPr>
      <w:r>
        <w:rPr>
          <w:b/>
          <w:bCs/>
        </w:rPr>
        <w:t xml:space="preserve">Column state on the client.</w:t>
      </w:r>
    </w:p>
    <w:p>
      <w:pPr>
        <w:pStyle w:val="Compact"/>
        <w:numPr>
          <w:ilvl w:val="0"/>
          <w:numId w:val="1027"/>
        </w:numPr>
      </w:pPr>
      <w:r>
        <w:rPr>
          <w:rStyle w:val="VerbatimChar"/>
        </w:rPr>
        <w:t xml:space="preserve">columnOrder: ColumnId[]</w:t>
      </w:r>
      <w:r>
        <w:t xml:space="preserve"> </w:t>
      </w:r>
      <w:r>
        <w:t xml:space="preserve">— the user’s preferred order including hidden columns; the Edit Columns menu walks this list.</w:t>
      </w:r>
    </w:p>
    <w:p>
      <w:pPr>
        <w:pStyle w:val="Compact"/>
        <w:numPr>
          <w:ilvl w:val="0"/>
          <w:numId w:val="1027"/>
        </w:numPr>
      </w:pPr>
      <w:r>
        <w:rPr>
          <w:rStyle w:val="VerbatimChar"/>
        </w:rPr>
        <w:t xml:space="preserve">columnHidden: ColumnId[]</w:t>
      </w:r>
      <w:r>
        <w:t xml:space="preserve"> </w:t>
      </w:r>
      <w:r>
        <w:t xml:space="preserve">— the user’s hide-set; locked columns are filtered out by the sanitiser.</w:t>
      </w:r>
    </w:p>
    <w:p>
      <w:pPr>
        <w:pStyle w:val="Compact"/>
        <w:numPr>
          <w:ilvl w:val="0"/>
          <w:numId w:val="1027"/>
        </w:numPr>
      </w:pPr>
      <w:r>
        <w:rPr>
          <w:rStyle w:val="VerbatimChar"/>
        </w:rPr>
        <w:t xml:space="preserve">visibleOrderedColumns = filterVisibleColumns(applyColumnOrder(CASE_LIST_COLUMNS, columnOrder), columnHidden)</w:t>
      </w:r>
      <w:r>
        <w:t xml:space="preserve"> </w:t>
      </w:r>
      <w:r>
        <w:t xml:space="preserve">— the projection the table actually renders.</w:t>
      </w:r>
    </w:p>
    <w:p>
      <w:pPr>
        <w:pStyle w:val="FirstParagraph"/>
      </w:pPr>
      <w:r>
        <w:rPr>
          <w:b/>
          <w:bCs/>
        </w:rPr>
        <w:t xml:space="preserve">Reset behaviour.</w:t>
      </w:r>
      <w:r>
        <w:t xml:space="preserve"> </w:t>
      </w:r>
      <w:r>
        <w:t xml:space="preserve">The Customize view panel’s</w:t>
      </w:r>
      <w:r>
        <w:t xml:space="preserve"> </w:t>
      </w:r>
      <w:r>
        <w:t xml:space="preserve">“Reset to default”</w:t>
      </w:r>
      <w:r>
        <w:t xml:space="preserve"> </w:t>
      </w:r>
      <w:r>
        <w:t xml:space="preserve">footer button resets:</w:t>
      </w:r>
    </w:p>
    <w:p>
      <w:pPr>
        <w:pStyle w:val="Compact"/>
        <w:numPr>
          <w:ilvl w:val="0"/>
          <w:numId w:val="1028"/>
        </w:numPr>
      </w:pPr>
      <w:r>
        <w:t xml:space="preserve">Filters → empty bag.</w:t>
      </w:r>
    </w:p>
    <w:p>
      <w:pPr>
        <w:pStyle w:val="Compact"/>
        <w:numPr>
          <w:ilvl w:val="0"/>
          <w:numId w:val="1028"/>
        </w:numPr>
      </w:pPr>
      <w:r>
        <w:t xml:space="preserve">Primary sort →</w:t>
      </w:r>
      <w:r>
        <w:t xml:space="preserve"> </w:t>
      </w:r>
      <w:r>
        <w:rPr>
          <w:rStyle w:val="VerbatimChar"/>
        </w:rPr>
        <w:t xml:space="preserve">null</w:t>
      </w:r>
      <w:r>
        <w:t xml:space="preserve"> </w:t>
      </w:r>
      <w:r>
        <w:t xml:space="preserve">(falls back to the surface’s default order).</w:t>
      </w:r>
    </w:p>
    <w:p>
      <w:pPr>
        <w:pStyle w:val="Compact"/>
        <w:numPr>
          <w:ilvl w:val="0"/>
          <w:numId w:val="1028"/>
        </w:numPr>
      </w:pPr>
      <w:r>
        <w:t xml:space="preserve">Tiebreakers → empty list.</w:t>
      </w:r>
    </w:p>
    <w:p>
      <w:pPr>
        <w:pStyle w:val="Compact"/>
        <w:numPr>
          <w:ilvl w:val="0"/>
          <w:numId w:val="1028"/>
        </w:numPr>
      </w:pPr>
      <w:r>
        <w:t xml:space="preserve">Column visibility →</w:t>
      </w:r>
      <w:r>
        <w:t xml:space="preserve"> </w:t>
      </w:r>
      <w:r>
        <w:rPr>
          <w:rStyle w:val="VerbatimChar"/>
        </w:rPr>
        <w:t xml:space="preserve">defaultColumnVisibility(catalog)</w:t>
      </w:r>
      <w:r>
        <w:t xml:space="preserve"> </w:t>
      </w:r>
      <w:r>
        <w:t xml:space="preserve">(i.e., all</w:t>
      </w:r>
      <w:r>
        <w:t xml:space="preserve"> </w:t>
      </w:r>
      <w:r>
        <w:rPr>
          <w:rStyle w:val="VerbatimChar"/>
        </w:rPr>
        <w:t xml:space="preserve">hiddenByDefault</w:t>
      </w:r>
      <w:r>
        <w:t xml:space="preserve"> </w:t>
      </w:r>
      <w:r>
        <w:t xml:space="preserve">columns hidden again).</w:t>
      </w:r>
    </w:p>
    <w:p>
      <w:pPr>
        <w:pStyle w:val="Compact"/>
        <w:numPr>
          <w:ilvl w:val="0"/>
          <w:numId w:val="1028"/>
        </w:numPr>
      </w:pPr>
      <w:r>
        <w:t xml:space="preserve">Column order →</w:t>
      </w:r>
      <w:r>
        <w:t xml:space="preserve"> </w:t>
      </w:r>
      <w:r>
        <w:rPr>
          <w:rStyle w:val="VerbatimChar"/>
        </w:rPr>
        <w:t xml:space="preserve">defaultColumnOrder(catalog)</w:t>
      </w:r>
      <w:r>
        <w:t xml:space="preserve"> </w:t>
      </w:r>
      <w:r>
        <w:t xml:space="preserve">(catalog’s declared order).</w:t>
      </w:r>
    </w:p>
    <w:p>
      <w:pPr>
        <w:pStyle w:val="Compact"/>
        <w:numPr>
          <w:ilvl w:val="0"/>
          <w:numId w:val="1028"/>
        </w:numPr>
      </w:pPr>
      <w:r>
        <w:rPr>
          <w:b/>
          <w:bCs/>
        </w:rPr>
        <w:t xml:space="preserve">Phase 0.5 autosave snapshot for the surface → deleted</w:t>
      </w:r>
      <w:r>
        <w:t xml:space="preserve"> </w:t>
      </w:r>
      <w:r>
        <w:t xml:space="preserve">(§5.7) so the next reload starts genuinely pristine rather than restoring the just-reset state.</w:t>
      </w:r>
    </w:p>
    <w:p>
      <w:pPr>
        <w:pStyle w:val="FirstParagraph"/>
      </w:pPr>
      <w:r>
        <w:t xml:space="preserve">Search term is</w:t>
      </w:r>
      <w:r>
        <w:t xml:space="preserve"> </w:t>
      </w:r>
      <w:r>
        <w:rPr>
          <w:b/>
          <w:bCs/>
        </w:rPr>
        <w:t xml:space="preserve">not</w:t>
      </w:r>
      <w:r>
        <w:t xml:space="preserve"> </w:t>
      </w:r>
      <w:r>
        <w:t xml:space="preserve">reset (it’s a transient lookup; the user typed it and we trust they want to keep typing).</w:t>
      </w:r>
    </w:p>
    <w:p>
      <w:pPr>
        <w:pStyle w:val="BodyText"/>
      </w:pPr>
      <w:r>
        <w:t xml:space="preserve">The page-level Active/All scope is</w:t>
      </w:r>
      <w:r>
        <w:t xml:space="preserve"> </w:t>
      </w:r>
      <w:r>
        <w:rPr>
          <w:b/>
          <w:bCs/>
        </w:rPr>
        <w:t xml:space="preserve">not</w:t>
      </w:r>
      <w:r>
        <w:t xml:space="preserve"> </w:t>
      </w:r>
      <w:r>
        <w:t xml:space="preserve">reset (it’s a per-user scope preference, not a view-shape preference).</w:t>
      </w:r>
    </w:p>
    <w:bookmarkEnd w:id="40"/>
    <w:bookmarkStart w:id="43" w:name="pagination"/>
    <w:p>
      <w:pPr>
        <w:pStyle w:val="Heading3"/>
      </w:pPr>
      <w:r>
        <w:t xml:space="preserve">4.5 Pagination</w:t>
      </w:r>
    </w:p>
    <w:p>
      <w:pPr>
        <w:pStyle w:val="FirstParagraph"/>
      </w:pPr>
      <w:r>
        <w:rPr>
          <w:b/>
          <w:bCs/>
        </w:rPr>
        <w:t xml:space="preserve">Model.</w:t>
      </w:r>
      <w:r>
        <w:t xml:space="preserve"> </w:t>
      </w:r>
      <w:r>
        <w:t xml:space="preserve">Continuation-token (cursor) based; matches the CMS</w:t>
      </w:r>
      <w:r>
        <w:t xml:space="preserve"> </w:t>
      </w:r>
      <w:r>
        <w:rPr>
          <w:rStyle w:val="VerbatimChar"/>
        </w:rPr>
        <w:t xml:space="preserve">ListCases</w:t>
      </w:r>
      <w:r>
        <w:t xml:space="preserve"> </w:t>
      </w:r>
      <w:r>
        <w:t xml:space="preserve">contract.</w:t>
      </w:r>
    </w:p>
    <w:p>
      <w:pPr>
        <w:pStyle w:val="Compact"/>
        <w:numPr>
          <w:ilvl w:val="0"/>
          <w:numId w:val="1029"/>
        </w:numPr>
      </w:pPr>
      <w:r>
        <w:rPr>
          <w:rStyle w:val="VerbatimChar"/>
        </w:rPr>
        <w:t xml:space="preserve">pageSize</w:t>
      </w:r>
      <w:r>
        <w:t xml:space="preserve"> </w:t>
      </w:r>
      <w:r>
        <w:t xml:space="preserve">is configurable in 25 / 50 / 100; default 25. Maximum 100 enforced server-side (</w:t>
      </w:r>
      <w:hyperlink r:id="rId41">
        <w:r>
          <w:rPr>
            <w:rStyle w:val="Hyperlink"/>
          </w:rPr>
          <w:t xml:space="preserve">CasesController.cs:288-300</w:t>
        </w:r>
      </w:hyperlink>
      <w:r>
        <w:t xml:space="preserve">).</w:t>
      </w:r>
    </w:p>
    <w:p>
      <w:pPr>
        <w:pStyle w:val="Compact"/>
        <w:numPr>
          <w:ilvl w:val="0"/>
          <w:numId w:val="1029"/>
        </w:numPr>
      </w:pPr>
      <w:r>
        <w:rPr>
          <w:rStyle w:val="VerbatimChar"/>
        </w:rPr>
        <w:t xml:space="preserve">continuationToken</w:t>
      </w:r>
      <w:r>
        <w:t xml:space="preserve"> </w:t>
      </w:r>
      <w:r>
        <w:t xml:space="preserve">is opaque to the client (Cosmos-issued).</w:t>
      </w:r>
    </w:p>
    <w:p>
      <w:pPr>
        <w:pStyle w:val="Compact"/>
        <w:numPr>
          <w:ilvl w:val="0"/>
          <w:numId w:val="1029"/>
        </w:numPr>
      </w:pPr>
      <w:r>
        <w:t xml:space="preserve">Forward navigation walks tokens; backward navigation replays earlier tokens cached in the client’s</w:t>
      </w:r>
      <w:r>
        <w:t xml:space="preserve"> </w:t>
      </w:r>
      <w:r>
        <w:rPr>
          <w:rStyle w:val="VerbatimChar"/>
        </w:rPr>
        <w:t xml:space="preserve">pageTokensRef</w:t>
      </w:r>
      <w:r>
        <w:t xml:space="preserve"> </w:t>
      </w:r>
      <w:r>
        <w:t xml:space="preserve">ring (the LRMS WebClient’s existing pattern,</w:t>
      </w:r>
      <w:r>
        <w:t xml:space="preserve"> </w:t>
      </w:r>
      <w:hyperlink r:id="rId42">
        <w:r>
          <w:rPr>
            <w:rStyle w:val="Hyperlink"/>
          </w:rPr>
          <w:t xml:space="preserve">useCaseQueue.ts:99</w:t>
        </w:r>
      </w:hyperlink>
      <w:r>
        <w:t xml:space="preserve">).</w:t>
      </w:r>
    </w:p>
    <w:p>
      <w:pPr>
        <w:pStyle w:val="Compact"/>
        <w:numPr>
          <w:ilvl w:val="0"/>
          <w:numId w:val="1029"/>
        </w:numPr>
      </w:pPr>
      <w:r>
        <w:t xml:space="preserve">Total count is best-effort: CMS returns a</w:t>
      </w:r>
      <w:r>
        <w:t xml:space="preserve"> </w:t>
      </w:r>
      <w:r>
        <w:rPr>
          <w:rStyle w:val="VerbatimChar"/>
        </w:rPr>
        <w:t xml:space="preserve">totalCount</w:t>
      </w:r>
      <w:r>
        <w:t xml:space="preserve"> </w:t>
      </w:r>
      <w:r>
        <w:t xml:space="preserve">only when cheap to compute (single-partition queries); cross-partition queries return</w:t>
      </w:r>
      <w:r>
        <w:t xml:space="preserve"> </w:t>
      </w:r>
      <w:r>
        <w:rPr>
          <w:rStyle w:val="VerbatimChar"/>
        </w:rPr>
        <w:t xml:space="preserve">null</w:t>
      </w:r>
      <w:r>
        <w:t xml:space="preserve"> </w:t>
      </w:r>
      <w:r>
        <w:t xml:space="preserve">and the WebClient renders</w:t>
      </w:r>
      <w:r>
        <w:t xml:space="preserve"> </w:t>
      </w:r>
      <w:r>
        <w:rPr>
          <w:rStyle w:val="VerbatimChar"/>
        </w:rPr>
        <w:t xml:space="preserve">"Showing rows X–Y"</w:t>
      </w:r>
      <w:r>
        <w:t xml:space="preserve"> </w:t>
      </w:r>
      <w:r>
        <w:t xml:space="preserve">without a total.</w:t>
      </w:r>
    </w:p>
    <w:p>
      <w:pPr>
        <w:pStyle w:val="Compact"/>
        <w:numPr>
          <w:ilvl w:val="0"/>
          <w:numId w:val="1029"/>
        </w:numPr>
      </w:pPr>
      <w:r>
        <w:t xml:space="preserve">A</w:t>
      </w:r>
      <w:r>
        <w:t xml:space="preserve"> </w:t>
      </w:r>
      <w:r>
        <w:rPr>
          <w:rStyle w:val="VerbatimChar"/>
        </w:rPr>
        <w:t xml:space="preserve">hasMorePages</w:t>
      </w:r>
      <w:r>
        <w:t xml:space="preserve"> </w:t>
      </w:r>
      <w:r>
        <w:t xml:space="preserve">boolean drives the Next button’s enabled state.</w:t>
      </w:r>
    </w:p>
    <w:p>
      <w:pPr>
        <w:pStyle w:val="Compact"/>
        <w:numPr>
          <w:ilvl w:val="0"/>
          <w:numId w:val="1029"/>
        </w:numPr>
      </w:pPr>
      <w:r>
        <w:t xml:space="preserve">A</w:t>
      </w:r>
      <w:r>
        <w:t xml:space="preserve"> </w:t>
      </w:r>
      <w:r>
        <w:rPr>
          <w:rStyle w:val="VerbatimChar"/>
        </w:rPr>
        <w:t xml:space="preserve">isTruncated</w:t>
      </w:r>
      <w:r>
        <w:t xml:space="preserve"> </w:t>
      </w:r>
      <w:r>
        <w:t xml:space="preserve">boolean indicates the server stopped early due to query cost (RU budget). When</w:t>
      </w:r>
      <w:r>
        <w:t xml:space="preserve"> </w:t>
      </w:r>
      <w:r>
        <w:rPr>
          <w:rStyle w:val="VerbatimChar"/>
        </w:rPr>
        <w:t xml:space="preserve">isTruncated === true</w:t>
      </w:r>
      <w:r>
        <w:t xml:space="preserve">, the UI shows a banner:</w:t>
      </w:r>
      <w:r>
        <w:t xml:space="preserve"> </w:t>
      </w:r>
      <w:r>
        <w:rPr>
          <w:rStyle w:val="VerbatimChar"/>
        </w:rPr>
        <w:t xml:space="preserve">"Some results may be missing — narrow your filters to see all matches."</w:t>
      </w:r>
    </w:p>
    <w:p>
      <w:pPr>
        <w:pStyle w:val="FirstParagraph"/>
      </w:pPr>
      <w:r>
        <w:rPr>
          <w:b/>
          <w:bCs/>
        </w:rPr>
        <w:t xml:space="preserve">Filter / sort / scope changes reset pagination.</w:t>
      </w:r>
      <w:r>
        <w:t xml:space="preserve"> </w:t>
      </w:r>
      <w:r>
        <w:t xml:space="preserve">On any change to the filter bag, sort state, scope, or search term, the WebClient resets to page 1 and discards cached continuation tokens.</w:t>
      </w:r>
    </w:p>
    <w:bookmarkEnd w:id="43"/>
    <w:bookmarkStart w:id="44" w:name="activeall-scope-as-a-server-side-filter"/>
    <w:p>
      <w:pPr>
        <w:pStyle w:val="Heading3"/>
      </w:pPr>
      <w:r>
        <w:t xml:space="preserve">4.6 Active/All scope as a server-side filter</w:t>
      </w:r>
    </w:p>
    <w:p>
      <w:pPr>
        <w:pStyle w:val="FirstParagraph"/>
      </w:pPr>
      <w:r>
        <w:t xml:space="preserve">Implementation note: the scope toggle is a</w:t>
      </w:r>
      <w:r>
        <w:t xml:space="preserve"> </w:t>
      </w:r>
      <w:r>
        <w:rPr>
          <w:i/>
          <w:iCs/>
        </w:rPr>
        <w:t xml:space="preserve">server-side</w:t>
      </w:r>
      <w:r>
        <w:t xml:space="preserve"> </w:t>
      </w:r>
      <w:r>
        <w:t xml:space="preserve">filter expressed via the existing</w:t>
      </w:r>
      <w:r>
        <w:t xml:space="preserve"> </w:t>
      </w:r>
      <w:r>
        <w:rPr>
          <w:rStyle w:val="VerbatimChar"/>
        </w:rPr>
        <w:t xml:space="preserve">WorkflowState</w:t>
      </w:r>
      <w:r>
        <w:t xml:space="preserve"> </w:t>
      </w:r>
      <w:r>
        <w:t xml:space="preserve">field, not a client-side post-filter. Default</w:t>
      </w:r>
      <w:r>
        <w:t xml:space="preserve"> </w:t>
      </w:r>
      <w:r>
        <w:rPr>
          <w:rStyle w:val="VerbatimChar"/>
        </w:rPr>
        <w:t xml:space="preserve">Active</w:t>
      </w:r>
      <w:r>
        <w:t xml:space="preserve"> </w:t>
      </w:r>
      <w:r>
        <w:t xml:space="preserve">translates to</w:t>
      </w:r>
      <w:r>
        <w:t xml:space="preserve"> </w:t>
      </w:r>
      <w:r>
        <w:rPr>
          <w:rStyle w:val="VerbatimChar"/>
        </w:rPr>
        <w:t xml:space="preserve">WorkflowState IN (WaitingOnTriage, InProgress, InReview, Cancelled, Rejected, NoDataProvided)</w:t>
      </w:r>
      <w:r>
        <w:t xml:space="preserve"> </w:t>
      </w:r>
      <w:r>
        <w:t xml:space="preserve">(i.e., everything except</w:t>
      </w:r>
      <w:r>
        <w:t xml:space="preserve"> </w:t>
      </w:r>
      <w:r>
        <w:rPr>
          <w:rStyle w:val="VerbatimChar"/>
        </w:rPr>
        <w:t xml:space="preserve">Resolved</w:t>
      </w:r>
      <w:r>
        <w:t xml:space="preserve">).</w:t>
      </w:r>
      <w:r>
        <w:t xml:space="preserve"> </w:t>
      </w:r>
      <w:r>
        <w:rPr>
          <w:rStyle w:val="VerbatimChar"/>
        </w:rPr>
        <w:t xml:space="preserve">All</w:t>
      </w:r>
      <w:r>
        <w:t xml:space="preserve"> </w:t>
      </w:r>
      <w:r>
        <w:t xml:space="preserve">omits the constraint entirely.</w:t>
      </w:r>
    </w:p>
    <w:p>
      <w:pPr>
        <w:pStyle w:val="BodyText"/>
      </w:pPr>
      <w:r>
        <w:t xml:space="preserve">This keeps Cosmos RU cost down (server doesn’t fetch Resolved cases the user won’t see) and avoids client-side row count drift between paginated pages.</w:t>
      </w:r>
    </w:p>
    <w:bookmarkEnd w:id="44"/>
    <w:bookmarkStart w:id="45" w:name="export-list"/>
    <w:p>
      <w:pPr>
        <w:pStyle w:val="Heading3"/>
      </w:pPr>
      <w:r>
        <w:t xml:space="preserve">4.7 Export list</w:t>
      </w:r>
    </w:p>
    <w:p>
      <w:pPr>
        <w:pStyle w:val="FirstParagraph"/>
      </w:pPr>
      <w:r>
        <w:rPr>
          <w:b/>
          <w:bCs/>
        </w:rPr>
        <w:t xml:space="preserve">Trigger.</w:t>
      </w:r>
      <w:r>
        <w:t xml:space="preserve"> </w:t>
      </w:r>
      <w:r>
        <w:t xml:space="preserve">Toolbar button labelled</w:t>
      </w:r>
      <w:r>
        <w:t xml:space="preserve"> </w:t>
      </w:r>
      <w:r>
        <w:t xml:space="preserve">“Export list”</w:t>
      </w:r>
      <w:r>
        <w:t xml:space="preserve">, icon</w:t>
      </w:r>
      <w:r>
        <w:t xml:space="preserve"> </w:t>
      </w:r>
      <w:r>
        <w:rPr>
          <w:rStyle w:val="VerbatimChar"/>
        </w:rPr>
        <w:t xml:space="preserve">Download</w:t>
      </w:r>
      <w:r>
        <w:t xml:space="preserve">. Disabled when the on-screen list has zero rows.</w:t>
      </w:r>
    </w:p>
    <w:p>
      <w:pPr>
        <w:pStyle w:val="BodyText"/>
      </w:pPr>
      <w:r>
        <w:rPr>
          <w:b/>
          <w:bCs/>
        </w:rPr>
        <w:t xml:space="preserve">Output.</w:t>
      </w:r>
    </w:p>
    <w:p>
      <w:pPr>
        <w:pStyle w:val="Compact"/>
        <w:numPr>
          <w:ilvl w:val="0"/>
          <w:numId w:val="1030"/>
        </w:numPr>
      </w:pPr>
      <w:r>
        <w:rPr>
          <w:b/>
          <w:bCs/>
        </w:rPr>
        <w:t xml:space="preserve">Format</w:t>
      </w:r>
      <w:r>
        <w:t xml:space="preserve">: CSV per RFC 4180, UTF-8 with BOM (so Excel opens it as UTF-8 by default).</w:t>
      </w:r>
    </w:p>
    <w:p>
      <w:pPr>
        <w:pStyle w:val="Compact"/>
        <w:numPr>
          <w:ilvl w:val="0"/>
          <w:numId w:val="1030"/>
        </w:numPr>
      </w:pPr>
      <w:r>
        <w:rPr>
          <w:b/>
          <w:bCs/>
        </w:rPr>
        <w:t xml:space="preserve">Rows</w:t>
      </w:r>
      <w:r>
        <w:t xml:space="preserve">: every row currently in the on-screen filtered + sorted slice.</w:t>
      </w:r>
      <w:r>
        <w:t xml:space="preserve"> </w:t>
      </w:r>
      <w:r>
        <w:rPr>
          <w:b/>
          <w:bCs/>
        </w:rPr>
        <w:t xml:space="preserve">Includes all pages</w:t>
      </w:r>
      <w:r>
        <w:t xml:space="preserve"> </w:t>
      </w:r>
      <w:r>
        <w:t xml:space="preserve">(the client must fetch all remaining pages of the same query and concatenate before building the CSV). Subject to the §4.8 max-rows constraint.</w:t>
      </w:r>
    </w:p>
    <w:p>
      <w:pPr>
        <w:pStyle w:val="Compact"/>
        <w:numPr>
          <w:ilvl w:val="0"/>
          <w:numId w:val="1030"/>
        </w:numPr>
      </w:pPr>
      <w:r>
        <w:rPr>
          <w:b/>
          <w:bCs/>
        </w:rPr>
        <w:t xml:space="preserve">Columns</w:t>
      </w:r>
      <w:r>
        <w:t xml:space="preserve">: the user’s visible columns, in their visible order. Hidden columns are omitted.</w:t>
      </w:r>
    </w:p>
    <w:p>
      <w:pPr>
        <w:pStyle w:val="Compact"/>
        <w:numPr>
          <w:ilvl w:val="0"/>
          <w:numId w:val="1030"/>
        </w:numPr>
      </w:pPr>
      <w:r>
        <w:rPr>
          <w:b/>
          <w:bCs/>
        </w:rPr>
        <w:t xml:space="preserve">Header row</w:t>
      </w:r>
      <w:r>
        <w:t xml:space="preserve">: the column labels (not the ids).</w:t>
      </w:r>
    </w:p>
    <w:p>
      <w:pPr>
        <w:pStyle w:val="Compact"/>
        <w:numPr>
          <w:ilvl w:val="0"/>
          <w:numId w:val="1030"/>
        </w:numPr>
      </w:pPr>
      <w:r>
        <w:rPr>
          <w:b/>
          <w:bCs/>
        </w:rPr>
        <w:t xml:space="preserve">Cell serialisation</w:t>
      </w:r>
      <w:r>
        <w:t xml:space="preserve">: each column has a registered serializer that renders the same human-readable value the cell shows on screen. Columns with multi-value cells (Services, Crime, Identifier Types) join values with</w:t>
      </w:r>
      <w:r>
        <w:t xml:space="preserve"> </w:t>
      </w:r>
      <w:r>
        <w:rPr>
          <w:rStyle w:val="VerbatimChar"/>
        </w:rPr>
        <w:t xml:space="preserve">", "</w:t>
      </w:r>
      <w:r>
        <w:t xml:space="preserve">. Em-dash cells (no value) serialise as empty strings.</w:t>
      </w:r>
    </w:p>
    <w:p>
      <w:pPr>
        <w:pStyle w:val="Compact"/>
        <w:numPr>
          <w:ilvl w:val="0"/>
          <w:numId w:val="1030"/>
        </w:numPr>
      </w:pPr>
      <w:r>
        <w:rPr>
          <w:b/>
          <w:bCs/>
        </w:rPr>
        <w:t xml:space="preserve">Filename</w:t>
      </w:r>
      <w:r>
        <w:t xml:space="preserve">:</w:t>
      </w:r>
      <w:r>
        <w:t xml:space="preserve"> </w:t>
      </w:r>
      <w:r>
        <w:rPr>
          <w:rStyle w:val="VerbatimChar"/>
        </w:rPr>
        <w:t xml:space="preserve">dars-{surface}-{scope}-{yyyy-mm-dd}.csv</w:t>
      </w:r>
      <w:r>
        <w:t xml:space="preserve"> </w:t>
      </w:r>
      <w:r>
        <w:t xml:space="preserve">where</w:t>
      </w:r>
      <w:r>
        <w:t xml:space="preserve"> </w:t>
      </w:r>
      <w:r>
        <w:rPr>
          <w:rStyle w:val="VerbatimChar"/>
        </w:rPr>
        <w:t xml:space="preserve">surface ∈ { 'cases', 'attorney-dashboard' }</w:t>
      </w:r>
      <w:r>
        <w:t xml:space="preserve"> </w:t>
      </w:r>
      <w:r>
        <w:t xml:space="preserve">and</w:t>
      </w:r>
      <w:r>
        <w:t xml:space="preserve"> </w:t>
      </w:r>
      <w:r>
        <w:rPr>
          <w:rStyle w:val="VerbatimChar"/>
        </w:rPr>
        <w:t xml:space="preserve">scope ∈ { 'active', 'all' }</w:t>
      </w:r>
      <w:r>
        <w:t xml:space="preserve">. Example:</w:t>
      </w:r>
      <w:r>
        <w:t xml:space="preserve"> </w:t>
      </w:r>
      <w:r>
        <w:rPr>
          <w:rStyle w:val="VerbatimChar"/>
        </w:rPr>
        <w:t xml:space="preserve">dars-cases-active-2026-06-08.csv</w:t>
      </w:r>
      <w:r>
        <w:t xml:space="preserve">.</w:t>
      </w:r>
    </w:p>
    <w:p>
      <w:pPr>
        <w:pStyle w:val="FirstParagraph"/>
      </w:pPr>
      <w:r>
        <w:rPr>
          <w:b/>
          <w:bCs/>
        </w:rPr>
        <w:t xml:space="preserve">Feedback.</w:t>
      </w:r>
      <w:r>
        <w:t xml:space="preserve"> </w:t>
      </w:r>
      <w:r>
        <w:t xml:space="preserve">Status announcer posts:</w:t>
      </w:r>
      <w:r>
        <w:t xml:space="preserve"> </w:t>
      </w:r>
      <w:r>
        <w:rPr>
          <w:rStyle w:val="VerbatimChar"/>
        </w:rPr>
        <w:t xml:space="preserve">Exported {N} case{s} to {filename}.</w:t>
      </w:r>
      <w:r>
        <w:t xml:space="preserve"> </w:t>
      </w:r>
      <w:r>
        <w:t xml:space="preserve">The browser handles the actual download via Blob + temporary anchor click — no toast, the download dialog is the feedback.</w:t>
      </w:r>
    </w:p>
    <w:bookmarkEnd w:id="45"/>
    <w:bookmarkStart w:id="46" w:name="export-constraints"/>
    <w:p>
      <w:pPr>
        <w:pStyle w:val="Heading3"/>
      </w:pPr>
      <w:r>
        <w:t xml:space="preserve">4.8 Export constraints</w:t>
      </w:r>
    </w:p>
    <w:p>
      <w:pPr>
        <w:pStyle w:val="Compact"/>
        <w:numPr>
          <w:ilvl w:val="0"/>
          <w:numId w:val="1031"/>
        </w:numPr>
      </w:pPr>
      <w:r>
        <w:rPr>
          <w:b/>
          <w:bCs/>
        </w:rPr>
        <w:t xml:space="preserve">Row cap</w:t>
      </w:r>
      <w:r>
        <w:t xml:space="preserve">: 10,000 rows per export. If the underlying slice exceeds 10,000, the WebClient exports the first 10,000 in sort order and surfaces a warning toast:</w:t>
      </w:r>
      <w:r>
        <w:t xml:space="preserve"> </w:t>
      </w:r>
      <w:r>
        <w:rPr>
          <w:rStyle w:val="VerbatimChar"/>
        </w:rPr>
        <w:t xml:space="preserve">"Exported 10,000 of N matches. Narrow your filters and re-export to capture the rest."</w:t>
      </w:r>
    </w:p>
    <w:p>
      <w:pPr>
        <w:pStyle w:val="Compact"/>
        <w:numPr>
          <w:ilvl w:val="0"/>
          <w:numId w:val="1031"/>
        </w:numPr>
      </w:pPr>
      <w:r>
        <w:rPr>
          <w:b/>
          <w:bCs/>
        </w:rPr>
        <w:t xml:space="preserve">No PII exposure</w:t>
      </w:r>
      <w:r>
        <w:t xml:space="preserve"> </w:t>
      </w:r>
      <w:r>
        <w:t xml:space="preserve">beyond what’s already visible in the table cells — the export is a passive copy of the visible state.</w:t>
      </w:r>
    </w:p>
    <w:p>
      <w:pPr>
        <w:pStyle w:val="Compact"/>
        <w:numPr>
          <w:ilvl w:val="0"/>
          <w:numId w:val="1031"/>
        </w:numPr>
      </w:pPr>
      <w:r>
        <w:rPr>
          <w:b/>
          <w:bCs/>
        </w:rPr>
        <w:t xml:space="preserve">Audit log entry</w:t>
      </w:r>
      <w:r>
        <w:t xml:space="preserve">: every successful export logs</w:t>
      </w:r>
      <w:r>
        <w:t xml:space="preserve"> </w:t>
      </w:r>
      <w:r>
        <w:rPr>
          <w:rStyle w:val="VerbatimChar"/>
        </w:rPr>
        <w:t xml:space="preserve">LrmsCaseOperationEvent { Operation = ExportCaseList, Phase = Completed, Message = "Exported {N} cases to {filename}, surface={surface}, scope={scope}, filterFingerprint={hash}" }</w:t>
      </w:r>
      <w:r>
        <w:t xml:space="preserve">. The filter fingerprint is a non-reversible hash of the active filter bag (no raw filter values logged) — sufficient for</w:t>
      </w:r>
      <w:r>
        <w:t xml:space="preserve"> </w:t>
      </w:r>
      <w:r>
        <w:t xml:space="preserve">“who exported what slice”</w:t>
      </w:r>
      <w:r>
        <w:t xml:space="preserve"> </w:t>
      </w:r>
      <w:r>
        <w:t xml:space="preserve">audit, insufficient to leak identifier values.</w:t>
      </w:r>
    </w:p>
    <w:p>
      <w:r>
        <w:pict>
          <v:rect style="width:0;height:1.5pt" o:hralign="center" o:hrstd="t" o:hr="t"/>
        </w:pict>
      </w:r>
    </w:p>
    <w:bookmarkEnd w:id="46"/>
    <w:bookmarkEnd w:id="47"/>
    <w:bookmarkStart w:id="80" w:name="data-model-backend-requirements"/>
    <w:p>
      <w:pPr>
        <w:pStyle w:val="Heading2"/>
      </w:pPr>
      <w:r>
        <w:t xml:space="preserve">5. Data Model &amp; Backend Requirements</w:t>
      </w:r>
    </w:p>
    <w:bookmarkStart w:id="50" w:name="lens-cms-query-contract-existing"/>
    <w:p>
      <w:pPr>
        <w:pStyle w:val="Heading3"/>
      </w:pPr>
      <w:r>
        <w:t xml:space="preserve">5.1 LENS-CMS query contract (existing)</w:t>
      </w:r>
    </w:p>
    <w:p>
      <w:pPr>
        <w:pStyle w:val="FirstParagraph"/>
      </w:pPr>
      <w:r>
        <w:t xml:space="preserve">The CMS API exposes</w:t>
      </w:r>
      <w:r>
        <w:t xml:space="preserve"> </w:t>
      </w:r>
      <w:r>
        <w:rPr>
          <w:rStyle w:val="VerbatimChar"/>
        </w:rPr>
        <w:t xml:space="preserve">GET /api/v1/cases</w:t>
      </w:r>
      <w:r>
        <w:t xml:space="preserve"> </w:t>
      </w:r>
      <w:r>
        <w:t xml:space="preserve">(</w:t>
      </w:r>
      <w:hyperlink r:id="rId48">
        <w:r>
          <w:rPr>
            <w:rStyle w:val="Hyperlink"/>
          </w:rPr>
          <w:t xml:space="preserve">CasesController.cs:288</w:t>
        </w:r>
      </w:hyperlink>
      <w:r>
        <w:t xml:space="preserve">):</w:t>
      </w:r>
    </w:p>
    <w:p>
      <w:pPr>
        <w:pStyle w:val="SourceCode"/>
      </w:pPr>
      <w:r>
        <w:rPr>
          <w:rStyle w:val="VerbatimChar"/>
        </w:rPr>
        <w:t xml:space="preserve">GET /api/v1/cases</w:t>
      </w:r>
      <w:r>
        <w:br/>
      </w:r>
      <w:r>
        <w:rPr>
          <w:rStyle w:val="VerbatimChar"/>
        </w:rPr>
        <w:t xml:space="preserve">  ?filter={CaseListFilters}      // strongly-typed query filter</w:t>
      </w:r>
      <w:r>
        <w:br/>
      </w:r>
      <w:r>
        <w:rPr>
          <w:rStyle w:val="VerbatimChar"/>
        </w:rPr>
        <w:t xml:space="preserve">  &amp;pageSize=25                   // int, 1-100, default 25</w:t>
      </w:r>
      <w:r>
        <w:br/>
      </w:r>
      <w:r>
        <w:rPr>
          <w:rStyle w:val="VerbatimChar"/>
        </w:rPr>
        <w:t xml:space="preserve">  &amp;continuationToken={opaque}    // optional cursor; reads from "cursor" header as fallback</w:t>
      </w:r>
    </w:p>
    <w:p>
      <w:pPr>
        <w:pStyle w:val="FirstParagraph"/>
      </w:pPr>
      <w:r>
        <w:t xml:space="preserve">Returns:</w:t>
      </w:r>
      <w:r>
        <w:t xml:space="preserve"> </w:t>
      </w:r>
      <w:r>
        <w:rPr>
          <w:rStyle w:val="VerbatimChar"/>
        </w:rPr>
        <w:t xml:space="preserve">PagedResponse&lt;CaseSummaryResponse&gt;</w:t>
      </w:r>
      <w:r>
        <w:t xml:space="preserve"> </w:t>
      </w:r>
      <w:r>
        <w:t xml:space="preserve">(</w:t>
      </w:r>
      <w:hyperlink r:id="rId49">
        <w:r>
          <w:rPr>
            <w:rStyle w:val="Hyperlink"/>
          </w:rPr>
          <w:t xml:space="preserve">CaseSummaryResponse.cs</w:t>
        </w:r>
      </w:hyperlink>
      <w:r>
        <w:t xml:space="preserve">).</w:t>
      </w:r>
    </w:p>
    <w:p>
      <w:pPr>
        <w:pStyle w:val="BodyText"/>
      </w:pPr>
      <w:r>
        <w:t xml:space="preserve">Auth:</w:t>
      </w:r>
      <w:r>
        <w:t xml:space="preserve"> </w:t>
      </w:r>
      <w:r>
        <w:rPr>
          <w:rStyle w:val="VerbatimChar"/>
        </w:rPr>
        <w:t xml:space="preserve">Authorize(Roles = CmsRoles.CaseReader)</w:t>
      </w:r>
      <w:r>
        <w:t xml:space="preserve">.</w:t>
      </w:r>
    </w:p>
    <w:p>
      <w:pPr>
        <w:pStyle w:val="BodyText"/>
      </w:pPr>
      <w:r>
        <w:t xml:space="preserve">The</w:t>
      </w:r>
      <w:r>
        <w:t xml:space="preserve"> </w:t>
      </w:r>
      <w:r>
        <w:rPr>
          <w:rStyle w:val="VerbatimChar"/>
        </w:rPr>
        <w:t xml:space="preserve">CaseListFilters</w:t>
      </w:r>
      <w:r>
        <w:t xml:space="preserve"> </w:t>
      </w:r>
      <w:r>
        <w:t xml:space="preserve">DTO currently has 17 properties — see</w:t>
      </w:r>
      <w:r>
        <w:t xml:space="preserve"> </w:t>
      </w:r>
      <w:hyperlink r:id="rId11">
        <w:r>
          <w:rPr>
            <w:rStyle w:val="Hyperlink"/>
          </w:rPr>
          <w:t xml:space="preserve">CaseListFilters.cs</w:t>
        </w:r>
      </w:hyperlink>
      <w:r>
        <w:t xml:space="preserve">. Most are single-value (</w:t>
      </w:r>
      <w:r>
        <w:rPr>
          <w:rStyle w:val="VerbatimChar"/>
        </w:rPr>
        <w:t xml:space="preserve">?</w:t>
      </w:r>
      <w:r>
        <w:t xml:space="preserve">) which means the server today only supports OR-of-one — i.e., not true multi-select.</w:t>
      </w:r>
      <w:r>
        <w:t xml:space="preserve"> </w:t>
      </w:r>
      <w:r>
        <w:rPr>
          <w:b/>
          <w:bCs/>
        </w:rPr>
        <w:t xml:space="preserve">§8.1 lists every multi-value upgrade required.</w:t>
      </w:r>
    </w:p>
    <w:bookmarkEnd w:id="50"/>
    <w:bookmarkStart w:id="52" w:name="lens-lrms-webapi-adapter-layer"/>
    <w:p>
      <w:pPr>
        <w:pStyle w:val="Heading3"/>
      </w:pPr>
      <w:r>
        <w:t xml:space="preserve">5.2 LENS-LRMS WebApi (adapter layer)</w:t>
      </w:r>
    </w:p>
    <w:p>
      <w:pPr>
        <w:pStyle w:val="FirstParagraph"/>
      </w:pPr>
      <w:r>
        <w:t xml:space="preserve">LRMS WebApi sits between the WebClient and CMS. Today it exposes case</w:t>
      </w:r>
      <w:r>
        <w:t xml:space="preserve"> </w:t>
      </w:r>
      <w:r>
        <w:rPr>
          <w:i/>
          <w:iCs/>
        </w:rPr>
        <w:t xml:space="preserve">detail</w:t>
      </w:r>
      <w:r>
        <w:t xml:space="preserve"> </w:t>
      </w:r>
      <w:r>
        <w:t xml:space="preserve">endpoints (</w:t>
      </w:r>
      <w:hyperlink r:id="rId51">
        <w:r>
          <w:rPr>
            <w:rStyle w:val="Hyperlink"/>
          </w:rPr>
          <w:t xml:space="preserve">CaseController.cs</w:t>
        </w:r>
      </w:hyperlink>
      <w:r>
        <w:t xml:space="preserve">) but no list endpoint visible at the controller level —</w:t>
      </w:r>
      <w:r>
        <w:t xml:space="preserve"> </w:t>
      </w:r>
      <w:r>
        <w:rPr>
          <w:rStyle w:val="VerbatimChar"/>
        </w:rPr>
        <w:t xml:space="preserve">caseApi.getCaseQueueCases()</w:t>
      </w:r>
      <w:r>
        <w:t xml:space="preserve"> </w:t>
      </w:r>
      <w:r>
        <w:t xml:space="preserve">in the WebClient points at some other route. The list endpoint must:</w:t>
      </w:r>
    </w:p>
    <w:p>
      <w:pPr>
        <w:pStyle w:val="Compact"/>
        <w:numPr>
          <w:ilvl w:val="0"/>
          <w:numId w:val="1032"/>
        </w:numPr>
      </w:pPr>
      <w:r>
        <w:t xml:space="preserve">Accept the WebClient’s filter / sort / pagination shape (see §6.1).</w:t>
      </w:r>
    </w:p>
    <w:p>
      <w:pPr>
        <w:pStyle w:val="Compact"/>
        <w:numPr>
          <w:ilvl w:val="0"/>
          <w:numId w:val="1032"/>
        </w:numPr>
      </w:pPr>
      <w:r>
        <w:t xml:space="preserve">Translate to a CMS</w:t>
      </w:r>
      <w:r>
        <w:t xml:space="preserve"> </w:t>
      </w:r>
      <w:r>
        <w:rPr>
          <w:rStyle w:val="VerbatimChar"/>
        </w:rPr>
        <w:t xml:space="preserve">CaseListFilters</w:t>
      </w:r>
      <w:r>
        <w:t xml:space="preserve"> </w:t>
      </w:r>
      <w:r>
        <w:t xml:space="preserve">query + sort directive (see §6.2).</w:t>
      </w:r>
    </w:p>
    <w:p>
      <w:pPr>
        <w:pStyle w:val="Compact"/>
        <w:numPr>
          <w:ilvl w:val="0"/>
          <w:numId w:val="1032"/>
        </w:numPr>
      </w:pPr>
      <w:r>
        <w:t xml:space="preserve">Invoke CMS</w:t>
      </w:r>
      <w:r>
        <w:t xml:space="preserve"> </w:t>
      </w:r>
      <w:r>
        <w:rPr>
          <w:rStyle w:val="VerbatimChar"/>
        </w:rPr>
        <w:t xml:space="preserve">ListCases</w:t>
      </w:r>
      <w:r>
        <w:t xml:space="preserve">.</w:t>
      </w:r>
    </w:p>
    <w:p>
      <w:pPr>
        <w:pStyle w:val="Compact"/>
        <w:numPr>
          <w:ilvl w:val="0"/>
          <w:numId w:val="1032"/>
        </w:numPr>
      </w:pPr>
      <w:r>
        <w:t xml:space="preserve">Project the CMS</w:t>
      </w:r>
      <w:r>
        <w:t xml:space="preserve"> </w:t>
      </w:r>
      <w:r>
        <w:rPr>
          <w:rStyle w:val="VerbatimChar"/>
        </w:rPr>
        <w:t xml:space="preserve">CaseSummaryResponse</w:t>
      </w:r>
      <w:r>
        <w:t xml:space="preserve"> </w:t>
      </w:r>
      <w:r>
        <w:t xml:space="preserve">into the LRMS</w:t>
      </w:r>
      <w:r>
        <w:t xml:space="preserve"> </w:t>
      </w:r>
      <w:r>
        <w:rPr>
          <w:rStyle w:val="VerbatimChar"/>
        </w:rPr>
        <w:t xml:space="preserve">CaseQueueResponseItem</w:t>
      </w:r>
      <w:r>
        <w:t xml:space="preserve"> </w:t>
      </w:r>
      <w:r>
        <w:t xml:space="preserve">shape consumed by the WebClient (see §6.4).</w:t>
      </w:r>
    </w:p>
    <w:p>
      <w:pPr>
        <w:pStyle w:val="Compact"/>
        <w:numPr>
          <w:ilvl w:val="0"/>
          <w:numId w:val="1032"/>
        </w:numPr>
      </w:pPr>
      <w:r>
        <w:t xml:space="preserve">Pass the</w:t>
      </w:r>
      <w:r>
        <w:t xml:space="preserve"> </w:t>
      </w:r>
      <w:r>
        <w:rPr>
          <w:rStyle w:val="VerbatimChar"/>
        </w:rPr>
        <w:t xml:space="preserve">continuationToken</w:t>
      </w:r>
      <w:r>
        <w:t xml:space="preserve"> </w:t>
      </w:r>
      <w:r>
        <w:t xml:space="preserve">through transparently.</w:t>
      </w:r>
    </w:p>
    <w:p>
      <w:pPr>
        <w:pStyle w:val="FirstParagraph"/>
      </w:pPr>
      <w:r>
        <w:rPr>
          <w:b/>
          <w:bCs/>
        </w:rPr>
        <w:t xml:space="preserve">Why the adapter exists.</w:t>
      </w:r>
      <w:r>
        <w:t xml:space="preserve"> </w:t>
      </w:r>
      <w:r>
        <w:t xml:space="preserve">Two reasons: (1) the WebClient’s filter shape is different from CMS’s (multi-value vs single-value); the adapter is where the mapping lives. (2) Some filters (escalation-related, badge composites) are LRMS concepts that aren’t first-class in CMS; the adapter is where LRMS-private logic stays out of CMS.</w:t>
      </w:r>
    </w:p>
    <w:bookmarkEnd w:id="52"/>
    <w:bookmarkStart w:id="53" w:name="query-construction"/>
    <w:p>
      <w:pPr>
        <w:pStyle w:val="Heading3"/>
      </w:pPr>
      <w:r>
        <w:t xml:space="preserve">5.3 Query construction</w:t>
      </w:r>
    </w:p>
    <w:p>
      <w:pPr>
        <w:pStyle w:val="FirstParagraph"/>
      </w:pPr>
      <w:r>
        <w:t xml:space="preserve">For each request from the WebClient, LRMS WebApi:</w:t>
      </w:r>
    </w:p>
    <w:p>
      <w:pPr>
        <w:pStyle w:val="Compact"/>
        <w:numPr>
          <w:ilvl w:val="0"/>
          <w:numId w:val="1033"/>
        </w:numPr>
      </w:pPr>
      <w:r>
        <w:t xml:space="preserve">Validates the inbound query against</w:t>
      </w:r>
      <w:r>
        <w:t xml:space="preserve"> </w:t>
      </w:r>
      <w:r>
        <w:rPr>
          <w:rStyle w:val="VerbatimChar"/>
        </w:rPr>
        <w:t xml:space="preserve">LrmsCaseListQuery</w:t>
      </w:r>
      <w:r>
        <w:t xml:space="preserve"> </w:t>
      </w:r>
      <w:r>
        <w:t xml:space="preserve">(see §6.1). On invalid input → 400 with a problem-details body keyed by parameter name.</w:t>
      </w:r>
    </w:p>
    <w:p>
      <w:pPr>
        <w:pStyle w:val="Compact"/>
        <w:numPr>
          <w:ilvl w:val="0"/>
          <w:numId w:val="1033"/>
        </w:numPr>
      </w:pPr>
      <w:r>
        <w:t xml:space="preserve">Translates the inbound shape to</w:t>
      </w:r>
      <w:r>
        <w:t xml:space="preserve"> </w:t>
      </w:r>
      <w:r>
        <w:rPr>
          <w:rStyle w:val="VerbatimChar"/>
        </w:rPr>
        <w:t xml:space="preserve">CaseListFilters</w:t>
      </w:r>
      <w:r>
        <w:t xml:space="preserve"> </w:t>
      </w:r>
      <w:r>
        <w:t xml:space="preserve">+ sort directive. Drops empty /</w:t>
      </w:r>
      <w:r>
        <w:t xml:space="preserve"> </w:t>
      </w:r>
      <w:r>
        <w:t xml:space="preserve">“any”</w:t>
      </w:r>
      <w:r>
        <w:t xml:space="preserve"> </w:t>
      </w:r>
      <w:r>
        <w:t xml:space="preserve">/</w:t>
      </w:r>
      <w:r>
        <w:t xml:space="preserve"> </w:t>
      </w:r>
      <w:r>
        <w:rPr>
          <w:rStyle w:val="VerbatimChar"/>
        </w:rPr>
        <w:t xml:space="preserve">[]</w:t>
      </w:r>
      <w:r>
        <w:t xml:space="preserve"> </w:t>
      </w:r>
      <w:r>
        <w:t xml:space="preserve">values (don’t send vacuous filters to CMS — they degrade query plans).</w:t>
      </w:r>
    </w:p>
    <w:p>
      <w:pPr>
        <w:pStyle w:val="Compact"/>
        <w:numPr>
          <w:ilvl w:val="0"/>
          <w:numId w:val="1033"/>
        </w:numPr>
      </w:pPr>
      <w:r>
        <w:t xml:space="preserve">Invokes</w:t>
      </w:r>
      <w:r>
        <w:t xml:space="preserve"> </w:t>
      </w:r>
      <w:r>
        <w:rPr>
          <w:rStyle w:val="VerbatimChar"/>
        </w:rPr>
        <w:t xml:space="preserve">ICaseApiService.GetCasesAsync(filters, sort, pageSize, continuationToken, ct)</w:t>
      </w:r>
      <w:r>
        <w:t xml:space="preserve">.</w:t>
      </w:r>
    </w:p>
    <w:p>
      <w:pPr>
        <w:pStyle w:val="Compact"/>
        <w:numPr>
          <w:ilvl w:val="0"/>
          <w:numId w:val="1033"/>
        </w:numPr>
      </w:pPr>
      <w:r>
        <w:t xml:space="preserve">Receives</w:t>
      </w:r>
      <w:r>
        <w:t xml:space="preserve"> </w:t>
      </w:r>
      <w:r>
        <w:rPr>
          <w:rStyle w:val="VerbatimChar"/>
        </w:rPr>
        <w:t xml:space="preserve">PagedResponse&lt;CaseSummaryResponse&gt;</w:t>
      </w:r>
      <w:r>
        <w:t xml:space="preserve">.</w:t>
      </w:r>
    </w:p>
    <w:p>
      <w:pPr>
        <w:pStyle w:val="Compact"/>
        <w:numPr>
          <w:ilvl w:val="0"/>
          <w:numId w:val="1033"/>
        </w:numPr>
      </w:pPr>
      <w:r>
        <w:t xml:space="preserve">Enriches the response with per-row escalation state, internal-escalation summary, and badge derivations (LRMS-private state stored in LRMS data stores, not CMS) by calling the LRMS-internal helpers used by the WebClient today.</w:t>
      </w:r>
    </w:p>
    <w:p>
      <w:pPr>
        <w:pStyle w:val="Compact"/>
        <w:numPr>
          <w:ilvl w:val="0"/>
          <w:numId w:val="1033"/>
        </w:numPr>
      </w:pPr>
      <w:r>
        <w:t xml:space="preserve">Projects to</w:t>
      </w:r>
      <w:r>
        <w:t xml:space="preserve"> </w:t>
      </w:r>
      <w:r>
        <w:rPr>
          <w:rStyle w:val="VerbatimChar"/>
        </w:rPr>
        <w:t xml:space="preserve">LrmsCaseListResponse</w:t>
      </w:r>
      <w:r>
        <w:t xml:space="preserve"> </w:t>
      </w:r>
      <w:r>
        <w:t xml:space="preserve">(see §6.4) and returns.</w:t>
      </w:r>
    </w:p>
    <w:bookmarkEnd w:id="53"/>
    <w:bookmarkStart w:id="54" w:name="large-dataset-handling"/>
    <w:p>
      <w:pPr>
        <w:pStyle w:val="Heading3"/>
      </w:pPr>
      <w:r>
        <w:t xml:space="preserve">5.4 Large-dataset handling</w:t>
      </w:r>
    </w:p>
    <w:p>
      <w:pPr>
        <w:pStyle w:val="FirstParagraph"/>
      </w:pPr>
      <w:r>
        <w:t xml:space="preserve">The data classification in §1.3 sets the policy for storage decisions: case records are operational LENS data, and cross-tenant queries are the operational norm. Concretely:</w:t>
      </w:r>
    </w:p>
    <w:p>
      <w:pPr>
        <w:numPr>
          <w:ilvl w:val="0"/>
          <w:numId w:val="1034"/>
        </w:numPr>
      </w:pPr>
      <w:r>
        <w:rPr>
          <w:b/>
          <w:bCs/>
        </w:rPr>
        <w:t xml:space="preserve">Cosmos partition strategy.</w:t>
      </w:r>
      <w:r>
        <w:t xml:space="preserve"> </w:t>
      </w:r>
      <w:r>
        <w:t xml:space="preserve">Cases are</w:t>
      </w:r>
      <w:r>
        <w:t xml:space="preserve"> </w:t>
      </w:r>
      <w:r>
        <w:rPr>
          <w:b/>
          <w:bCs/>
        </w:rPr>
        <w:t xml:space="preserve">NOT</w:t>
      </w:r>
      <w:r>
        <w:t xml:space="preserve"> </w:t>
      </w:r>
      <w:r>
        <w:t xml:space="preserve">partitioned by</w:t>
      </w:r>
      <w:r>
        <w:t xml:space="preserve"> </w:t>
      </w:r>
      <w:r>
        <w:rPr>
          <w:rStyle w:val="VerbatimChar"/>
        </w:rPr>
        <w:t xml:space="preserve">tenantId</w:t>
      </w:r>
      <w:r>
        <w:t xml:space="preserve">. Doing so would make the common operational and reporting query (filter or aggregate across every tenant whose cases the organisation has processed) a worst-case cross-partition fan-out. Instead, partition by a key that distributes load evenly AND supports the cardinal time-bounded reporting query.</w:t>
      </w:r>
    </w:p>
    <w:p>
      <w:pPr>
        <w:numPr>
          <w:ilvl w:val="0"/>
          <w:numId w:val="1000"/>
        </w:numPr>
      </w:pPr>
      <w:r>
        <w:t xml:space="preserve">Recommended partition key:</w:t>
      </w:r>
      <w:r>
        <w:t xml:space="preserve"> </w:t>
      </w:r>
      <w:r>
        <w:rPr>
          <w:rStyle w:val="VerbatimChar"/>
          <w:b/>
          <w:bCs/>
        </w:rPr>
        <w:t xml:space="preserve">createdYearMonth</w:t>
      </w:r>
      <w:r>
        <w:t xml:space="preserve"> </w:t>
      </w:r>
      <w:r>
        <w:t xml:space="preserve">(computed</w:t>
      </w:r>
      <w:r>
        <w:t xml:space="preserve"> </w:t>
      </w:r>
      <w:r>
        <w:rPr>
          <w:rStyle w:val="VerbatimChar"/>
        </w:rPr>
        <w:t xml:space="preserve">yyyy-MM</w:t>
      </w:r>
      <w:r>
        <w:t xml:space="preserve"> </w:t>
      </w:r>
      <w:r>
        <w:t xml:space="preserve">from</w:t>
      </w:r>
      <w:r>
        <w:t xml:space="preserve"> </w:t>
      </w:r>
      <w:r>
        <w:rPr>
          <w:rStyle w:val="VerbatimChar"/>
        </w:rPr>
        <w:t xml:space="preserve">createdAt</w:t>
      </w:r>
      <w:r>
        <w:t xml:space="preserve">). Rationale:</w:t>
      </w:r>
    </w:p>
    <w:p>
      <w:pPr>
        <w:pStyle w:val="Compact"/>
        <w:numPr>
          <w:ilvl w:val="1"/>
          <w:numId w:val="1035"/>
        </w:numPr>
      </w:pPr>
      <w:r>
        <w:t xml:space="preserve">Distinct-count and aggregate reports are date-range scoped (weekly forecasts, monthly transparency reports, quarterly summaries) → naturally hit a small, bounded set of partitions.</w:t>
      </w:r>
    </w:p>
    <w:p>
      <w:pPr>
        <w:pStyle w:val="Compact"/>
        <w:numPr>
          <w:ilvl w:val="1"/>
          <w:numId w:val="1035"/>
        </w:numPr>
      </w:pPr>
      <w:r>
        <w:t xml:space="preserve">Steady ingestion produces well-balanced partitions (no historical hot-spot).</w:t>
      </w:r>
    </w:p>
    <w:p>
      <w:pPr>
        <w:pStyle w:val="Compact"/>
        <w:numPr>
          <w:ilvl w:val="1"/>
          <w:numId w:val="1035"/>
        </w:numPr>
      </w:pPr>
      <w:r>
        <w:t xml:space="preserve">The list view query is always filtered by case scope (Active = currently-open) which biases toward the most recent few partitions.</w:t>
      </w:r>
    </w:p>
    <w:p>
      <w:pPr>
        <w:pStyle w:val="Compact"/>
        <w:numPr>
          <w:ilvl w:val="1"/>
          <w:numId w:val="1035"/>
        </w:numPr>
      </w:pPr>
      <w:r>
        <w:t xml:space="preserve">Tenant-scoped queries from the Tenant filter fan out across the partitions in the date range — fine because the filter is paired with a date range in the operational queries that matter (a</w:t>
      </w:r>
      <w:r>
        <w:t xml:space="preserve"> </w:t>
      </w:r>
      <w:r>
        <w:t xml:space="preserve">“list every Contoso case ever”</w:t>
      </w:r>
      <w:r>
        <w:t xml:space="preserve"> </w:t>
      </w:r>
      <w:r>
        <w:t xml:space="preserve">query is rare;</w:t>
      </w:r>
      <w:r>
        <w:t xml:space="preserve"> </w:t>
      </w:r>
      <w:r>
        <w:t xml:space="preserve">“list every Contoso case in Q2”</w:t>
      </w:r>
      <w:r>
        <w:t xml:space="preserve"> </w:t>
      </w:r>
      <w:r>
        <w:t xml:space="preserve">is the norm).</w:t>
      </w:r>
    </w:p>
    <w:p>
      <w:pPr>
        <w:numPr>
          <w:ilvl w:val="0"/>
          <w:numId w:val="1000"/>
        </w:numPr>
      </w:pPr>
      <w:r>
        <w:t xml:space="preserve">Alternative considered and rejected:</w:t>
      </w:r>
      <w:r>
        <w:t xml:space="preserve"> </w:t>
      </w:r>
      <w:r>
        <w:rPr>
          <w:rStyle w:val="VerbatimChar"/>
        </w:rPr>
        <w:t xml:space="preserve">requestType</w:t>
      </w:r>
      <w:r>
        <w:t xml:space="preserve"> </w:t>
      </w:r>
      <w:r>
        <w:t xml:space="preserve">— too few distinct values for even distribution; eEvidence dominates and would hot-partition.</w:t>
      </w:r>
    </w:p>
    <w:p>
      <w:pPr>
        <w:numPr>
          <w:ilvl w:val="0"/>
          <w:numId w:val="1000"/>
        </w:numPr>
      </w:pPr>
      <w:r>
        <w:t xml:space="preserve">The partition key is an operational decision, not a security boundary. See §1.3 — there is no tenant-isolation invariant being enforced at this layer.</w:t>
      </w:r>
    </w:p>
    <w:p>
      <w:pPr>
        <w:numPr>
          <w:ilvl w:val="0"/>
          <w:numId w:val="1034"/>
        </w:numPr>
      </w:pPr>
      <w:r>
        <w:rPr>
          <w:b/>
          <w:bCs/>
        </w:rPr>
        <w:t xml:space="preserve">Cross-partition queries are normal.</w:t>
      </w:r>
      <w:r>
        <w:t xml:space="preserve"> </w:t>
      </w:r>
      <w:r>
        <w:t xml:space="preserve">The CMS handler does NOT set</w:t>
      </w:r>
      <w:r>
        <w:t xml:space="preserve"> </w:t>
      </w:r>
      <w:r>
        <w:rPr>
          <w:rStyle w:val="VerbatimChar"/>
        </w:rPr>
        <w:t xml:space="preserve">EnableCrossPartition = false</w:t>
      </w:r>
      <w:r>
        <w:t xml:space="preserve"> </w:t>
      </w:r>
      <w:r>
        <w:t xml:space="preserve">as a gating policy. Cross-partition is the default for queries without a time-range filter and a routine path for queries with one.</w:t>
      </w:r>
    </w:p>
    <w:p>
      <w:pPr>
        <w:numPr>
          <w:ilvl w:val="0"/>
          <w:numId w:val="1034"/>
        </w:numPr>
      </w:pPr>
      <w:r>
        <w:rPr>
          <w:b/>
          <w:bCs/>
        </w:rPr>
        <w:t xml:space="preserve">Query budget.</w:t>
      </w:r>
      <w:r>
        <w:t xml:space="preserve"> </w:t>
      </w:r>
      <w:r>
        <w:t xml:space="preserve">Each call has an RU budget; if the cost would exceed the budget, Cosmos returns a partial page with</w:t>
      </w:r>
      <w:r>
        <w:t xml:space="preserve"> </w:t>
      </w:r>
      <w:r>
        <w:rPr>
          <w:rStyle w:val="VerbatimChar"/>
        </w:rPr>
        <w:t xml:space="preserve">isTruncated = true</w:t>
      </w:r>
      <w:r>
        <w:t xml:space="preserve">. The adapter relays the flag to the WebClient (see §3.6 / §4.5). Aggregate endpoint queries with no date-range filter MAY hit the budget at scale; ops should plan for paginated aggregation in that case (see §5.8.5).</w:t>
      </w:r>
    </w:p>
    <w:p>
      <w:pPr>
        <w:numPr>
          <w:ilvl w:val="0"/>
          <w:numId w:val="1034"/>
        </w:numPr>
      </w:pPr>
      <w:r>
        <w:rPr>
          <w:b/>
          <w:bCs/>
        </w:rPr>
        <w:t xml:space="preserve">Total count.</w:t>
      </w:r>
      <w:r>
        <w:t xml:space="preserve"> </w:t>
      </w:r>
      <w:r>
        <w:t xml:space="preserve">Cosmos</w:t>
      </w:r>
      <w:r>
        <w:t xml:space="preserve"> </w:t>
      </w:r>
      <w:r>
        <w:rPr>
          <w:rStyle w:val="VerbatimChar"/>
        </w:rPr>
        <w:t xml:space="preserve">COUNT()</w:t>
      </w:r>
      <w:r>
        <w:t xml:space="preserve"> </w:t>
      </w:r>
      <w:r>
        <w:t xml:space="preserve">is supported cross-partition with predictable cost when the index serves the predicate. The adapter computes</w:t>
      </w:r>
      <w:r>
        <w:t xml:space="preserve"> </w:t>
      </w:r>
      <w:r>
        <w:rPr>
          <w:rStyle w:val="VerbatimChar"/>
        </w:rPr>
        <w:t xml:space="preserve">totalCount</w:t>
      </w:r>
      <w:r>
        <w:t xml:space="preserve"> </w:t>
      </w:r>
      <w:r>
        <w:t xml:space="preserve">for any list query whose filter has a date-range constraint (the cardinal operational case). For unbounded filter combinations,</w:t>
      </w:r>
      <w:r>
        <w:t xml:space="preserve"> </w:t>
      </w:r>
      <w:r>
        <w:rPr>
          <w:rStyle w:val="VerbatimChar"/>
        </w:rPr>
        <w:t xml:space="preserve">totalCount = null</w:t>
      </w:r>
      <w:r>
        <w:t xml:space="preserve"> </w:t>
      </w:r>
      <w:r>
        <w:t xml:space="preserve">and the WebClient renders</w:t>
      </w:r>
      <w:r>
        <w:t xml:space="preserve"> </w:t>
      </w:r>
      <w:r>
        <w:rPr>
          <w:rStyle w:val="VerbatimChar"/>
        </w:rPr>
        <w:t xml:space="preserve">Showing rows X–Y</w:t>
      </w:r>
      <w:r>
        <w:t xml:space="preserve"> </w:t>
      </w:r>
      <w:r>
        <w:t xml:space="preserve">without a total; the user can either narrow the filter or use the aggregate endpoint (§5.8) which returns counts.</w:t>
      </w:r>
    </w:p>
    <w:p>
      <w:pPr>
        <w:numPr>
          <w:ilvl w:val="0"/>
          <w:numId w:val="1034"/>
        </w:numPr>
      </w:pPr>
      <w:r>
        <w:rPr>
          <w:b/>
          <w:bCs/>
        </w:rPr>
        <w:t xml:space="preserve">Time-range default.</w:t>
      </w:r>
      <w:r>
        <w:t xml:space="preserve"> </w:t>
      </w:r>
      <w:r>
        <w:t xml:space="preserve">The Active/All scope toggle (§3.1) does NOT add a time-range constraint — Active means</w:t>
      </w:r>
      <w:r>
        <w:t xml:space="preserve"> </w:t>
      </w:r>
      <w:r>
        <w:t xml:space="preserve">“not Resolved.”</w:t>
      </w:r>
      <w:r>
        <w:t xml:space="preserve"> </w:t>
      </w:r>
      <w:r>
        <w:t xml:space="preserve">The list view’s default sort (due-date ascending) biases toward recent partitions but doesn’t bound them. For the operational queries that produced the partition-key choice above (transparency reports, weekly forecasts), date-range filters are explicit and the user-supplied.</w:t>
      </w:r>
    </w:p>
    <w:bookmarkEnd w:id="54"/>
    <w:bookmarkStart w:id="55" w:name="persistence-model-three-client-tiers"/>
    <w:p>
      <w:pPr>
        <w:pStyle w:val="Heading3"/>
      </w:pPr>
      <w:r>
        <w:t xml:space="preserve">5.5 Persistence model — three client tiers</w:t>
      </w:r>
    </w:p>
    <w:p>
      <w:pPr>
        <w:pStyle w:val="FirstParagraph"/>
      </w:pPr>
      <w:r>
        <w:t xml:space="preserve">The WebClient maintains view-state in three tiers, each with a distinct lifetime, scope, and storage mechanism. The split is intentional and matches user intent for each kind of state: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Lifetime</w:t>
            </w:r>
          </w:p>
        </w:tc>
        <w:tc>
          <w:tcPr/>
          <w:p>
            <w:pPr>
              <w:pStyle w:val="Compact"/>
            </w:pPr>
            <w:r>
              <w:t xml:space="preserve">Scope</w:t>
            </w:r>
          </w:p>
        </w:tc>
        <w:tc>
          <w:tcPr/>
          <w:p>
            <w:pPr>
              <w:pStyle w:val="Compact"/>
            </w:pPr>
            <w:r>
              <w:t xml:space="preserve">Storage</w:t>
            </w:r>
          </w:p>
        </w:tc>
        <w:tc>
          <w:tcPr/>
          <w:p>
            <w:pPr>
              <w:pStyle w:val="Compact"/>
            </w:pPr>
            <w:r>
              <w:t xml:space="preserve">What it holds</w:t>
            </w:r>
          </w:p>
        </w:tc>
      </w:tr>
      <w:tr>
        <w:tc>
          <w:tcPr/>
          <w:p>
            <w:pPr>
              <w:pStyle w:val="Compact"/>
            </w:pPr>
            <w:r>
              <w:rPr>
                <w:b/>
                <w:bCs/>
              </w:rPr>
              <w:t xml:space="preserve">In-memory</w:t>
            </w:r>
          </w:p>
        </w:tc>
        <w:tc>
          <w:tcPr/>
          <w:p>
            <w:pPr>
              <w:pStyle w:val="Compact"/>
            </w:pPr>
            <w:r>
              <w:t xml:space="preserve">Until reload</w:t>
            </w:r>
          </w:p>
        </w:tc>
        <w:tc>
          <w:tcPr/>
          <w:p>
            <w:pPr>
              <w:pStyle w:val="Compact"/>
            </w:pPr>
            <w:r>
              <w:t xml:space="preserve">Per tab</w:t>
            </w:r>
          </w:p>
        </w:tc>
        <w:tc>
          <w:tcPr/>
          <w:p>
            <w:pPr>
              <w:pStyle w:val="Compact"/>
            </w:pPr>
            <w:r>
              <w:t xml:space="preserve">React state</w:t>
            </w:r>
          </w:p>
        </w:tc>
        <w:tc>
          <w:tcPr/>
          <w:p>
            <w:pPr>
              <w:pStyle w:val="Compact"/>
            </w:pPr>
            <w:r>
              <w:t xml:space="preserve">Live filters, primary sort, tiebreakers, scope, column order, column visibility, search term, pagination cursor, selected preview row, bulk selection, open dialogs</w:t>
            </w:r>
          </w:p>
        </w:tc>
      </w:tr>
      <w:tr>
        <w:tc>
          <w:tcPr/>
          <w:p>
            <w:pPr>
              <w:pStyle w:val="Compact"/>
            </w:pPr>
            <w:r>
              <w:rPr>
                <w:b/>
                <w:bCs/>
              </w:rPr>
              <w:t xml:space="preserve">Session autosave (Phase 0.5 — §5.7)</w:t>
            </w:r>
          </w:p>
        </w:tc>
        <w:tc>
          <w:tcPr/>
          <w:p>
            <w:pPr>
              <w:pStyle w:val="Compact"/>
            </w:pPr>
            <w:r>
              <w:t xml:space="preserve">Until tab close</w:t>
            </w:r>
          </w:p>
        </w:tc>
        <w:tc>
          <w:tcPr/>
          <w:p>
            <w:pPr>
              <w:pStyle w:val="Compact"/>
            </w:pPr>
            <w:r>
              <w:t xml:space="preserve">Per tab, per surface</w:t>
            </w:r>
          </w:p>
        </w:tc>
        <w:tc>
          <w:tcPr/>
          <w:p>
            <w:pPr>
              <w:pStyle w:val="Compact"/>
            </w:pPr>
            <w:r>
              <w:t xml:space="preserve">Browser</w:t>
            </w:r>
            <w:r>
              <w:t xml:space="preserve"> </w:t>
            </w:r>
            <w:r>
              <w:rPr>
                <w:rStyle w:val="VerbatimChar"/>
              </w:rPr>
              <w:t xml:space="preserve">sessionStorage</w:t>
            </w:r>
          </w:p>
        </w:tc>
        <w:tc>
          <w:tcPr/>
          <w:p>
            <w:pPr>
              <w:pStyle w:val="Compact"/>
            </w:pPr>
            <w:r>
              <w:t xml:space="preserve">Filters, primary sort, tiebreakers, scope, column order, column visibility, quick-filter tab, view-mode toggle, applied-Saved-View id (if any)</w:t>
            </w:r>
          </w:p>
        </w:tc>
      </w:tr>
      <w:tr>
        <w:tc>
          <w:tcPr/>
          <w:p>
            <w:pPr>
              <w:pStyle w:val="Compact"/>
            </w:pPr>
            <w:r>
              <w:rPr>
                <w:b/>
                <w:bCs/>
              </w:rPr>
              <w:t xml:space="preserve">User defaults</w:t>
            </w:r>
          </w:p>
        </w:tc>
        <w:tc>
          <w:tcPr/>
          <w:p>
            <w:pPr>
              <w:pStyle w:val="Compact"/>
            </w:pPr>
            <w:r>
              <w:t xml:space="preserve">Until manual reset / browser data clear</w:t>
            </w:r>
          </w:p>
        </w:tc>
        <w:tc>
          <w:tcPr/>
          <w:p>
            <w:pPr>
              <w:pStyle w:val="Compact"/>
            </w:pPr>
            <w:r>
              <w:t xml:space="preserve">Per user, per browser (shared across tabs)</w:t>
            </w:r>
          </w:p>
        </w:tc>
        <w:tc>
          <w:tcPr/>
          <w:p>
            <w:pPr>
              <w:pStyle w:val="Compact"/>
            </w:pPr>
            <w:r>
              <w:t xml:space="preserve">Browser</w:t>
            </w:r>
            <w:r>
              <w:t xml:space="preserve"> </w:t>
            </w:r>
            <w:r>
              <w:rPr>
                <w:rStyle w:val="VerbatimChar"/>
              </w:rPr>
              <w:t xml:space="preserve">localStorage</w:t>
            </w:r>
          </w:p>
        </w:tc>
        <w:tc>
          <w:tcPr/>
          <w:p>
            <w:pPr>
              <w:pStyle w:val="Compact"/>
            </w:pPr>
            <w:r>
              <w:t xml:space="preserve">Column order, column visibility, scope, view-mode toggle, column widths</w:t>
            </w:r>
          </w:p>
        </w:tc>
      </w:tr>
    </w:tbl>
    <w:p>
      <w:pPr>
        <w:pStyle w:val="BodyText"/>
      </w:pPr>
      <w:r>
        <w:rPr>
          <w:rStyle w:val="VerbatimChar"/>
          <w:b/>
          <w:bCs/>
        </w:rPr>
        <w:t xml:space="preserve">localStorage</w:t>
      </w:r>
      <w:r>
        <w:rPr>
          <w:b/>
          <w:bCs/>
        </w:rPr>
        <w:t xml:space="preserve"> </w:t>
      </w:r>
      <w:r>
        <w:rPr>
          <w:b/>
          <w:bCs/>
        </w:rPr>
        <w:t xml:space="preserve">user-default keys: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 (Cases page)</w:t>
            </w:r>
          </w:p>
        </w:tc>
        <w:tc>
          <w:tcPr/>
          <w:p>
            <w:pPr>
              <w:pStyle w:val="Compact"/>
            </w:pPr>
            <w:r>
              <w:t xml:space="preserve">Key (Attorney Dashboard)</w:t>
            </w:r>
          </w:p>
        </w:tc>
        <w:tc>
          <w:tcPr/>
          <w:p>
            <w:pPr>
              <w:pStyle w:val="Compact"/>
            </w:pPr>
            <w:r>
              <w:t xml:space="preserve">Shape</w:t>
            </w:r>
          </w:p>
        </w:tc>
      </w:tr>
      <w:tr>
        <w:tc>
          <w:tcPr/>
          <w:p>
            <w:pPr>
              <w:pStyle w:val="Compact"/>
            </w:pPr>
            <w:r>
              <w:rPr>
                <w:rStyle w:val="VerbatimChar"/>
              </w:rPr>
              <w:t xml:space="preserve">dars.caseQueue.caseScope</w:t>
            </w:r>
          </w:p>
        </w:tc>
        <w:tc>
          <w:tcPr/>
          <w:p>
            <w:pPr>
              <w:pStyle w:val="Compact"/>
            </w:pPr>
            <w:r>
              <w:rPr>
                <w:rStyle w:val="VerbatimChar"/>
              </w:rPr>
              <w:t xml:space="preserve">dars.attorneyDashboard.caseScope</w:t>
            </w:r>
          </w:p>
        </w:tc>
        <w:tc>
          <w:tcPr/>
          <w:p>
            <w:pPr>
              <w:pStyle w:val="Compact"/>
            </w:pPr>
            <w:r>
              <w:rPr>
                <w:rStyle w:val="VerbatimChar"/>
              </w:rPr>
              <w:t xml:space="preserve">"active" \| "all"</w:t>
            </w:r>
          </w:p>
        </w:tc>
      </w:tr>
      <w:tr>
        <w:tc>
          <w:tcPr/>
          <w:p>
            <w:pPr>
              <w:pStyle w:val="Compact"/>
            </w:pPr>
            <w:r>
              <w:rPr>
                <w:rStyle w:val="VerbatimChar"/>
              </w:rPr>
              <w:t xml:space="preserve">dars.caseQueue.columnOrder</w:t>
            </w:r>
          </w:p>
        </w:tc>
        <w:tc>
          <w:tcPr/>
          <w:p>
            <w:pPr>
              <w:pStyle w:val="Compact"/>
            </w:pPr>
            <w:r>
              <w:rPr>
                <w:rStyle w:val="VerbatimChar"/>
              </w:rPr>
              <w:t xml:space="preserve">dars.attorneyDashboard.columnOrder</w:t>
            </w:r>
          </w:p>
        </w:tc>
        <w:tc>
          <w:tcPr/>
          <w:p>
            <w:pPr>
              <w:pStyle w:val="Compact"/>
            </w:pPr>
            <w:r>
              <w:rPr>
                <w:rStyle w:val="VerbatimChar"/>
              </w:rPr>
              <w:t xml:space="preserve">ColumnId[]</w:t>
            </w:r>
          </w:p>
        </w:tc>
      </w:tr>
      <w:tr>
        <w:tc>
          <w:tcPr/>
          <w:p>
            <w:pPr>
              <w:pStyle w:val="Compact"/>
            </w:pPr>
            <w:r>
              <w:rPr>
                <w:rStyle w:val="VerbatimChar"/>
              </w:rPr>
              <w:t xml:space="preserve">dars.caseQueue.columnHidden</w:t>
            </w:r>
          </w:p>
        </w:tc>
        <w:tc>
          <w:tcPr/>
          <w:p>
            <w:pPr>
              <w:pStyle w:val="Compact"/>
            </w:pPr>
            <w:r>
              <w:rPr>
                <w:rStyle w:val="VerbatimChar"/>
              </w:rPr>
              <w:t xml:space="preserve">dars.attorneyDashboard.columnHidden</w:t>
            </w:r>
          </w:p>
        </w:tc>
        <w:tc>
          <w:tcPr/>
          <w:p>
            <w:pPr>
              <w:pStyle w:val="Compact"/>
            </w:pPr>
            <w:r>
              <w:rPr>
                <w:rStyle w:val="VerbatimChar"/>
              </w:rPr>
              <w:t xml:space="preserve">ColumnId[]</w:t>
            </w:r>
          </w:p>
        </w:tc>
      </w:tr>
      <w:tr>
        <w:tc>
          <w:tcPr/>
          <w:p>
            <w:pPr>
              <w:pStyle w:val="Compact"/>
            </w:pPr>
            <w:r>
              <w:rPr>
                <w:rStyle w:val="VerbatimChar"/>
              </w:rPr>
              <w:t xml:space="preserve">dars.caseQueue.columnWidths</w:t>
            </w:r>
          </w:p>
        </w:tc>
        <w:tc>
          <w:tcPr/>
          <w:p>
            <w:pPr>
              <w:pStyle w:val="Compact"/>
            </w:pPr>
            <w:r>
              <w:rPr>
                <w:i/>
                <w:iCs/>
              </w:rPr>
              <w:t xml:space="preserve">(not yet shipped on AD)</w:t>
            </w:r>
          </w:p>
        </w:tc>
        <w:tc>
          <w:tcPr/>
          <w:p>
            <w:pPr>
              <w:pStyle w:val="Compact"/>
            </w:pPr>
            <w:r>
              <w:rPr>
                <w:rStyle w:val="VerbatimChar"/>
              </w:rPr>
              <w:t xml:space="preserve">Record&lt;ColumnId, number&gt;</w:t>
            </w:r>
          </w:p>
        </w:tc>
      </w:tr>
      <w:tr>
        <w:tc>
          <w:tcPr/>
          <w:p>
            <w:pPr>
              <w:pStyle w:val="Compact"/>
            </w:pPr>
            <w:r>
              <w:rPr>
                <w:rStyle w:val="VerbatimChar"/>
              </w:rPr>
              <w:t xml:space="preserve">dars.caseQueue.viewMode</w:t>
            </w:r>
          </w:p>
        </w:tc>
        <w:tc>
          <w:tcPr/>
          <w:p>
            <w:pPr>
              <w:pStyle w:val="Compact"/>
            </w:pPr>
            <w:r>
              <w:rPr>
                <w:rStyle w:val="VerbatimChar"/>
              </w:rPr>
              <w:t xml:space="preserve">dars.attorneyDashboard.viewMode</w:t>
            </w:r>
          </w:p>
        </w:tc>
        <w:tc>
          <w:tcPr/>
          <w:p>
            <w:pPr>
              <w:pStyle w:val="Compact"/>
            </w:pPr>
            <w:r>
              <w:rPr>
                <w:rStyle w:val="VerbatimChar"/>
              </w:rPr>
              <w:t xml:space="preserve">"cards" \| "list" \| "preview"</w:t>
            </w:r>
          </w:p>
        </w:tc>
      </w:tr>
    </w:tbl>
    <w:p>
      <w:pPr>
        <w:pStyle w:val="BodyText"/>
      </w:pPr>
      <w:r>
        <w:rPr>
          <w:rStyle w:val="VerbatimChar"/>
          <w:b/>
          <w:bCs/>
        </w:rPr>
        <w:t xml:space="preserve">sessionStorage</w:t>
      </w:r>
      <w:r>
        <w:rPr>
          <w:b/>
          <w:bCs/>
        </w:rPr>
        <w:t xml:space="preserve"> </w:t>
      </w:r>
      <w:r>
        <w:rPr>
          <w:b/>
          <w:bCs/>
        </w:rPr>
        <w:t xml:space="preserve">Phase 0.5 autosave keys</w:t>
      </w:r>
      <w:r>
        <w:t xml:space="preserve"> </w:t>
      </w:r>
      <w:r>
        <w:t xml:space="preserve">(see §5.7 for shape):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 (Cases page)</w:t>
            </w:r>
          </w:p>
        </w:tc>
        <w:tc>
          <w:tcPr/>
          <w:p>
            <w:pPr>
              <w:pStyle w:val="Compact"/>
            </w:pPr>
            <w:r>
              <w:t xml:space="preserve">Key (Attorney Dashboard)</w:t>
            </w:r>
          </w:p>
        </w:tc>
      </w:tr>
      <w:tr>
        <w:tc>
          <w:tcPr/>
          <w:p>
            <w:pPr>
              <w:pStyle w:val="Compact"/>
            </w:pPr>
            <w:r>
              <w:rPr>
                <w:rStyle w:val="VerbatimChar"/>
              </w:rPr>
              <w:t xml:space="preserve">dars.caseQueue.sessionView</w:t>
            </w:r>
          </w:p>
        </w:tc>
        <w:tc>
          <w:tcPr/>
          <w:p>
            <w:pPr>
              <w:pStyle w:val="Compact"/>
            </w:pPr>
            <w:r>
              <w:rPr>
                <w:rStyle w:val="VerbatimChar"/>
              </w:rPr>
              <w:t xml:space="preserve">dars.attorneyDashboard.sessionView</w:t>
            </w:r>
          </w:p>
        </w:tc>
      </w:tr>
    </w:tbl>
    <w:p>
      <w:pPr>
        <w:pStyle w:val="BodyText"/>
      </w:pPr>
      <w:r>
        <w:rPr>
          <w:b/>
          <w:bCs/>
        </w:rPr>
        <w:t xml:space="preserve">Why the split matters.</w:t>
      </w:r>
      <w:r>
        <w:t xml:space="preserve"> </w:t>
      </w:r>
      <w:r>
        <w:t xml:space="preserve">The active filter bag and the primary sort live in</w:t>
      </w:r>
      <w:r>
        <w:t xml:space="preserve"> </w:t>
      </w:r>
      <w:r>
        <w:rPr>
          <w:b/>
          <w:bCs/>
        </w:rPr>
        <w:t xml:space="preserve">session autosave</w:t>
      </w:r>
      <w:r>
        <w:t xml:space="preserve"> </w:t>
      </w:r>
      <w:r>
        <w:t xml:space="preserve">(Phase 0.5), NOT in user defaults — they’re investigation-specific state the user expects to release at tab close. Column order and visibility live in</w:t>
      </w:r>
      <w:r>
        <w:t xml:space="preserve"> </w:t>
      </w:r>
      <w:r>
        <w:rPr>
          <w:b/>
          <w:bCs/>
        </w:rPr>
        <w:t xml:space="preserve">both</w:t>
      </w:r>
      <w:r>
        <w:t xml:space="preserve"> </w:t>
      </w:r>
      <w:r>
        <w:t xml:space="preserve">layers — they’re a per-user preference that</w:t>
      </w:r>
      <w:r>
        <w:t xml:space="preserve"> </w:t>
      </w:r>
      <w:r>
        <w:rPr>
          <w:i/>
          <w:iCs/>
        </w:rPr>
        <w:t xml:space="preserve">also</w:t>
      </w:r>
      <w:r>
        <w:t xml:space="preserve"> </w:t>
      </w:r>
      <w:r>
        <w:t xml:space="preserve">persists across reloads within the tab. Saved Views (separate spec) is the durable, named, cross-device path on top of all this. The three layers compose:</w:t>
      </w:r>
    </w:p>
    <w:p>
      <w:pPr>
        <w:pStyle w:val="Compact"/>
        <w:numPr>
          <w:ilvl w:val="0"/>
          <w:numId w:val="1036"/>
        </w:numPr>
      </w:pPr>
      <w:r>
        <w:t xml:space="preserve">A user who sets a clever column order wants it next Monday morning too → captured in</w:t>
      </w:r>
      <w:r>
        <w:t xml:space="preserve"> </w:t>
      </w:r>
      <w:r>
        <w:rPr>
          <w:rStyle w:val="VerbatimChar"/>
        </w:rPr>
        <w:t xml:space="preserve">localStorage</w:t>
      </w:r>
      <w:r>
        <w:t xml:space="preserve"> </w:t>
      </w:r>
      <w:r>
        <w:t xml:space="preserve">(user defaults).</w:t>
      </w:r>
    </w:p>
    <w:p>
      <w:pPr>
        <w:pStyle w:val="Compact"/>
        <w:numPr>
          <w:ilvl w:val="0"/>
          <w:numId w:val="1036"/>
        </w:numPr>
      </w:pPr>
      <w:r>
        <w:t xml:space="preserve">A user who dialed in an investigation-specific filter set wants it across a reload but NOT next Monday → captured in</w:t>
      </w:r>
      <w:r>
        <w:t xml:space="preserve"> </w:t>
      </w:r>
      <w:r>
        <w:rPr>
          <w:rStyle w:val="VerbatimChar"/>
        </w:rPr>
        <w:t xml:space="preserve">sessionStorage</w:t>
      </w:r>
      <w:r>
        <w:t xml:space="preserve"> </w:t>
      </w:r>
      <w:r>
        <w:t xml:space="preserve">(Phase 0.5).</w:t>
      </w:r>
    </w:p>
    <w:p>
      <w:pPr>
        <w:pStyle w:val="Compact"/>
        <w:numPr>
          <w:ilvl w:val="0"/>
          <w:numId w:val="1036"/>
        </w:numPr>
      </w:pPr>
      <w:r>
        <w:t xml:space="preserve">A user who wants the whole slice back next Monday → captured in a Saved View (server).</w:t>
      </w:r>
    </w:p>
    <w:p>
      <w:pPr>
        <w:pStyle w:val="FirstParagraph"/>
      </w:pPr>
      <w:r>
        <w:rPr>
          <w:b/>
          <w:bCs/>
        </w:rPr>
        <w:t xml:space="preserve">Read precedence on mount.</w:t>
      </w:r>
      <w:r>
        <w:t xml:space="preserve"> </w:t>
      </w:r>
      <w:r>
        <w:t xml:space="preserve">Phase 0.5 snapshot (if present) wins over user defaults for the fields it carries. User defaults fill in any field Phase 0.5 didn’t capture. Hardcoded surface defaults fill in any field neither layer captured.</w:t>
      </w:r>
    </w:p>
    <w:bookmarkEnd w:id="55"/>
    <w:bookmarkStart w:id="57" w:name="filter-combination-constraints"/>
    <w:p>
      <w:pPr>
        <w:pStyle w:val="Heading3"/>
      </w:pPr>
      <w:r>
        <w:t xml:space="preserve">5.6 Filter combination constraints</w:t>
      </w:r>
    </w:p>
    <w:p>
      <w:pPr>
        <w:pStyle w:val="Compact"/>
        <w:numPr>
          <w:ilvl w:val="0"/>
          <w:numId w:val="1037"/>
        </w:numPr>
      </w:pPr>
      <w:r>
        <w:rPr>
          <w:b/>
          <w:bCs/>
        </w:rPr>
        <w:t xml:space="preserve">All filters AND-combined</w:t>
      </w:r>
      <w:r>
        <w:t xml:space="preserve"> </w:t>
      </w:r>
      <w:r>
        <w:t xml:space="preserve">at the server query layer (see §4.2).</w:t>
      </w:r>
    </w:p>
    <w:p>
      <w:pPr>
        <w:pStyle w:val="Compact"/>
        <w:numPr>
          <w:ilvl w:val="0"/>
          <w:numId w:val="1037"/>
        </w:numPr>
      </w:pPr>
      <w:r>
        <w:rPr>
          <w:b/>
          <w:bCs/>
        </w:rPr>
        <w:t xml:space="preserve">Multi-value filters OR-combined within the field</w:t>
      </w:r>
      <w:r>
        <w:t xml:space="preserve">.</w:t>
      </w:r>
    </w:p>
    <w:p>
      <w:pPr>
        <w:pStyle w:val="Compact"/>
        <w:numPr>
          <w:ilvl w:val="0"/>
          <w:numId w:val="1037"/>
        </w:numPr>
      </w:pPr>
      <w:r>
        <w:rPr>
          <w:b/>
          <w:bCs/>
        </w:rPr>
        <w:t xml:space="preserve">No exclusive-or constraints</w:t>
      </w:r>
      <w:r>
        <w:t xml:space="preserve">: any combination of filters is legal. The UI never blocks a combination as</w:t>
      </w:r>
      <w:r>
        <w:t xml:space="preserve"> </w:t>
      </w:r>
      <w:r>
        <w:t xml:space="preserve">“incompatible”</w:t>
      </w:r>
      <w:r>
        <w:t xml:space="preserve">; if a combination yields zero rows, the empty state messaging covers it.</w:t>
      </w:r>
    </w:p>
    <w:p>
      <w:pPr>
        <w:pStyle w:val="Compact"/>
        <w:numPr>
          <w:ilvl w:val="0"/>
          <w:numId w:val="1037"/>
        </w:numPr>
      </w:pPr>
      <w:r>
        <w:rPr>
          <w:b/>
          <w:bCs/>
        </w:rPr>
        <w:t xml:space="preserve">Filter-fingerprint key</w:t>
      </w:r>
      <w:r>
        <w:t xml:space="preserve">: the WebClient computes a stable fingerprint of the active filter bag (</w:t>
      </w:r>
      <w:hyperlink r:id="rId56">
        <w:r>
          <w:rPr>
            <w:rStyle w:val="Hyperlink"/>
          </w:rPr>
          <w:t xml:space="preserve">useCaseQueue.ts:75</w:t>
        </w:r>
      </w:hyperlink>
      <w:r>
        <w:t xml:space="preserve">). The hook refetches when the fingerprint changes, debounces when it doesn’t.</w:t>
      </w:r>
    </w:p>
    <w:bookmarkEnd w:id="57"/>
    <w:bookmarkStart w:id="70" w:name="session-scoped-autosave-phase-0.5"/>
    <w:p>
      <w:pPr>
        <w:pStyle w:val="Heading3"/>
      </w:pPr>
      <w:r>
        <w:t xml:space="preserve">5.7 Session-scoped autosave (Phase 0.5)</w:t>
      </w:r>
    </w:p>
    <w:bookmarkStart w:id="58" w:name="goal"/>
    <w:p>
      <w:pPr>
        <w:pStyle w:val="Heading4"/>
      </w:pPr>
      <w:r>
        <w:t xml:space="preserve">5.7.1 Goal</w:t>
      </w:r>
    </w:p>
    <w:p>
      <w:pPr>
        <w:pStyle w:val="FirstParagraph"/>
      </w:pPr>
      <w:r>
        <w:t xml:space="preserve">Make the user’s customised view a property of the</w:t>
      </w:r>
      <w:r>
        <w:t xml:space="preserve"> </w:t>
      </w:r>
      <w:r>
        <w:rPr>
          <w:b/>
          <w:bCs/>
        </w:rPr>
        <w:t xml:space="preserve">browser tab session</w:t>
      </w:r>
      <w:r>
        <w:t xml:space="preserve">, not of in-memory React state. A reload, an in-app navigation, or a browser back / forward inside the same tab restores the customisation; closing the tab releases it. The user never names anything; the autosave is invisible.</w:t>
      </w:r>
    </w:p>
    <w:bookmarkEnd w:id="58"/>
    <w:bookmarkStart w:id="59" w:name="mechanism"/>
    <w:p>
      <w:pPr>
        <w:pStyle w:val="Heading4"/>
      </w:pPr>
      <w:r>
        <w:t xml:space="preserve">5.7.2 Mechanism</w:t>
      </w:r>
    </w:p>
    <w:p>
      <w:pPr>
        <w:pStyle w:val="FirstParagraph"/>
      </w:pPr>
      <w:r>
        <w:t xml:space="preserve">Browser</w:t>
      </w:r>
      <w:r>
        <w:t xml:space="preserve"> </w:t>
      </w:r>
      <w:r>
        <w:rPr>
          <w:rStyle w:val="VerbatimChar"/>
        </w:rPr>
        <w:t xml:space="preserve">sessionStorage</w:t>
      </w:r>
      <w:r>
        <w:t xml:space="preserve">, keyed per surface:</w:t>
      </w:r>
    </w:p>
    <w:p>
      <w:pPr>
        <w:pStyle w:val="SourceCode"/>
      </w:pPr>
      <w:r>
        <w:rPr>
          <w:rStyle w:val="KeywordTok"/>
        </w:rPr>
        <w:t xml:space="preserve">const</w:t>
      </w:r>
      <w:r>
        <w:rPr>
          <w:rStyle w:val="NormalTok"/>
        </w:rPr>
        <w:t xml:space="preserve"> SESSION_VIEW_KEY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Surface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queue</w:t>
      </w:r>
      <w:r>
        <w:rPr>
          <w:rStyle w:val="OperatorTok"/>
        </w:rPr>
        <w:t xml:space="preserve">:</w:t>
      </w:r>
      <w:r>
        <w:rPr>
          <w:rStyle w:val="NormalTok"/>
        </w:rPr>
        <w:t xml:space="preserve"> </w:t>
      </w:r>
      <w:r>
        <w:rPr>
          <w:rStyle w:val="StringTok"/>
        </w:rPr>
        <w:t xml:space="preserve">"dars.caseQueue.sessionView"</w:t>
      </w:r>
      <w:r>
        <w:rPr>
          <w:rStyle w:val="OperatorTok"/>
        </w:rPr>
        <w:t xml:space="preserve">,</w:t>
      </w:r>
      <w:r>
        <w:br/>
      </w:r>
      <w:r>
        <w:rPr>
          <w:rStyle w:val="NormalTok"/>
        </w:rPr>
        <w:t xml:space="preserve">  attorneyDashboard</w:t>
      </w:r>
      <w:r>
        <w:rPr>
          <w:rStyle w:val="OperatorTok"/>
        </w:rPr>
        <w:t xml:space="preserve">:</w:t>
      </w:r>
      <w:r>
        <w:rPr>
          <w:rStyle w:val="NormalTok"/>
        </w:rPr>
        <w:t xml:space="preserve"> </w:t>
      </w:r>
      <w:r>
        <w:rPr>
          <w:rStyle w:val="StringTok"/>
        </w:rPr>
        <w:t xml:space="preserve">"dars.attorneyDashboard.sessionView"</w:t>
      </w:r>
      <w:r>
        <w:rPr>
          <w:rStyle w:val="OperatorTok"/>
        </w:rPr>
        <w:t xml:space="preserve">,</w:t>
      </w:r>
      <w:r>
        <w:br/>
      </w:r>
      <w:r>
        <w:rPr>
          <w:rStyle w:val="NormalTok"/>
        </w:rPr>
        <w:t xml:space="preserve">}</w:t>
      </w:r>
      <w:r>
        <w:rPr>
          <w:rStyle w:val="OperatorTok"/>
        </w:rPr>
        <w:t xml:space="preserve">;</w:t>
      </w:r>
    </w:p>
    <w:p>
      <w:pPr>
        <w:pStyle w:val="FirstParagraph"/>
      </w:pPr>
      <w:r>
        <w:t xml:space="preserve">The payload is a JSON-serialised</w:t>
      </w:r>
      <w:r>
        <w:t xml:space="preserve"> </w:t>
      </w:r>
      <w:r>
        <w:rPr>
          <w:rStyle w:val="VerbatimChar"/>
        </w:rPr>
        <w:t xml:space="preserve">SessionViewSnapshot</w:t>
      </w:r>
      <w:r>
        <w:t xml:space="preserve">:</w:t>
      </w:r>
    </w:p>
    <w:p>
      <w:pPr>
        <w:pStyle w:val="SourceCode"/>
      </w:pPr>
      <w:r>
        <w:rPr>
          <w:rStyle w:val="KeywordTok"/>
        </w:rPr>
        <w:t xml:space="preserve">interface</w:t>
      </w:r>
      <w:r>
        <w:rPr>
          <w:rStyle w:val="NormalTok"/>
        </w:rPr>
        <w:t xml:space="preserve"> SessionViewSnapshot {</w:t>
      </w:r>
      <w:r>
        <w:br/>
      </w:r>
      <w:r>
        <w:rPr>
          <w:rStyle w:val="NormalTok"/>
        </w:rPr>
        <w:t xml:space="preserve">  schemaVersion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capturedAt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RFC 3339 — debugging only</w:t>
      </w:r>
      <w:r>
        <w:br/>
      </w:r>
      <w:r>
        <w:rPr>
          <w:rStyle w:val="NormalTok"/>
        </w:rPr>
        <w:t xml:space="preserve">  surface</w:t>
      </w:r>
      <w:r>
        <w:rPr>
          <w:rStyle w:val="OperatorTok"/>
        </w:rPr>
        <w:t xml:space="preserve">:</w:t>
      </w:r>
      <w:r>
        <w:rPr>
          <w:rStyle w:val="NormalTok"/>
        </w:rPr>
        <w:t xml:space="preserve"> </w:t>
      </w:r>
      <w:r>
        <w:rPr>
          <w:rStyle w:val="StringTok"/>
        </w:rPr>
        <w:t xml:space="preserve">"queue"</w:t>
      </w:r>
      <w:r>
        <w:rPr>
          <w:rStyle w:val="NormalTok"/>
        </w:rPr>
        <w:t xml:space="preserve"> </w:t>
      </w:r>
      <w:r>
        <w:rPr>
          <w:rStyle w:val="OperatorTok"/>
        </w:rPr>
        <w:t xml:space="preserve">|</w:t>
      </w:r>
      <w:r>
        <w:rPr>
          <w:rStyle w:val="NormalTok"/>
        </w:rPr>
        <w:t xml:space="preserve"> </w:t>
      </w:r>
      <w:r>
        <w:rPr>
          <w:rStyle w:val="StringTok"/>
        </w:rPr>
        <w:t xml:space="preserve">"attorneyDashboard"</w:t>
      </w:r>
      <w:r>
        <w:rPr>
          <w:rStyle w:val="OperatorTok"/>
        </w:rPr>
        <w:t xml:space="preserve">;</w:t>
      </w:r>
      <w:r>
        <w:br/>
      </w:r>
      <w:r>
        <w:br/>
      </w:r>
      <w:r>
        <w:rPr>
          <w:rStyle w:val="NormalTok"/>
        </w:rPr>
        <w:t xml:space="preserve">  </w:t>
      </w:r>
      <w:r>
        <w:rPr>
          <w:rStyle w:val="CommentTok"/>
        </w:rPr>
        <w:t xml:space="preserve">// Live view-shape state</w:t>
      </w:r>
      <w:r>
        <w:br/>
      </w:r>
      <w:r>
        <w:rPr>
          <w:rStyle w:val="NormalTok"/>
        </w:rPr>
        <w:t xml:space="preserve">  quickFilter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primarySort</w:t>
      </w:r>
      <w:r>
        <w:rPr>
          <w:rStyle w:val="OperatorTok"/>
        </w:rPr>
        <w:t xml:space="preserve">:</w:t>
      </w:r>
      <w:r>
        <w:rPr>
          <w:rStyle w:val="NormalTok"/>
        </w:rPr>
        <w:t xml:space="preserve"> SortKey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sortTiebreakers</w:t>
      </w:r>
      <w:r>
        <w:rPr>
          <w:rStyle w:val="OperatorTok"/>
        </w:rPr>
        <w:t xml:space="preserve">:</w:t>
      </w:r>
      <w:r>
        <w:rPr>
          <w:rStyle w:val="NormalTok"/>
        </w:rPr>
        <w:t xml:space="preserve"> SortKey[]</w:t>
      </w:r>
      <w:r>
        <w:rPr>
          <w:rStyle w:val="OperatorTok"/>
        </w:rPr>
        <w:t xml:space="preserve">;</w:t>
      </w:r>
      <w:r>
        <w:br/>
      </w:r>
      <w:r>
        <w:rPr>
          <w:rStyle w:val="NormalTok"/>
        </w:rPr>
        <w:t xml:space="preserve">  extraFilters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caseScope</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"all"</w:t>
      </w:r>
      <w:r>
        <w:rPr>
          <w:rStyle w:val="OperatorTok"/>
        </w:rPr>
        <w:t xml:space="preserve">;</w:t>
      </w:r>
      <w:r>
        <w:br/>
      </w:r>
      <w:r>
        <w:rPr>
          <w:rStyle w:val="NormalTok"/>
        </w:rPr>
        <w:t xml:space="preserve">  columnOrder</w:t>
      </w:r>
      <w:r>
        <w:rPr>
          <w:rStyle w:val="OperatorTok"/>
        </w:rPr>
        <w:t xml:space="preserve">:</w:t>
      </w:r>
      <w:r>
        <w:rPr>
          <w:rStyle w:val="NormalTok"/>
        </w:rPr>
        <w:t xml:space="preserve"> ColumnId[]</w:t>
      </w:r>
      <w:r>
        <w:rPr>
          <w:rStyle w:val="OperatorTok"/>
        </w:rPr>
        <w:t xml:space="preserve">;</w:t>
      </w:r>
      <w:r>
        <w:br/>
      </w:r>
      <w:r>
        <w:rPr>
          <w:rStyle w:val="NormalTok"/>
        </w:rPr>
        <w:t xml:space="preserve">  columnHidden</w:t>
      </w:r>
      <w:r>
        <w:rPr>
          <w:rStyle w:val="OperatorTok"/>
        </w:rPr>
        <w:t xml:space="preserve">:</w:t>
      </w:r>
      <w:r>
        <w:rPr>
          <w:rStyle w:val="NormalTok"/>
        </w:rPr>
        <w:t xml:space="preserve"> ColumnId[]</w:t>
      </w:r>
      <w:r>
        <w:rPr>
          <w:rStyle w:val="OperatorTok"/>
        </w:rPr>
        <w:t xml:space="preserve">;</w:t>
      </w:r>
      <w:r>
        <w:br/>
      </w:r>
      <w:r>
        <w:rPr>
          <w:rStyle w:val="NormalTok"/>
        </w:rPr>
        <w:t xml:space="preserve">  viewMode</w:t>
      </w:r>
      <w:r>
        <w:rPr>
          <w:rStyle w:val="OperatorTok"/>
        </w:rPr>
        <w:t xml:space="preserve">:</w:t>
      </w:r>
      <w:r>
        <w:rPr>
          <w:rStyle w:val="NormalTok"/>
        </w:rPr>
        <w:t xml:space="preserve"> </w:t>
      </w:r>
      <w:r>
        <w:rPr>
          <w:rStyle w:val="StringTok"/>
        </w:rPr>
        <w:t xml:space="preserve">"cards"</w:t>
      </w:r>
      <w:r>
        <w:rPr>
          <w:rStyle w:val="NormalTok"/>
        </w:rPr>
        <w:t xml:space="preserve"> </w:t>
      </w:r>
      <w:r>
        <w:rPr>
          <w:rStyle w:val="OperatorTok"/>
        </w:rPr>
        <w:t xml:space="preserve">|</w:t>
      </w:r>
      <w:r>
        <w:rPr>
          <w:rStyle w:val="NormalTok"/>
        </w:rPr>
        <w:t xml:space="preserve"> </w:t>
      </w:r>
      <w:r>
        <w:rPr>
          <w:rStyle w:val="StringTok"/>
        </w:rPr>
        <w:t xml:space="preserve">"list"</w:t>
      </w:r>
      <w:r>
        <w:rPr>
          <w:rStyle w:val="NormalTok"/>
        </w:rPr>
        <w:t xml:space="preserve"> </w:t>
      </w:r>
      <w:r>
        <w:rPr>
          <w:rStyle w:val="OperatorTok"/>
        </w:rPr>
        <w:t xml:space="preserve">|</w:t>
      </w:r>
      <w:r>
        <w:rPr>
          <w:rStyle w:val="NormalTok"/>
        </w:rPr>
        <w:t xml:space="preserve"> </w:t>
      </w:r>
      <w:r>
        <w:rPr>
          <w:rStyle w:val="StringTok"/>
        </w:rPr>
        <w:t xml:space="preserve">"preview"</w:t>
      </w:r>
      <w:r>
        <w:rPr>
          <w:rStyle w:val="OperatorTok"/>
        </w:rPr>
        <w:t xml:space="preserve">;</w:t>
      </w:r>
      <w:r>
        <w:br/>
      </w:r>
      <w:r>
        <w:br/>
      </w:r>
      <w:r>
        <w:rPr>
          <w:rStyle w:val="NormalTok"/>
        </w:rPr>
        <w:t xml:space="preserve">  </w:t>
      </w:r>
      <w:r>
        <w:rPr>
          <w:rStyle w:val="CommentTok"/>
        </w:rPr>
        <w:t xml:space="preserve">// Saved Views integration</w:t>
      </w:r>
      <w:r>
        <w:br/>
      </w:r>
      <w:r>
        <w:rPr>
          <w:rStyle w:val="NormalTok"/>
        </w:rPr>
        <w:t xml:space="preserve">  appliedViewId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null when no Saved View is applied</w:t>
      </w:r>
      <w:r>
        <w:br/>
      </w:r>
      <w:r>
        <w:rPr>
          <w:rStyle w:val="NormalTok"/>
        </w:rPr>
        <w:t xml:space="preserve">}</w:t>
      </w:r>
    </w:p>
    <w:p>
      <w:pPr>
        <w:pStyle w:val="FirstParagraph"/>
      </w:pPr>
      <w:r>
        <w:rPr>
          <w:b/>
          <w:bCs/>
        </w:rPr>
        <w:t xml:space="preserve">Not captured</w:t>
      </w:r>
      <w:r>
        <w:t xml:space="preserve"> </w:t>
      </w:r>
      <w:r>
        <w:t xml:space="preserve">in the snapshot:</w:t>
      </w:r>
    </w:p>
    <w:p>
      <w:pPr>
        <w:pStyle w:val="Compact"/>
        <w:numPr>
          <w:ilvl w:val="0"/>
          <w:numId w:val="1038"/>
        </w:numPr>
      </w:pPr>
      <w:r>
        <w:t xml:space="preserve">Search term (transient lookup; always resets to empty on reload).</w:t>
      </w:r>
    </w:p>
    <w:p>
      <w:pPr>
        <w:pStyle w:val="Compact"/>
        <w:numPr>
          <w:ilvl w:val="0"/>
          <w:numId w:val="1038"/>
        </w:numPr>
      </w:pPr>
      <w:r>
        <w:t xml:space="preserve">Pagination cursor / current page (every reload starts at page 1).</w:t>
      </w:r>
    </w:p>
    <w:p>
      <w:pPr>
        <w:pStyle w:val="Compact"/>
        <w:numPr>
          <w:ilvl w:val="0"/>
          <w:numId w:val="1038"/>
        </w:numPr>
      </w:pPr>
      <w:r>
        <w:t xml:space="preserve">Preview-pane selected row (transient).</w:t>
      </w:r>
    </w:p>
    <w:p>
      <w:pPr>
        <w:pStyle w:val="Compact"/>
        <w:numPr>
          <w:ilvl w:val="0"/>
          <w:numId w:val="1038"/>
        </w:numPr>
      </w:pPr>
      <w:r>
        <w:t xml:space="preserve">Bulk selection (transient).</w:t>
      </w:r>
    </w:p>
    <w:p>
      <w:pPr>
        <w:pStyle w:val="Compact"/>
        <w:numPr>
          <w:ilvl w:val="0"/>
          <w:numId w:val="1038"/>
        </w:numPr>
      </w:pPr>
      <w:r>
        <w:t xml:space="preserve">Per-column widths (already in</w:t>
      </w:r>
      <w:r>
        <w:t xml:space="preserve"> </w:t>
      </w:r>
      <w:r>
        <w:rPr>
          <w:rStyle w:val="VerbatimChar"/>
        </w:rPr>
        <w:t xml:space="preserve">localStorage</w:t>
      </w:r>
      <w:r>
        <w:t xml:space="preserve"> </w:t>
      </w:r>
      <w:r>
        <w:t xml:space="preserve">user defaults).</w:t>
      </w:r>
    </w:p>
    <w:bookmarkEnd w:id="59"/>
    <w:bookmarkStart w:id="60" w:name="write-trigger"/>
    <w:p>
      <w:pPr>
        <w:pStyle w:val="Heading4"/>
      </w:pPr>
      <w:r>
        <w:t xml:space="preserve">5.7.3 Write trigger</w:t>
      </w:r>
    </w:p>
    <w:p>
      <w:pPr>
        <w:pStyle w:val="FirstParagraph"/>
      </w:pPr>
      <w:r>
        <w:t xml:space="preserve">The WebClient writes to</w:t>
      </w:r>
      <w:r>
        <w:t xml:space="preserve"> </w:t>
      </w:r>
      <w:r>
        <w:rPr>
          <w:rStyle w:val="VerbatimChar"/>
        </w:rPr>
        <w:t xml:space="preserve">sessionStorage</w:t>
      </w:r>
      <w:r>
        <w:t xml:space="preserve"> </w:t>
      </w:r>
      <w:r>
        <w:t xml:space="preserve">after every change to any captured field,</w:t>
      </w:r>
      <w:r>
        <w:t xml:space="preserve"> </w:t>
      </w:r>
      <w:r>
        <w:rPr>
          <w:b/>
          <w:bCs/>
        </w:rPr>
        <w:t xml:space="preserve">debounced 200ms</w:t>
      </w:r>
      <w:r>
        <w:t xml:space="preserve"> </w:t>
      </w:r>
      <w:r>
        <w:t xml:space="preserve">(multiple rapid edits coalesce into one write). The write is wrapped in</w:t>
      </w:r>
      <w:r>
        <w:t xml:space="preserve"> </w:t>
      </w:r>
      <w:r>
        <w:rPr>
          <w:rStyle w:val="VerbatimChar"/>
        </w:rPr>
        <w:t xml:space="preserve">try/catch</w:t>
      </w:r>
      <w:r>
        <w:t xml:space="preserve"> </w:t>
      </w:r>
      <w:r>
        <w:t xml:space="preserve">—</w:t>
      </w:r>
      <w:r>
        <w:t xml:space="preserve"> </w:t>
      </w:r>
      <w:r>
        <w:rPr>
          <w:rStyle w:val="VerbatimChar"/>
        </w:rPr>
        <w:t xml:space="preserve">sessionStorage</w:t>
      </w:r>
      <w:r>
        <w:t xml:space="preserve"> </w:t>
      </w:r>
      <w:r>
        <w:t xml:space="preserve">quota errors (~5 MB per origin) are logged but never thrown.</w:t>
      </w:r>
    </w:p>
    <w:bookmarkEnd w:id="60"/>
    <w:bookmarkStart w:id="61" w:name="read-trigger"/>
    <w:p>
      <w:pPr>
        <w:pStyle w:val="Heading4"/>
      </w:pPr>
      <w:r>
        <w:t xml:space="preserve">5.7.4 Read trigger</w:t>
      </w:r>
    </w:p>
    <w:p>
      <w:pPr>
        <w:pStyle w:val="FirstParagraph"/>
      </w:pPr>
      <w:r>
        <w:t xml:space="preserve">On every mount of the Cases page or Attorney Dashboard component:</w:t>
      </w:r>
    </w:p>
    <w:p>
      <w:pPr>
        <w:pStyle w:val="Compact"/>
        <w:numPr>
          <w:ilvl w:val="0"/>
          <w:numId w:val="1039"/>
        </w:numPr>
      </w:pPr>
      <w:r>
        <w:t xml:space="preserve">Read</w:t>
      </w:r>
      <w:r>
        <w:t xml:space="preserve"> </w:t>
      </w:r>
      <w:r>
        <w:rPr>
          <w:rStyle w:val="VerbatimChar"/>
        </w:rPr>
        <w:t xml:space="preserve">sessionStorage[SESSION_VIEW_KEY[surface]]</w:t>
      </w:r>
      <w:r>
        <w:t xml:space="preserve">.</w:t>
      </w:r>
    </w:p>
    <w:p>
      <w:pPr>
        <w:pStyle w:val="Compact"/>
        <w:numPr>
          <w:ilvl w:val="0"/>
          <w:numId w:val="1039"/>
        </w:numPr>
      </w:pPr>
      <w:r>
        <w:t xml:space="preserve">If absent or malformed → fall through to user defaults (</w:t>
      </w:r>
      <w:r>
        <w:rPr>
          <w:rStyle w:val="VerbatimChar"/>
        </w:rPr>
        <w:t xml:space="preserve">localStorage</w:t>
      </w:r>
      <w:r>
        <w:t xml:space="preserve">).</w:t>
      </w:r>
    </w:p>
    <w:p>
      <w:pPr>
        <w:pStyle w:val="Compact"/>
        <w:numPr>
          <w:ilvl w:val="0"/>
          <w:numId w:val="1039"/>
        </w:numPr>
      </w:pPr>
      <w:r>
        <w:t xml:space="preserve">If present and</w:t>
      </w:r>
      <w:r>
        <w:t xml:space="preserve"> </w:t>
      </w:r>
      <w:r>
        <w:rPr>
          <w:rStyle w:val="VerbatimChar"/>
        </w:rPr>
        <w:t xml:space="preserve">schemaVersion</w:t>
      </w:r>
      <w:r>
        <w:t xml:space="preserve"> </w:t>
      </w:r>
      <w:r>
        <w:t xml:space="preserve">matches the current build → sanitise (drop unknown filter ids, drop unknown column ids per the same sanitisers used by Saved Views — see</w:t>
      </w:r>
      <w:r>
        <w:t xml:space="preserve"> </w:t>
      </w:r>
      <w:hyperlink r:id="rId9">
        <w:r>
          <w:rPr>
            <w:rStyle w:val="Hyperlink"/>
          </w:rPr>
          <w:t xml:space="preserve">Saved Views §4.8</w:t>
        </w:r>
      </w:hyperlink>
      <w:r>
        <w:t xml:space="preserve">), hydrate the React state, proceed.</w:t>
      </w:r>
    </w:p>
    <w:p>
      <w:pPr>
        <w:pStyle w:val="Compact"/>
        <w:numPr>
          <w:ilvl w:val="0"/>
          <w:numId w:val="1039"/>
        </w:numPr>
      </w:pPr>
      <w:r>
        <w:t xml:space="preserve">If</w:t>
      </w:r>
      <w:r>
        <w:t xml:space="preserve"> </w:t>
      </w:r>
      <w:r>
        <w:rPr>
          <w:rStyle w:val="VerbatimChar"/>
        </w:rPr>
        <w:t xml:space="preserve">schemaVersion</w:t>
      </w:r>
      <w:r>
        <w:t xml:space="preserve"> </w:t>
      </w:r>
      <w:r>
        <w:t xml:space="preserve">is older → run the in-flight migration transformer if registered; if no transformer is registered → discard and fall through to defaults (a build mismatch in</w:t>
      </w:r>
      <w:r>
        <w:t xml:space="preserve"> </w:t>
      </w:r>
      <w:r>
        <w:rPr>
          <w:rStyle w:val="VerbatimChar"/>
        </w:rPr>
        <w:t xml:space="preserve">sessionStorage</w:t>
      </w:r>
      <w:r>
        <w:t xml:space="preserve"> </w:t>
      </w:r>
      <w:r>
        <w:t xml:space="preserve">is a transient state worth dropping rather than crashing).</w:t>
      </w:r>
    </w:p>
    <w:bookmarkEnd w:id="61"/>
    <w:bookmarkStart w:id="62" w:name="lifecycle"/>
    <w:p>
      <w:pPr>
        <w:pStyle w:val="Heading4"/>
      </w:pPr>
      <w:r>
        <w:t xml:space="preserve">5.7.5 Lifecycle</w:t>
      </w:r>
    </w:p>
    <w:p>
      <w:pPr>
        <w:pStyle w:val="Compact"/>
        <w:numPr>
          <w:ilvl w:val="0"/>
          <w:numId w:val="1040"/>
        </w:numPr>
      </w:pPr>
      <w:r>
        <w:rPr>
          <w:b/>
          <w:bCs/>
        </w:rPr>
        <w:t xml:space="preserve">Write.</w:t>
      </w:r>
      <w:r>
        <w:t xml:space="preserve"> </w:t>
      </w:r>
      <w:r>
        <w:t xml:space="preserve">Every captured-field change → debounced write.</w:t>
      </w:r>
    </w:p>
    <w:p>
      <w:pPr>
        <w:pStyle w:val="Compact"/>
        <w:numPr>
          <w:ilvl w:val="0"/>
          <w:numId w:val="1040"/>
        </w:numPr>
      </w:pPr>
      <w:r>
        <w:rPr>
          <w:b/>
          <w:bCs/>
        </w:rPr>
        <w:t xml:space="preserve">Read.</w:t>
      </w:r>
      <w:r>
        <w:t xml:space="preserve"> </w:t>
      </w:r>
      <w:r>
        <w:t xml:space="preserve">Every mount of Cases / Attorney Dashboard → one read, then hydrate.</w:t>
      </w:r>
    </w:p>
    <w:p>
      <w:pPr>
        <w:pStyle w:val="Compact"/>
        <w:numPr>
          <w:ilvl w:val="0"/>
          <w:numId w:val="1040"/>
        </w:numPr>
      </w:pPr>
      <w:r>
        <w:rPr>
          <w:b/>
          <w:bCs/>
        </w:rPr>
        <w:t xml:space="preserve">Clear on Reset.</w:t>
      </w:r>
      <w:r>
        <w:t xml:space="preserve"> </w:t>
      </w:r>
      <w:r>
        <w:t xml:space="preserve">The Customize view panel’s</w:t>
      </w:r>
      <w:r>
        <w:t xml:space="preserve"> </w:t>
      </w:r>
      <w:r>
        <w:t xml:space="preserve">“Reset to default”</w:t>
      </w:r>
      <w:r>
        <w:t xml:space="preserve"> </w:t>
      </w:r>
      <w:r>
        <w:t xml:space="preserve">button explicitly removes the surface’s</w:t>
      </w:r>
      <w:r>
        <w:t xml:space="preserve"> </w:t>
      </w:r>
      <w:r>
        <w:rPr>
          <w:rStyle w:val="VerbatimChar"/>
        </w:rPr>
        <w:t xml:space="preserve">sessionStorage</w:t>
      </w:r>
      <w:r>
        <w:t xml:space="preserve"> </w:t>
      </w:r>
      <w:r>
        <w:t xml:space="preserve">entry (see §4.4).</w:t>
      </w:r>
    </w:p>
    <w:p>
      <w:pPr>
        <w:pStyle w:val="Compact"/>
        <w:numPr>
          <w:ilvl w:val="0"/>
          <w:numId w:val="1040"/>
        </w:numPr>
      </w:pPr>
      <w:r>
        <w:rPr>
          <w:b/>
          <w:bCs/>
        </w:rPr>
        <w:t xml:space="preserve">Clear on Apply Saved View.</w:t>
      </w:r>
      <w:r>
        <w:t xml:space="preserve"> </w:t>
      </w:r>
      <w:r>
        <w:t xml:space="preserve">Applying a Saved View replaces in-memory state with the view’s snapshot; the next debounced write to</w:t>
      </w:r>
      <w:r>
        <w:t xml:space="preserve"> </w:t>
      </w:r>
      <w:r>
        <w:rPr>
          <w:rStyle w:val="VerbatimChar"/>
        </w:rPr>
        <w:t xml:space="preserve">sessionStorage</w:t>
      </w:r>
      <w:r>
        <w:t xml:space="preserve"> </w:t>
      </w:r>
      <w:r>
        <w:t xml:space="preserve">overwrites the autosave entry with the new state. No explicit clear is needed.</w:t>
      </w:r>
    </w:p>
    <w:p>
      <w:pPr>
        <w:pStyle w:val="Compact"/>
        <w:numPr>
          <w:ilvl w:val="0"/>
          <w:numId w:val="1040"/>
        </w:numPr>
      </w:pPr>
      <w:r>
        <w:rPr>
          <w:b/>
          <w:bCs/>
        </w:rPr>
        <w:t xml:space="preserve">Clear on tab close.</w:t>
      </w:r>
      <w:r>
        <w:t xml:space="preserve"> </w:t>
      </w:r>
      <w:r>
        <w:t xml:space="preserve">The browser handles this —</w:t>
      </w:r>
      <w:r>
        <w:t xml:space="preserve"> </w:t>
      </w:r>
      <w:r>
        <w:rPr>
          <w:rStyle w:val="VerbatimChar"/>
        </w:rPr>
        <w:t xml:space="preserve">sessionStorage</w:t>
      </w:r>
      <w:r>
        <w:t xml:space="preserve"> </w:t>
      </w:r>
      <w:r>
        <w:t xml:space="preserve">dies with the tab.</w:t>
      </w:r>
    </w:p>
    <w:bookmarkEnd w:id="62"/>
    <w:bookmarkStart w:id="63" w:name="interaction-with-saved-views"/>
    <w:p>
      <w:pPr>
        <w:pStyle w:val="Heading4"/>
      </w:pPr>
      <w:r>
        <w:t xml:space="preserve">5.7.6 Interaction with Saved Views</w:t>
      </w:r>
    </w:p>
    <w:p>
      <w:pPr>
        <w:pStyle w:val="FirstParagraph"/>
      </w:pPr>
      <w:r>
        <w:t xml:space="preserve">Three reload scenarios cover the precedence: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Behaviour</w:t>
            </w:r>
          </w:p>
        </w:tc>
      </w:tr>
      <w:tr>
        <w:tc>
          <w:tcPr/>
          <w:p>
            <w:pPr>
              <w:pStyle w:val="Compact"/>
            </w:pPr>
            <w:r>
              <w:t xml:space="preserve">User applies Saved View</w:t>
            </w:r>
            <w:r>
              <w:t xml:space="preserve"> </w:t>
            </w:r>
            <w:r>
              <w:t xml:space="preserve">“X”</w:t>
            </w:r>
            <w:r>
              <w:t xml:space="preserve">, reloads</w:t>
            </w:r>
          </w:p>
        </w:tc>
        <w:tc>
          <w:tcPr/>
          <w:p>
            <w:pPr>
              <w:pStyle w:val="Compact"/>
            </w:pPr>
            <w:r>
              <w:t xml:space="preserve">Read autosave → autosave’s</w:t>
            </w:r>
            <w:r>
              <w:t xml:space="preserve"> </w:t>
            </w:r>
            <w:r>
              <w:rPr>
                <w:rStyle w:val="VerbatimChar"/>
              </w:rPr>
              <w:t xml:space="preserve">appliedViewId</w:t>
            </w:r>
            <w:r>
              <w:t xml:space="preserve"> </w:t>
            </w:r>
            <w:r>
              <w:t xml:space="preserve">is</w:t>
            </w:r>
            <w:r>
              <w:t xml:space="preserve"> </w:t>
            </w:r>
            <w:r>
              <w:rPr>
                <w:rStyle w:val="VerbatimChar"/>
              </w:rPr>
              <w:t xml:space="preserve">"X"</w:t>
            </w:r>
            <w:r>
              <w:t xml:space="preserve">, captured state matches view snapshot →</w:t>
            </w:r>
            <w:r>
              <w:t xml:space="preserve"> </w:t>
            </w:r>
            <w:r>
              <w:rPr>
                <w:rStyle w:val="VerbatimChar"/>
              </w:rPr>
              <w:t xml:space="preserve">(modified)</w:t>
            </w:r>
            <w:r>
              <w:t xml:space="preserve"> </w:t>
            </w:r>
            <w:r>
              <w:t xml:space="preserve">indicator stays off; surface looks identical to before reload</w:t>
            </w:r>
          </w:p>
        </w:tc>
      </w:tr>
      <w:tr>
        <w:tc>
          <w:tcPr/>
          <w:p>
            <w:pPr>
              <w:pStyle w:val="Compact"/>
            </w:pPr>
            <w:r>
              <w:t xml:space="preserve">User applies Saved View</w:t>
            </w:r>
            <w:r>
              <w:t xml:space="preserve"> </w:t>
            </w:r>
            <w:r>
              <w:t xml:space="preserve">“X”</w:t>
            </w:r>
            <w:r>
              <w:t xml:space="preserve">, tweaks a filter, reloads</w:t>
            </w:r>
          </w:p>
        </w:tc>
        <w:tc>
          <w:tcPr/>
          <w:p>
            <w:pPr>
              <w:pStyle w:val="Compact"/>
            </w:pPr>
            <w:r>
              <w:t xml:space="preserve">Autosave captured the post-tweak state with</w:t>
            </w:r>
            <w:r>
              <w:t xml:space="preserve"> </w:t>
            </w:r>
            <w:r>
              <w:rPr>
                <w:rStyle w:val="VerbatimChar"/>
              </w:rPr>
              <w:t xml:space="preserve">appliedViewId = "X"</w:t>
            </w:r>
            <w:r>
              <w:t xml:space="preserve"> </w:t>
            </w:r>
            <w:r>
              <w:t xml:space="preserve">→ restore →</w:t>
            </w:r>
            <w:r>
              <w:t xml:space="preserve"> </w:t>
            </w:r>
            <w:r>
              <w:rPr>
                <w:rStyle w:val="VerbatimChar"/>
              </w:rPr>
              <w:t xml:space="preserve">viewMatchesCurrent("X", restored)</w:t>
            </w:r>
            <w:r>
              <w:t xml:space="preserve"> </w:t>
            </w:r>
            <w:r>
              <w:t xml:space="preserve">returns false →</w:t>
            </w:r>
            <w:r>
              <w:t xml:space="preserve"> </w:t>
            </w:r>
            <w:r>
              <w:rPr>
                <w:rStyle w:val="VerbatimChar"/>
              </w:rPr>
              <w:t xml:space="preserve">(modified)</w:t>
            </w:r>
            <w:r>
              <w:t xml:space="preserve"> </w:t>
            </w:r>
            <w:r>
              <w:t xml:space="preserve">indicator on</w:t>
            </w:r>
          </w:p>
        </w:tc>
      </w:tr>
      <w:tr>
        <w:tc>
          <w:tcPr/>
          <w:p>
            <w:pPr>
              <w:pStyle w:val="Compact"/>
            </w:pPr>
            <w:r>
              <w:t xml:space="preserve">User has no Saved View applied, builds a custom slice, reloads</w:t>
            </w:r>
          </w:p>
        </w:tc>
        <w:tc>
          <w:tcPr/>
          <w:p>
            <w:pPr>
              <w:pStyle w:val="Compact"/>
            </w:pPr>
            <w:r>
              <w:t xml:space="preserve">Autosave has</w:t>
            </w:r>
            <w:r>
              <w:t xml:space="preserve"> </w:t>
            </w:r>
            <w:r>
              <w:rPr>
                <w:rStyle w:val="VerbatimChar"/>
              </w:rPr>
              <w:t xml:space="preserve">appliedViewId = null</w:t>
            </w:r>
            <w:r>
              <w:t xml:space="preserve"> </w:t>
            </w:r>
            <w:r>
              <w:t xml:space="preserve">and the custom slice → restore; menu trigger reads</w:t>
            </w:r>
            <w:r>
              <w:t xml:space="preserve"> </w:t>
            </w:r>
            <w:r>
              <w:t xml:space="preserve">“Saved views”</w:t>
            </w:r>
            <w:r>
              <w:t xml:space="preserve"> </w:t>
            </w:r>
            <w:r>
              <w:t xml:space="preserve">with no view selected</w:t>
            </w:r>
          </w:p>
        </w:tc>
      </w:tr>
      <w:tr>
        <w:tc>
          <w:tcPr/>
          <w:p>
            <w:pPr>
              <w:pStyle w:val="Compact"/>
            </w:pPr>
            <w:r>
              <w:t xml:space="preserve">User closes tab, opens fresh tab</w:t>
            </w:r>
          </w:p>
        </w:tc>
        <w:tc>
          <w:tcPr/>
          <w:p>
            <w:pPr>
              <w:pStyle w:val="Compact"/>
            </w:pPr>
            <w:r>
              <w:rPr>
                <w:rStyle w:val="VerbatimChar"/>
              </w:rPr>
              <w:t xml:space="preserve">sessionStorage</w:t>
            </w:r>
            <w:r>
              <w:t xml:space="preserve"> </w:t>
            </w:r>
            <w:r>
              <w:t xml:space="preserve">is empty → fall through; if Saved Views Phase 1’s</w:t>
            </w:r>
            <w:r>
              <w:t xml:space="preserve"> </w:t>
            </w:r>
            <w:r>
              <w:t xml:space="preserve">“last applied view”</w:t>
            </w:r>
            <w:r>
              <w:t xml:space="preserve"> </w:t>
            </w:r>
            <w:r>
              <w:t xml:space="preserve">feature is on, that view auto-applies in the new tab; otherwise pristine defaults</w:t>
            </w:r>
          </w:p>
        </w:tc>
      </w:tr>
      <w:tr>
        <w:tc>
          <w:tcPr/>
          <w:p>
            <w:pPr>
              <w:pStyle w:val="Compact"/>
            </w:pPr>
            <w:r>
              <w:t xml:space="preserve">User Resets via Customize view panel</w:t>
            </w:r>
          </w:p>
        </w:tc>
        <w:tc>
          <w:tcPr/>
          <w:p>
            <w:pPr>
              <w:pStyle w:val="Compact"/>
            </w:pPr>
            <w:r>
              <w:t xml:space="preserve">Autosave entry deleted; in-memory state cleared; if a Saved View was applied,</w:t>
            </w:r>
            <w:r>
              <w:t xml:space="preserve"> </w:t>
            </w:r>
            <w:r>
              <w:rPr>
                <w:rStyle w:val="VerbatimChar"/>
              </w:rPr>
              <w:t xml:space="preserve">appliedViewId</w:t>
            </w:r>
            <w:r>
              <w:t xml:space="preserve"> </w:t>
            </w:r>
            <w:r>
              <w:t xml:space="preserve">cleared from menu state</w:t>
            </w:r>
          </w:p>
        </w:tc>
      </w:tr>
    </w:tbl>
    <w:p>
      <w:pPr>
        <w:pStyle w:val="BodyText"/>
      </w:pPr>
      <w:r>
        <w:rPr>
          <w:b/>
          <w:bCs/>
        </w:rPr>
        <w:t xml:space="preserve">Rule of thumb.</w:t>
      </w:r>
      <w:r>
        <w:t xml:space="preserve"> </w:t>
      </w:r>
      <w:r>
        <w:t xml:space="preserve">Saved Views are the durable, named slice; Phase 0.5 is the</w:t>
      </w:r>
      <w:r>
        <w:t xml:space="preserve"> </w:t>
      </w:r>
      <w:r>
        <w:rPr>
          <w:i/>
          <w:iCs/>
        </w:rPr>
        <w:t xml:space="preserve">delta</w:t>
      </w:r>
      <w:r>
        <w:t xml:space="preserve"> </w:t>
      </w:r>
      <w:r>
        <w:t xml:space="preserve">the user is currently working with on top of the applied view (or on top of the defaults if no view is applied). The autosave layer never</w:t>
      </w:r>
      <w:r>
        <w:t xml:space="preserve"> </w:t>
      </w:r>
      <w:r>
        <w:rPr>
          <w:i/>
          <w:iCs/>
        </w:rPr>
        <w:t xml:space="preserve">replaces</w:t>
      </w:r>
      <w:r>
        <w:t xml:space="preserve"> </w:t>
      </w:r>
      <w:r>
        <w:t xml:space="preserve">a Saved View — it carries the user’s working state forward across reloads within the tab and integrates with the modified indicator via</w:t>
      </w:r>
      <w:r>
        <w:t xml:space="preserve"> </w:t>
      </w:r>
      <w:r>
        <w:rPr>
          <w:rStyle w:val="VerbatimChar"/>
        </w:rPr>
        <w:t xml:space="preserve">appliedViewId</w:t>
      </w:r>
      <w:r>
        <w:t xml:space="preserve">.</w:t>
      </w:r>
    </w:p>
    <w:bookmarkEnd w:id="63"/>
    <w:bookmarkStart w:id="64" w:name="cross-tab-semantics"/>
    <w:p>
      <w:pPr>
        <w:pStyle w:val="Heading4"/>
      </w:pPr>
      <w:r>
        <w:t xml:space="preserve">5.7.7 Cross-tab semantics</w:t>
      </w:r>
    </w:p>
    <w:p>
      <w:pPr>
        <w:pStyle w:val="FirstParagraph"/>
      </w:pPr>
      <w:r>
        <w:rPr>
          <w:rStyle w:val="VerbatimChar"/>
        </w:rPr>
        <w:t xml:space="preserve">sessionStorage</w:t>
      </w:r>
      <w:r>
        <w:t xml:space="preserve"> </w:t>
      </w:r>
      <w:r>
        <w:t xml:space="preserve">is per-tab by browser specification. Two tabs of the Cases page in the same browser have</w:t>
      </w:r>
      <w:r>
        <w:t xml:space="preserve"> </w:t>
      </w:r>
      <w:r>
        <w:rPr>
          <w:b/>
          <w:bCs/>
        </w:rPr>
        <w:t xml:space="preserve">independent</w:t>
      </w:r>
      <w:r>
        <w:t xml:space="preserve"> </w:t>
      </w:r>
      <w:r>
        <w:t xml:space="preserve">autosave snapshots — they do not sync. This is by design:</w:t>
      </w:r>
    </w:p>
    <w:p>
      <w:pPr>
        <w:pStyle w:val="Compact"/>
        <w:numPr>
          <w:ilvl w:val="0"/>
          <w:numId w:val="1041"/>
        </w:numPr>
      </w:pPr>
      <w:r>
        <w:t xml:space="preserve">Two tabs typically represent two work-streams (e.g., RS triaging in one tab, Ops Lead investigating in another).</w:t>
      </w:r>
    </w:p>
    <w:p>
      <w:pPr>
        <w:pStyle w:val="Compact"/>
        <w:numPr>
          <w:ilvl w:val="0"/>
          <w:numId w:val="1041"/>
        </w:numPr>
      </w:pPr>
      <w:r>
        <w:t xml:space="preserve">Users who want cross-tab sync use Saved Views.</w:t>
      </w:r>
    </w:p>
    <w:p>
      <w:pPr>
        <w:pStyle w:val="FirstParagraph"/>
      </w:pPr>
      <w:r>
        <w:t xml:space="preserve">We explicitly do NOT use</w:t>
      </w:r>
      <w:r>
        <w:t xml:space="preserve"> </w:t>
      </w:r>
      <w:r>
        <w:rPr>
          <w:rStyle w:val="VerbatimChar"/>
        </w:rPr>
        <w:t xml:space="preserve">localStorage</w:t>
      </w:r>
      <w:r>
        <w:t xml:space="preserve"> </w:t>
      </w:r>
      <w:r>
        <w:t xml:space="preserve">+ a session token for cross-tab sync — that path adds complexity (storage events, conflict resolution) for marginal value at this stage.</w:t>
      </w:r>
    </w:p>
    <w:bookmarkEnd w:id="64"/>
    <w:bookmarkStart w:id="65" w:name="schema-versioning"/>
    <w:p>
      <w:pPr>
        <w:pStyle w:val="Heading4"/>
      </w:pPr>
      <w:r>
        <w:t xml:space="preserve">5.7.8 Schema versioning</w:t>
      </w:r>
    </w:p>
    <w:p>
      <w:pPr>
        <w:pStyle w:val="FirstParagraph"/>
      </w:pPr>
      <w:r>
        <w:rPr>
          <w:rStyle w:val="VerbatimChar"/>
        </w:rPr>
        <w:t xml:space="preserve">schemaVersion = 1</w:t>
      </w:r>
      <w:r>
        <w:t xml:space="preserve"> </w:t>
      </w:r>
      <w:r>
        <w:t xml:space="preserve">ships with Phase 0.5. The field exists so a future build that changes the snapshot shape can register a transformer (§5.7.4 step 4). The transformer pattern mirrors Saved Views Phase 1 §5.6.</w:t>
      </w:r>
    </w:p>
    <w:p>
      <w:pPr>
        <w:pStyle w:val="BodyText"/>
      </w:pPr>
      <w:r>
        <w:t xml:space="preserve">When a</w:t>
      </w:r>
      <w:r>
        <w:t xml:space="preserve"> </w:t>
      </w:r>
      <w:r>
        <w:rPr>
          <w:rStyle w:val="VerbatimChar"/>
        </w:rPr>
        <w:t xml:space="preserve">schemaVersion</w:t>
      </w:r>
      <w:r>
        <w:t xml:space="preserve"> </w:t>
      </w:r>
      <w:r>
        <w:t xml:space="preserve">mismatch occurs and no transformer is registered, the WebClient silently discards the snapshot and falls through to defaults.</w:t>
      </w:r>
      <w:r>
        <w:t xml:space="preserve"> </w:t>
      </w:r>
      <w:r>
        <w:rPr>
          <w:b/>
          <w:bCs/>
        </w:rPr>
        <w:t xml:space="preserve">No telemetry warning</w:t>
      </w:r>
      <w:r>
        <w:t xml:space="preserve"> </w:t>
      </w:r>
      <w:r>
        <w:t xml:space="preserve">for this case — it would fire once per user on every build that ships a schema bump, which is noise. When a transformer IS registered, every transform emits a debug event so we can monitor migration impact.</w:t>
      </w:r>
    </w:p>
    <w:bookmarkEnd w:id="65"/>
    <w:bookmarkStart w:id="66" w:name="catalog-drift"/>
    <w:p>
      <w:pPr>
        <w:pStyle w:val="Heading4"/>
      </w:pPr>
      <w:r>
        <w:t xml:space="preserve">5.7.9 Catalog drift</w:t>
      </w:r>
    </w:p>
    <w:p>
      <w:pPr>
        <w:pStyle w:val="FirstParagraph"/>
      </w:pPr>
      <w:r>
        <w:t xml:space="preserve">Same sanitiser as Saved Views (</w:t>
      </w:r>
      <w:hyperlink r:id="rId9">
        <w:r>
          <w:rPr>
            <w:rStyle w:val="Hyperlink"/>
          </w:rPr>
          <w:t xml:space="preserve">§4.8 of Saved Views Phase 1</w:t>
        </w:r>
      </w:hyperlink>
      <w:r>
        <w:t xml:space="preserve">): unknown filter ids dropped, unknown column ids dropped, unknown sort key columns dropped — silently on session restore. The user has no expectation of stable session state across builds; we don’t surface a warning.</w:t>
      </w:r>
    </w:p>
    <w:bookmarkEnd w:id="66"/>
    <w:bookmarkStart w:id="67" w:name="telemetry"/>
    <w:p>
      <w:pPr>
        <w:pStyle w:val="Heading4"/>
      </w:pPr>
      <w:r>
        <w:t xml:space="preserve">5.7.10 Telemetry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Trigger</w:t>
            </w:r>
          </w:p>
        </w:tc>
      </w:tr>
      <w:tr>
        <w:tc>
          <w:tcPr/>
          <w:p>
            <w:pPr>
              <w:pStyle w:val="Compact"/>
            </w:pPr>
            <w:r>
              <w:rPr>
                <w:rStyle w:val="VerbatimChar"/>
              </w:rPr>
              <w:t xml:space="preserve">LrmsCaseOperationEvent { Operation = SessionViewRestore, Surface, HadAppliedView, FiltersCount }</w:t>
            </w:r>
          </w:p>
        </w:tc>
        <w:tc>
          <w:tcPr/>
          <w:p>
            <w:pPr>
              <w:pStyle w:val="Compact"/>
            </w:pPr>
            <w:r>
              <w:t xml:space="preserve">Successful restore on mount</w:t>
            </w:r>
          </w:p>
        </w:tc>
      </w:tr>
      <w:tr>
        <w:tc>
          <w:tcPr/>
          <w:p>
            <w:pPr>
              <w:pStyle w:val="Compact"/>
            </w:pPr>
            <w:r>
              <w:rPr>
                <w:rStyle w:val="VerbatimChar"/>
              </w:rPr>
              <w:t xml:space="preserve">LrmsCaseOperationEvent { Operation = SessionViewRestore, Phase = Warning, Message = "Dropped n unknown filter ids" }</w:t>
            </w:r>
          </w:p>
        </w:tc>
        <w:tc>
          <w:tcPr/>
          <w:p>
            <w:pPr>
              <w:pStyle w:val="Compact"/>
            </w:pPr>
            <w:r>
              <w:t xml:space="preserve">Catalog drift on restore</w:t>
            </w:r>
          </w:p>
        </w:tc>
      </w:tr>
      <w:tr>
        <w:tc>
          <w:tcPr/>
          <w:p>
            <w:pPr>
              <w:pStyle w:val="Compact"/>
            </w:pPr>
            <w:r>
              <w:rPr>
                <w:rStyle w:val="VerbatimChar"/>
              </w:rPr>
              <w:t xml:space="preserve">LrmsCaseOperationEvent { Operation = SessionViewRestore, Phase = Failed, Message }</w:t>
            </w:r>
          </w:p>
        </w:tc>
        <w:tc>
          <w:tcPr/>
          <w:p>
            <w:pPr>
              <w:pStyle w:val="Compact"/>
            </w:pPr>
            <w:r>
              <w:t xml:space="preserve">Malformed JSON, quota error, etc.</w:t>
            </w:r>
          </w:p>
        </w:tc>
      </w:tr>
      <w:tr>
        <w:tc>
          <w:tcPr/>
          <w:p>
            <w:pPr>
              <w:pStyle w:val="Compact"/>
            </w:pPr>
            <w:r>
              <w:rPr>
                <w:rStyle w:val="VerbatimChar"/>
              </w:rPr>
              <w:t xml:space="preserve">LrmsCaseOperationEvent { Operation = SessionViewClear, Reason = "Reset" }</w:t>
            </w:r>
          </w:p>
        </w:tc>
        <w:tc>
          <w:tcPr/>
          <w:p>
            <w:pPr>
              <w:pStyle w:val="Compact"/>
            </w:pPr>
            <w:r>
              <w:t xml:space="preserve">User-initiated reset</w:t>
            </w:r>
          </w:p>
        </w:tc>
      </w:tr>
    </w:tbl>
    <w:p>
      <w:pPr>
        <w:pStyle w:val="BodyText"/>
      </w:pPr>
      <w:r>
        <w:t xml:space="preserve">No filter values logged — same fingerprint approach as elsewhere in the spec.</w:t>
      </w:r>
    </w:p>
    <w:bookmarkEnd w:id="67"/>
    <w:bookmarkStart w:id="68" w:name="privacy-and-security"/>
    <w:p>
      <w:pPr>
        <w:pStyle w:val="Heading4"/>
      </w:pPr>
      <w:r>
        <w:t xml:space="preserve">5.7.11 Privacy and security</w:t>
      </w:r>
    </w:p>
    <w:p>
      <w:pPr>
        <w:pStyle w:val="FirstParagraph"/>
      </w:pPr>
      <w:r>
        <w:rPr>
          <w:rStyle w:val="VerbatimChar"/>
        </w:rPr>
        <w:t xml:space="preserve">sessionStorage</w:t>
      </w:r>
      <w:r>
        <w:t xml:space="preserve"> </w:t>
      </w:r>
      <w:r>
        <w:t xml:space="preserve">is same-origin and tab-bound. It is</w:t>
      </w:r>
      <w:r>
        <w:t xml:space="preserve"> </w:t>
      </w:r>
      <w:r>
        <w:rPr>
          <w:b/>
          <w:bCs/>
        </w:rPr>
        <w:t xml:space="preserve">not</w:t>
      </w:r>
      <w:r>
        <w:t xml:space="preserve"> </w:t>
      </w:r>
      <w:r>
        <w:t xml:space="preserve">transmitted to the server. It is</w:t>
      </w:r>
      <w:r>
        <w:t xml:space="preserve"> </w:t>
      </w:r>
      <w:r>
        <w:rPr>
          <w:b/>
          <w:bCs/>
        </w:rPr>
        <w:t xml:space="preserve">not</w:t>
      </w:r>
      <w:r>
        <w:t xml:space="preserve"> </w:t>
      </w:r>
      <w:r>
        <w:t xml:space="preserve">synced across devices. For a shared-workstation scenario, closing the browser tab fully releases the snapshot — there is no residual on-disk state to worry about beyond the standard browser cache.</w:t>
      </w:r>
    </w:p>
    <w:p>
      <w:pPr>
        <w:pStyle w:val="BodyText"/>
      </w:pPr>
      <w:r>
        <w:t xml:space="preserve">The snapshot can contain identifier values via the</w:t>
      </w:r>
      <w:r>
        <w:t xml:space="preserve"> </w:t>
      </w:r>
      <w:r>
        <w:rPr>
          <w:rStyle w:val="VerbatimChar"/>
        </w:rPr>
        <w:t xml:space="preserve">extraFilters</w:t>
      </w:r>
      <w:r>
        <w:t xml:space="preserve"> </w:t>
      </w:r>
      <w:r>
        <w:t xml:space="preserve">payload (e.g., a tenant name) — but</w:t>
      </w:r>
      <w:r>
        <w:t xml:space="preserve"> </w:t>
      </w:r>
      <w:r>
        <w:rPr>
          <w:b/>
          <w:bCs/>
        </w:rPr>
        <w:t xml:space="preserve">search term is excluded</w:t>
      </w:r>
      <w:r>
        <w:t xml:space="preserve"> </w:t>
      </w:r>
      <w:r>
        <w:t xml:space="preserve">specifically because it most often contains the highest-value PII (email addresses, phone numbers). The autosave’s privacy posture is</w:t>
      </w:r>
      <w:r>
        <w:t xml:space="preserve"> </w:t>
      </w:r>
      <w:r>
        <w:t xml:space="preserve">“the same as</w:t>
      </w:r>
      <w:r>
        <w:t xml:space="preserve"> </w:t>
      </w:r>
      <w:r>
        <w:rPr>
          <w:rStyle w:val="VerbatimChar"/>
        </w:rPr>
        <w:t xml:space="preserve">localStorage</w:t>
      </w:r>
      <w:r>
        <w:t xml:space="preserve"> </w:t>
      </w:r>
      <w:r>
        <w:t xml:space="preserve">for app preferences”</w:t>
      </w:r>
      <w:r>
        <w:t xml:space="preserve">: local to the tab session, not transmitted.</w:t>
      </w:r>
    </w:p>
    <w:bookmarkEnd w:id="68"/>
    <w:bookmarkStart w:id="69" w:name="implementation-cost"/>
    <w:p>
      <w:pPr>
        <w:pStyle w:val="Heading4"/>
      </w:pPr>
      <w:r>
        <w:t xml:space="preserve">5.7.12 Implementation cost</w:t>
      </w:r>
    </w:p>
    <w:p>
      <w:pPr>
        <w:pStyle w:val="FirstParagraph"/>
      </w:pPr>
      <w:r>
        <w:t xml:space="preserve">Estimated effort: ~50 LOC in the LRMS WebClient — a new</w:t>
      </w:r>
      <w:r>
        <w:t xml:space="preserve"> </w:t>
      </w:r>
      <w:r>
        <w:rPr>
          <w:rStyle w:val="VerbatimChar"/>
        </w:rPr>
        <w:t xml:space="preserve">useSessionView</w:t>
      </w:r>
      <w:r>
        <w:t xml:space="preserve"> </w:t>
      </w:r>
      <w:r>
        <w:t xml:space="preserve">React hook that wraps the existing view-controls state with</w:t>
      </w:r>
      <w:r>
        <w:t xml:space="preserve"> </w:t>
      </w:r>
      <w:r>
        <w:rPr>
          <w:rStyle w:val="VerbatimChar"/>
        </w:rPr>
        <w:t xml:space="preserve">sessionStorage</w:t>
      </w:r>
      <w:r>
        <w:t xml:space="preserve"> </w:t>
      </w:r>
      <w:r>
        <w:t xml:space="preserve">read on mount and a debounced write on change. No backend changes. No new endpoints. No new contracts in LENS-Common.</w:t>
      </w:r>
    </w:p>
    <w:bookmarkEnd w:id="69"/>
    <w:bookmarkEnd w:id="70"/>
    <w:bookmarkStart w:id="79" w:name="aggregate-query-model-br-16-br-17"/>
    <w:p>
      <w:pPr>
        <w:pStyle w:val="Heading3"/>
      </w:pPr>
      <w:r>
        <w:t xml:space="preserve">5.8 Aggregate query model (BR-16, BR-17)</w:t>
      </w:r>
    </w:p>
    <w:bookmarkStart w:id="71" w:name="goal-1"/>
    <w:p>
      <w:pPr>
        <w:pStyle w:val="Heading4"/>
      </w:pPr>
      <w:r>
        <w:t xml:space="preserve">5.8.1 Goal</w:t>
      </w:r>
    </w:p>
    <w:p>
      <w:pPr>
        <w:pStyle w:val="FirstParagraph"/>
      </w:pPr>
      <w:r>
        <w:t xml:space="preserve">Surface aggregate counts (total or distinct) over the same filter model the list view uses, without the user paginating through results to count by hand. Backs the Enterprise distinct-count reports described in §1.3 and §2.2.</w:t>
      </w:r>
    </w:p>
    <w:bookmarkEnd w:id="71"/>
    <w:bookmarkStart w:id="72" w:name="query-shape"/>
    <w:p>
      <w:pPr>
        <w:pStyle w:val="Heading4"/>
      </w:pPr>
      <w:r>
        <w:t xml:space="preserve">5.8.2 Query shape</w:t>
      </w:r>
    </w:p>
    <w:p>
      <w:pPr>
        <w:pStyle w:val="FirstParagraph"/>
      </w:pPr>
      <w:r>
        <w:t xml:space="preserve">The aggregate query carries:</w:t>
      </w:r>
    </w:p>
    <w:p>
      <w:pPr>
        <w:pStyle w:val="Compact"/>
        <w:numPr>
          <w:ilvl w:val="0"/>
          <w:numId w:val="1042"/>
        </w:numPr>
      </w:pPr>
      <w:r>
        <w:t xml:space="preserve">The</w:t>
      </w:r>
      <w:r>
        <w:t xml:space="preserve"> </w:t>
      </w:r>
      <w:r>
        <w:rPr>
          <w:b/>
          <w:bCs/>
        </w:rPr>
        <w:t xml:space="preserve">same filter parameters</w:t>
      </w:r>
      <w:r>
        <w:t xml:space="preserve"> </w:t>
      </w:r>
      <w:r>
        <w:t xml:space="preserve">as ListCases (every catalog filter in §4.2; same shape, same semantics).</w:t>
      </w:r>
    </w:p>
    <w:p>
      <w:pPr>
        <w:pStyle w:val="Compact"/>
        <w:numPr>
          <w:ilvl w:val="0"/>
          <w:numId w:val="1042"/>
        </w:numPr>
      </w:pPr>
      <w:r>
        <w:t xml:space="preserve">A</w:t>
      </w:r>
      <w:r>
        <w:t xml:space="preserve"> </w:t>
      </w:r>
      <w:r>
        <w:rPr>
          <w:b/>
          <w:bCs/>
        </w:rPr>
        <w:t xml:space="preserve">metric</w:t>
      </w:r>
      <w:r>
        <w:t xml:space="preserve">:</w:t>
      </w:r>
      <w:r>
        <w:t xml:space="preserve"> </w:t>
      </w:r>
      <w:r>
        <w:rPr>
          <w:rStyle w:val="VerbatimChar"/>
        </w:rPr>
        <w:t xml:space="preserve">count</w:t>
      </w:r>
      <w:r>
        <w:t xml:space="preserve"> </w:t>
      </w:r>
      <w:r>
        <w:t xml:space="preserve">(rows that match the filter) or</w:t>
      </w:r>
      <w:r>
        <w:t xml:space="preserve"> </w:t>
      </w:r>
      <w:r>
        <w:rPr>
          <w:rStyle w:val="VerbatimChar"/>
        </w:rPr>
        <w:t xml:space="preserve">distinctCount</w:t>
      </w:r>
      <w:r>
        <w:t xml:space="preserve"> </w:t>
      </w:r>
      <w:r>
        <w:t xml:space="preserve">(rows that match, distinct on a specified field — typically</w:t>
      </w:r>
      <w:r>
        <w:t xml:space="preserve"> </w:t>
      </w:r>
      <w:r>
        <w:rPr>
          <w:rStyle w:val="VerbatimChar"/>
        </w:rPr>
        <w:t xml:space="preserve">caseId</w:t>
      </w:r>
      <w:r>
        <w:t xml:space="preserve">).</w:t>
      </w:r>
    </w:p>
    <w:p>
      <w:pPr>
        <w:pStyle w:val="Compact"/>
        <w:numPr>
          <w:ilvl w:val="0"/>
          <w:numId w:val="1042"/>
        </w:numPr>
      </w:pPr>
      <w:r>
        <w:t xml:space="preserve">An optional</w:t>
      </w:r>
      <w:r>
        <w:t xml:space="preserve"> </w:t>
      </w:r>
      <w:r>
        <w:rPr>
          <w:rStyle w:val="VerbatimChar"/>
          <w:b/>
          <w:bCs/>
        </w:rPr>
        <w:t xml:space="preserve">groupBy</w:t>
      </w:r>
      <w:r>
        <w:t xml:space="preserve"> </w:t>
      </w:r>
      <w:r>
        <w:t xml:space="preserve">dimension list (1–3 dimensions). When unspecified, returns a single aggregate row.</w:t>
      </w:r>
    </w:p>
    <w:p>
      <w:pPr>
        <w:pStyle w:val="Compact"/>
        <w:numPr>
          <w:ilvl w:val="0"/>
          <w:numId w:val="1042"/>
        </w:numPr>
      </w:pPr>
      <w:r>
        <w:t xml:space="preserve">An optional</w:t>
      </w:r>
      <w:r>
        <w:t xml:space="preserve"> </w:t>
      </w:r>
      <w:r>
        <w:rPr>
          <w:rStyle w:val="VerbatimChar"/>
          <w:b/>
          <w:bCs/>
        </w:rPr>
        <w:t xml:space="preserve">distinctField</w:t>
      </w:r>
      <w:r>
        <w:t xml:space="preserve"> </w:t>
      </w:r>
      <w:r>
        <w:t xml:space="preserve">(required when</w:t>
      </w:r>
      <w:r>
        <w:t xml:space="preserve"> </w:t>
      </w:r>
      <w:r>
        <w:rPr>
          <w:rStyle w:val="VerbatimChar"/>
        </w:rPr>
        <w:t xml:space="preserve">metric=distinctCount</w:t>
      </w:r>
      <w:r>
        <w:t xml:space="preserve">). Typically</w:t>
      </w:r>
      <w:r>
        <w:t xml:space="preserve"> </w:t>
      </w:r>
      <w:r>
        <w:rPr>
          <w:rStyle w:val="VerbatimChar"/>
        </w:rPr>
        <w:t xml:space="preserve">caseId</w:t>
      </w:r>
      <w:r>
        <w:t xml:space="preserve">; could also be</w:t>
      </w:r>
      <w:r>
        <w:t xml:space="preserve"> </w:t>
      </w:r>
      <w:r>
        <w:rPr>
          <w:rStyle w:val="VerbatimChar"/>
        </w:rPr>
        <w:t xml:space="preserve">tenant</w:t>
      </w:r>
      <w:r>
        <w:t xml:space="preserve">,</w:t>
      </w:r>
      <w:r>
        <w:t xml:space="preserve"> </w:t>
      </w:r>
      <w:r>
        <w:rPr>
          <w:rStyle w:val="VerbatimChar"/>
        </w:rPr>
        <w:t xml:space="preserve">assigneeName</w:t>
      </w:r>
      <w:r>
        <w:t xml:space="preserve">,</w:t>
      </w:r>
      <w:r>
        <w:t xml:space="preserve"> </w:t>
      </w:r>
      <w:r>
        <w:rPr>
          <w:rStyle w:val="VerbatimChar"/>
        </w:rPr>
        <w:t xml:space="preserve">agencyId</w:t>
      </w:r>
      <w:r>
        <w:t xml:space="preserve"> </w:t>
      </w:r>
      <w:r>
        <w:t xml:space="preserve">for higher-level distinct counts.</w:t>
      </w:r>
    </w:p>
    <w:p>
      <w:pPr>
        <w:pStyle w:val="FirstParagraph"/>
      </w:pPr>
      <w:r>
        <w:t xml:space="preserve">The query does NOT carry sort, pagination, or column-configuration parameters — aggregates have no rows-to-rank and no rows-to-display semantics. The response is bounded by the cardinality of the</w:t>
      </w:r>
      <w:r>
        <w:t xml:space="preserve"> </w:t>
      </w:r>
      <w:r>
        <w:rPr>
          <w:rStyle w:val="VerbatimChar"/>
        </w:rPr>
        <w:t xml:space="preserve">groupBy</w:t>
      </w:r>
      <w:r>
        <w:t xml:space="preserve"> </w:t>
      </w:r>
      <w:r>
        <w:t xml:space="preserve">dimensions; the spec caps total group cardinality at 1,000 (see §5.8.6).</w:t>
      </w:r>
    </w:p>
    <w:bookmarkEnd w:id="72"/>
    <w:bookmarkStart w:id="73" w:name="example-queries"/>
    <w:p>
      <w:pPr>
        <w:pStyle w:val="Heading4"/>
      </w:pPr>
      <w:r>
        <w:t xml:space="preserve">5.8.3 Example queries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w:t>
            </w:r>
          </w:p>
        </w:tc>
        <w:tc>
          <w:tcPr/>
          <w:p>
            <w:pPr>
              <w:pStyle w:val="Compact"/>
            </w:pPr>
            <w:r>
              <w:t xml:space="preserve">Metric</w:t>
            </w:r>
          </w:p>
        </w:tc>
        <w:tc>
          <w:tcPr/>
          <w:p>
            <w:pPr>
              <w:pStyle w:val="Compact"/>
            </w:pPr>
            <w:r>
              <w:t xml:space="preserve">Group by</w:t>
            </w:r>
          </w:p>
        </w:tc>
        <w:tc>
          <w:tcPr/>
          <w:p>
            <w:pPr>
              <w:pStyle w:val="Compact"/>
            </w:pPr>
            <w:r>
              <w:t xml:space="preserve">Filters</w:t>
            </w:r>
          </w:p>
        </w:tc>
      </w:tr>
      <w:tr>
        <w:tc>
          <w:tcPr/>
          <w:p>
            <w:pPr>
              <w:pStyle w:val="Compact"/>
            </w:pPr>
            <w:r>
              <w:t xml:space="preserve">Total Enterprise cases delivered vs. not delivered in Q2</w:t>
            </w:r>
          </w:p>
        </w:tc>
        <w:tc>
          <w:tcPr/>
          <w:p>
            <w:pPr>
              <w:pStyle w:val="Compact"/>
            </w:pPr>
            <w:r>
              <w:rPr>
                <w:rStyle w:val="VerbatimChar"/>
              </w:rPr>
              <w:t xml:space="preserve">count</w:t>
            </w:r>
          </w:p>
        </w:tc>
        <w:tc>
          <w:tcPr/>
          <w:p>
            <w:pPr>
              <w:pStyle w:val="Compact"/>
            </w:pPr>
            <w:r>
              <w:rPr>
                <w:rStyle w:val="VerbatimChar"/>
              </w:rPr>
              <w:t xml:space="preserve">deliveryOutcome</w:t>
            </w:r>
          </w:p>
        </w:tc>
        <w:tc>
          <w:tcPr/>
          <w:p>
            <w:pPr>
              <w:pStyle w:val="Compact"/>
            </w:pPr>
            <w:r>
              <w:rPr>
                <w:rStyle w:val="VerbatimChar"/>
              </w:rPr>
              <w:t xml:space="preserve">accountTypes=Enterprise</w:t>
            </w:r>
            <w:r>
              <w:t xml:space="preserve">,</w:t>
            </w:r>
            <w:r>
              <w:t xml:space="preserve"> </w:t>
            </w:r>
            <w:r>
              <w:rPr>
                <w:rStyle w:val="VerbatimChar"/>
              </w:rPr>
              <w:t xml:space="preserve">createdFrom=2026-04-01</w:t>
            </w:r>
            <w:r>
              <w:t xml:space="preserve">,</w:t>
            </w:r>
            <w:r>
              <w:t xml:space="preserve"> </w:t>
            </w:r>
            <w:r>
              <w:rPr>
                <w:rStyle w:val="VerbatimChar"/>
              </w:rPr>
              <w:t xml:space="preserve">createdTo=2026-06-30</w:t>
            </w:r>
          </w:p>
        </w:tc>
      </w:tr>
      <w:tr>
        <w:tc>
          <w:tcPr/>
          <w:p>
            <w:pPr>
              <w:pStyle w:val="Compact"/>
            </w:pPr>
            <w:r>
              <w:t xml:space="preserve">Unique cases processed for Enterprise tenants in H1</w:t>
            </w:r>
          </w:p>
        </w:tc>
        <w:tc>
          <w:tcPr/>
          <w:p>
            <w:pPr>
              <w:pStyle w:val="Compact"/>
            </w:pPr>
            <w:r>
              <w:rPr>
                <w:rStyle w:val="VerbatimChar"/>
              </w:rPr>
              <w:t xml:space="preserve">distinctCount</w:t>
            </w:r>
            <w:r>
              <w:t xml:space="preserve"> </w:t>
            </w:r>
            <w:r>
              <w:t xml:space="preserve">(on</w:t>
            </w:r>
            <w:r>
              <w:t xml:space="preserve"> </w:t>
            </w:r>
            <w:r>
              <w:rPr>
                <w:rStyle w:val="VerbatimChar"/>
              </w:rPr>
              <w:t xml:space="preserve">caseId</w:t>
            </w:r>
            <w:r>
              <w:t xml:space="preserve">)</w:t>
            </w:r>
          </w:p>
        </w:tc>
        <w:tc>
          <w:tcPr/>
          <w:p>
            <w:pPr>
              <w:pStyle w:val="Compact"/>
            </w:pPr>
            <w:r>
              <w:rPr>
                <w:i/>
                <w:iCs/>
              </w:rPr>
              <w:t xml:space="preserve">(none)</w:t>
            </w:r>
          </w:p>
        </w:tc>
        <w:tc>
          <w:tcPr/>
          <w:p>
            <w:pPr>
              <w:pStyle w:val="Compact"/>
            </w:pPr>
            <w:r>
              <w:rPr>
                <w:rStyle w:val="VerbatimChar"/>
              </w:rPr>
              <w:t xml:space="preserve">accountTypes=Enterprise</w:t>
            </w:r>
            <w:r>
              <w:t xml:space="preserve">,</w:t>
            </w:r>
            <w:r>
              <w:t xml:space="preserve"> </w:t>
            </w:r>
            <w:r>
              <w:rPr>
                <w:rStyle w:val="VerbatimChar"/>
              </w:rPr>
              <w:t xml:space="preserve">createdFrom=2026-01-01</w:t>
            </w:r>
            <w:r>
              <w:t xml:space="preserve">,</w:t>
            </w:r>
            <w:r>
              <w:t xml:space="preserve"> </w:t>
            </w:r>
            <w:r>
              <w:rPr>
                <w:rStyle w:val="VerbatimChar"/>
              </w:rPr>
              <w:t xml:space="preserve">createdTo=2026-06-30</w:t>
            </w:r>
          </w:p>
        </w:tc>
      </w:tr>
      <w:tr>
        <w:tc>
          <w:tcPr/>
          <w:p>
            <w:pPr>
              <w:pStyle w:val="Compact"/>
            </w:pPr>
            <w:r>
              <w:t xml:space="preserve">Cases per tenant per delivery outcome in 2026</w:t>
            </w:r>
          </w:p>
        </w:tc>
        <w:tc>
          <w:tcPr/>
          <w:p>
            <w:pPr>
              <w:pStyle w:val="Compact"/>
            </w:pPr>
            <w:r>
              <w:rPr>
                <w:rStyle w:val="VerbatimChar"/>
              </w:rPr>
              <w:t xml:space="preserve">count</w:t>
            </w:r>
          </w:p>
        </w:tc>
        <w:tc>
          <w:tcPr/>
          <w:p>
            <w:pPr>
              <w:pStyle w:val="Compact"/>
            </w:pPr>
            <w:r>
              <w:rPr>
                <w:rStyle w:val="VerbatimChar"/>
              </w:rPr>
              <w:t xml:space="preserve">tenant</w:t>
            </w:r>
            <w:r>
              <w:t xml:space="preserve">,</w:t>
            </w:r>
            <w:r>
              <w:t xml:space="preserve"> </w:t>
            </w:r>
            <w:r>
              <w:rPr>
                <w:rStyle w:val="VerbatimChar"/>
              </w:rPr>
              <w:t xml:space="preserve">deliveryOutcome</w:t>
            </w:r>
          </w:p>
        </w:tc>
        <w:tc>
          <w:tcPr/>
          <w:p>
            <w:pPr>
              <w:pStyle w:val="Compact"/>
            </w:pPr>
            <w:r>
              <w:rPr>
                <w:rStyle w:val="VerbatimChar"/>
              </w:rPr>
              <w:t xml:space="preserve">createdFrom=2026-01-01</w:t>
            </w:r>
            <w:r>
              <w:t xml:space="preserve">,</w:t>
            </w:r>
            <w:r>
              <w:t xml:space="preserve"> </w:t>
            </w:r>
            <w:r>
              <w:rPr>
                <w:rStyle w:val="VerbatimChar"/>
              </w:rPr>
              <w:t xml:space="preserve">createdTo=2026-12-31</w:t>
            </w:r>
          </w:p>
        </w:tc>
      </w:tr>
      <w:tr>
        <w:tc>
          <w:tcPr/>
          <w:p>
            <w:pPr>
              <w:pStyle w:val="Compact"/>
            </w:pPr>
            <w:r>
              <w:t xml:space="preserve">Distinct tenants we processed Subpoenas for last month</w:t>
            </w:r>
          </w:p>
        </w:tc>
        <w:tc>
          <w:tcPr/>
          <w:p>
            <w:pPr>
              <w:pStyle w:val="Compact"/>
            </w:pPr>
            <w:r>
              <w:rPr>
                <w:rStyle w:val="VerbatimChar"/>
              </w:rPr>
              <w:t xml:space="preserve">distinctCount</w:t>
            </w:r>
            <w:r>
              <w:t xml:space="preserve"> </w:t>
            </w:r>
            <w:r>
              <w:t xml:space="preserve">(on</w:t>
            </w:r>
            <w:r>
              <w:t xml:space="preserve"> </w:t>
            </w:r>
            <w:r>
              <w:rPr>
                <w:rStyle w:val="VerbatimChar"/>
              </w:rPr>
              <w:t xml:space="preserve">tenant</w:t>
            </w:r>
            <w:r>
              <w:t xml:space="preserve">)</w:t>
            </w:r>
          </w:p>
        </w:tc>
        <w:tc>
          <w:tcPr/>
          <w:p>
            <w:pPr>
              <w:pStyle w:val="Compact"/>
            </w:pPr>
            <w:r>
              <w:rPr>
                <w:i/>
                <w:iCs/>
              </w:rPr>
              <w:t xml:space="preserve">(none)</w:t>
            </w:r>
          </w:p>
        </w:tc>
        <w:tc>
          <w:tcPr/>
          <w:p>
            <w:pPr>
              <w:pStyle w:val="Compact"/>
            </w:pPr>
            <w:r>
              <w:rPr>
                <w:rStyle w:val="VerbatimChar"/>
              </w:rPr>
              <w:t xml:space="preserve">requestType=Subpoena</w:t>
            </w:r>
            <w:r>
              <w:t xml:space="preserve">,</w:t>
            </w:r>
            <w:r>
              <w:t xml:space="preserve"> </w:t>
            </w:r>
            <w:r>
              <w:rPr>
                <w:rStyle w:val="VerbatimChar"/>
              </w:rPr>
              <w:t xml:space="preserve">createdFrom=2026-05-01</w:t>
            </w:r>
            <w:r>
              <w:t xml:space="preserve">,</w:t>
            </w:r>
            <w:r>
              <w:t xml:space="preserve"> </w:t>
            </w:r>
            <w:r>
              <w:rPr>
                <w:rStyle w:val="VerbatimChar"/>
              </w:rPr>
              <w:t xml:space="preserve">createdTo=2026-05-31</w:t>
            </w:r>
          </w:p>
        </w:tc>
      </w:tr>
    </w:tbl>
    <w:bookmarkEnd w:id="73"/>
    <w:bookmarkStart w:id="74" w:name="server-side-execution"/>
    <w:p>
      <w:pPr>
        <w:pStyle w:val="Heading4"/>
      </w:pPr>
      <w:r>
        <w:t xml:space="preserve">5.8.4 Server-side execution</w:t>
      </w:r>
    </w:p>
    <w:p>
      <w:pPr>
        <w:pStyle w:val="FirstParagraph"/>
      </w:pPr>
      <w:r>
        <w:t xml:space="preserve">CMS implements the aggregate as a Cosmos SQL</w:t>
      </w:r>
      <w:r>
        <w:t xml:space="preserve"> </w:t>
      </w:r>
      <w:r>
        <w:rPr>
          <w:rStyle w:val="VerbatimChar"/>
        </w:rPr>
        <w:t xml:space="preserve">SELECT COUNT(1)</w:t>
      </w:r>
      <w:r>
        <w:t xml:space="preserve"> </w:t>
      </w:r>
      <w:r>
        <w:t xml:space="preserve">(or</w:t>
      </w:r>
      <w:r>
        <w:t xml:space="preserve"> </w:t>
      </w:r>
      <w:r>
        <w:rPr>
          <w:rStyle w:val="VerbatimChar"/>
        </w:rPr>
        <w:t xml:space="preserve">SELECT VALUE COUNT(DISTINCT c.fieldX)</w:t>
      </w:r>
      <w:r>
        <w:t xml:space="preserve">) against the same container that backs the list view. The query layer:</w:t>
      </w:r>
    </w:p>
    <w:p>
      <w:pPr>
        <w:pStyle w:val="Compact"/>
        <w:numPr>
          <w:ilvl w:val="0"/>
          <w:numId w:val="1043"/>
        </w:numPr>
      </w:pPr>
      <w:r>
        <w:t xml:space="preserve">Validates the filter combination (same validators as ListCases).</w:t>
      </w:r>
    </w:p>
    <w:p>
      <w:pPr>
        <w:pStyle w:val="Compact"/>
        <w:numPr>
          <w:ilvl w:val="0"/>
          <w:numId w:val="1043"/>
        </w:numPr>
      </w:pPr>
      <w:r>
        <w:t xml:space="preserve">Validates that</w:t>
      </w:r>
      <w:r>
        <w:t xml:space="preserve"> </w:t>
      </w:r>
      <w:r>
        <w:rPr>
          <w:rStyle w:val="VerbatimChar"/>
        </w:rPr>
        <w:t xml:space="preserve">groupBy</w:t>
      </w:r>
      <w:r>
        <w:t xml:space="preserve"> </w:t>
      </w:r>
      <w:r>
        <w:t xml:space="preserve">dimensions are in the allow-list (every catalog filter id; not arbitrary fields).</w:t>
      </w:r>
    </w:p>
    <w:p>
      <w:pPr>
        <w:pStyle w:val="Compact"/>
        <w:numPr>
          <w:ilvl w:val="0"/>
          <w:numId w:val="1043"/>
        </w:numPr>
      </w:pPr>
      <w:r>
        <w:t xml:space="preserve">Builds the Cosmos query:</w:t>
      </w:r>
      <w:r>
        <w:t xml:space="preserve"> </w:t>
      </w:r>
      <w:r>
        <w:rPr>
          <w:rStyle w:val="VerbatimChar"/>
        </w:rPr>
        <w:t xml:space="preserve">FROM c WHERE &lt;filter clauses&gt; GROUP BY &lt;groupBy clauses&gt;</w:t>
      </w:r>
      <w:r>
        <w:t xml:space="preserve">.</w:t>
      </w:r>
    </w:p>
    <w:p>
      <w:pPr>
        <w:pStyle w:val="Compact"/>
        <w:numPr>
          <w:ilvl w:val="0"/>
          <w:numId w:val="1043"/>
        </w:numPr>
      </w:pPr>
      <w:r>
        <w:t xml:space="preserve">Computes the aggregate; returns a</w:t>
      </w:r>
      <w:r>
        <w:t xml:space="preserve"> </w:t>
      </w:r>
      <w:r>
        <w:rPr>
          <w:rStyle w:val="VerbatimChar"/>
        </w:rPr>
        <w:t xml:space="preserve">groups[]</w:t>
      </w:r>
      <w:r>
        <w:t xml:space="preserve"> </w:t>
      </w:r>
      <w:r>
        <w:t xml:space="preserve">array sized by the cardinality of</w:t>
      </w:r>
      <w:r>
        <w:t xml:space="preserve"> </w:t>
      </w:r>
      <w:r>
        <w:rPr>
          <w:rStyle w:val="VerbatimChar"/>
        </w:rPr>
        <w:t xml:space="preserve">groupBy</w:t>
      </w:r>
      <w:r>
        <w:t xml:space="preserve">.</w:t>
      </w:r>
    </w:p>
    <w:p>
      <w:pPr>
        <w:pStyle w:val="FirstParagraph"/>
      </w:pPr>
      <w:r>
        <w:t xml:space="preserve">The</w:t>
      </w:r>
      <w:r>
        <w:t xml:space="preserve"> </w:t>
      </w:r>
      <w:r>
        <w:rPr>
          <w:rStyle w:val="VerbatimChar"/>
        </w:rPr>
        <w:t xml:space="preserve">groupBy</w:t>
      </w:r>
      <w:r>
        <w:t xml:space="preserve"> </w:t>
      </w:r>
      <w:r>
        <w:t xml:space="preserve">allow-list is critical: arbitrary group-by would let a caller fan out queries by high-cardinality dimensions (</w:t>
      </w:r>
      <w:r>
        <w:rPr>
          <w:rStyle w:val="VerbatimChar"/>
        </w:rPr>
        <w:t xml:space="preserve">caseId</w:t>
      </w:r>
      <w:r>
        <w:t xml:space="preserve">, identifier values) and blow the RU budget. Spec-approved dimensions:</w:t>
      </w:r>
    </w:p>
    <w:p>
      <w:pPr>
        <w:pStyle w:val="SourceCode"/>
      </w:pPr>
      <w:r>
        <w:rPr>
          <w:rStyle w:val="VerbatimChar"/>
        </w:rPr>
        <w:t xml:space="preserve">caseScope, quickFilter, priority, workflowStage, caseStatus,</w:t>
      </w:r>
      <w:r>
        <w:br/>
      </w:r>
      <w:r>
        <w:rPr>
          <w:rStyle w:val="VerbatimChar"/>
        </w:rPr>
        <w:t xml:space="preserve">country, jurisdiction, requestType, requestSubType,</w:t>
      </w:r>
      <w:r>
        <w:br/>
      </w:r>
      <w:r>
        <w:rPr>
          <w:rStyle w:val="VerbatimChar"/>
        </w:rPr>
        <w:t xml:space="preserve">accountTypes, deliveryOutcome, agencyId, agencyName,</w:t>
      </w:r>
      <w:r>
        <w:br/>
      </w:r>
      <w:r>
        <w:rPr>
          <w:rStyle w:val="VerbatimChar"/>
        </w:rPr>
        <w:t xml:space="preserve">validatingAuthority, competentAuthority, requestOrigin, tenant,</w:t>
      </w:r>
      <w:r>
        <w:br/>
      </w:r>
      <w:r>
        <w:rPr>
          <w:rStyle w:val="VerbatimChar"/>
        </w:rPr>
        <w:t xml:space="preserve">escalationStatus, recommendRejection, slaTier</w:t>
      </w:r>
    </w:p>
    <w:bookmarkEnd w:id="74"/>
    <w:bookmarkStart w:id="75" w:name="X2e274550de96f96eb3153731544fbac144e89a9"/>
    <w:p>
      <w:pPr>
        <w:pStyle w:val="Heading4"/>
      </w:pPr>
      <w:r>
        <w:t xml:space="preserve">5.8.5 Aggregate query cost — paginated aggregation</w:t>
      </w:r>
    </w:p>
    <w:p>
      <w:pPr>
        <w:pStyle w:val="FirstParagraph"/>
      </w:pPr>
      <w:r>
        <w:t xml:space="preserve">A single aggregate query can exceed Cosmos’s RU budget when:</w:t>
      </w:r>
    </w:p>
    <w:p>
      <w:pPr>
        <w:pStyle w:val="Compact"/>
        <w:numPr>
          <w:ilvl w:val="0"/>
          <w:numId w:val="1044"/>
        </w:numPr>
      </w:pPr>
      <w:r>
        <w:t xml:space="preserve">The filter combination is broad (e.g., no date range) AND</w:t>
      </w:r>
    </w:p>
    <w:p>
      <w:pPr>
        <w:pStyle w:val="Compact"/>
        <w:numPr>
          <w:ilvl w:val="0"/>
          <w:numId w:val="1044"/>
        </w:numPr>
      </w:pPr>
      <w:r>
        <w:t xml:space="preserve">The</w:t>
      </w:r>
      <w:r>
        <w:t xml:space="preserve"> </w:t>
      </w:r>
      <w:r>
        <w:rPr>
          <w:rStyle w:val="VerbatimChar"/>
        </w:rPr>
        <w:t xml:space="preserve">groupBy</w:t>
      </w:r>
      <w:r>
        <w:t xml:space="preserve"> </w:t>
      </w:r>
      <w:r>
        <w:t xml:space="preserve">dimensions span every partition.</w:t>
      </w:r>
    </w:p>
    <w:p>
      <w:pPr>
        <w:pStyle w:val="FirstParagraph"/>
      </w:pPr>
      <w:r>
        <w:t xml:space="preserve">When this happens, the response carries</w:t>
      </w:r>
      <w:r>
        <w:t xml:space="preserve"> </w:t>
      </w:r>
      <w:r>
        <w:rPr>
          <w:rStyle w:val="VerbatimChar"/>
        </w:rPr>
        <w:t xml:space="preserve">isTruncated = true</w:t>
      </w:r>
      <w:r>
        <w:t xml:space="preserve"> </w:t>
      </w:r>
      <w:r>
        <w:t xml:space="preserve">AND a</w:t>
      </w:r>
      <w:r>
        <w:t xml:space="preserve"> </w:t>
      </w:r>
      <w:r>
        <w:rPr>
          <w:rStyle w:val="VerbatimChar"/>
        </w:rPr>
        <w:t xml:space="preserve">partialContinuationToken</w:t>
      </w:r>
      <w:r>
        <w:t xml:space="preserve">. The caller (typically a script or a Reports UI, not the LRMS WebClient) re-issues the query with the token to accumulate partial counts. The endpoint enforces a global timeout (§6.6) so a runaway aggregate doesn’t burn the user’s session.</w:t>
      </w:r>
    </w:p>
    <w:p>
      <w:pPr>
        <w:pStyle w:val="BodyText"/>
      </w:pPr>
      <w:r>
        <w:t xml:space="preserve">Operational guidance for callers:</w:t>
      </w:r>
      <w:r>
        <w:t xml:space="preserve"> </w:t>
      </w:r>
      <w:r>
        <w:rPr>
          <w:b/>
          <w:bCs/>
        </w:rPr>
        <w:t xml:space="preserve">always include a date-range filter</w:t>
      </w:r>
      <w:r>
        <w:t xml:space="preserve"> </w:t>
      </w:r>
      <w:r>
        <w:t xml:space="preserve">when querying aggregates. The §5.4 partition strategy (</w:t>
      </w:r>
      <w:r>
        <w:rPr>
          <w:rStyle w:val="VerbatimChar"/>
        </w:rPr>
        <w:t xml:space="preserve">createdYearMonth</w:t>
      </w:r>
      <w:r>
        <w:t xml:space="preserve">) makes date-bounded aggregates single-pass-fast and unbounded aggregates expensive.</w:t>
      </w:r>
    </w:p>
    <w:bookmarkEnd w:id="75"/>
    <w:bookmarkStart w:id="76" w:name="cardinality-cap"/>
    <w:p>
      <w:pPr>
        <w:pStyle w:val="Heading4"/>
      </w:pPr>
      <w:r>
        <w:t xml:space="preserve">5.8.6 Cardinality cap</w:t>
      </w:r>
    </w:p>
    <w:p>
      <w:pPr>
        <w:pStyle w:val="FirstParagraph"/>
      </w:pPr>
      <w:r>
        <w:t xml:space="preserve">If the</w:t>
      </w:r>
      <w:r>
        <w:t xml:space="preserve"> </w:t>
      </w:r>
      <w:r>
        <w:rPr>
          <w:rStyle w:val="VerbatimChar"/>
        </w:rPr>
        <w:t xml:space="preserve">groupBy</w:t>
      </w:r>
      <w:r>
        <w:t xml:space="preserve"> </w:t>
      </w:r>
      <w:r>
        <w:t xml:space="preserve">combination would produce &gt; 1,000 distinct groups, CMS returns</w:t>
      </w:r>
      <w:r>
        <w:t xml:space="preserve"> </w:t>
      </w:r>
      <w:r>
        <w:rPr>
          <w:rStyle w:val="VerbatimChar"/>
        </w:rPr>
        <w:t xml:space="preserve">400 GroupCardinalityExceeded</w:t>
      </w:r>
      <w:r>
        <w:t xml:space="preserve"> </w:t>
      </w:r>
      <w:r>
        <w:t xml:space="preserve">rather than blow the response payload. The caller must narrow the filter or reduce the</w:t>
      </w:r>
      <w:r>
        <w:t xml:space="preserve"> </w:t>
      </w:r>
      <w:r>
        <w:rPr>
          <w:rStyle w:val="VerbatimChar"/>
        </w:rPr>
        <w:t xml:space="preserve">groupBy</w:t>
      </w:r>
      <w:r>
        <w:t xml:space="preserve"> </w:t>
      </w:r>
      <w:r>
        <w:t xml:space="preserve">count.</w:t>
      </w:r>
    </w:p>
    <w:p>
      <w:pPr>
        <w:pStyle w:val="BodyText"/>
      </w:pPr>
      <w:r>
        <w:t xml:space="preserve">Why 1,000: the cardinal Enterprise use cases produce &lt;50 groups (delivery outcomes × a small number of high-volume tenants); 1,000 is a comfortable ceiling that catches accidental high-cardinality combinations (e.g., grouping by</w:t>
      </w:r>
      <w:r>
        <w:t xml:space="preserve"> </w:t>
      </w:r>
      <w:r>
        <w:rPr>
          <w:rStyle w:val="VerbatimChar"/>
        </w:rPr>
        <w:t xml:space="preserve">caseId</w:t>
      </w:r>
      <w:r>
        <w:t xml:space="preserve">).</w:t>
      </w:r>
    </w:p>
    <w:bookmarkEnd w:id="76"/>
    <w:bookmarkStart w:id="77" w:name="caching"/>
    <w:p>
      <w:pPr>
        <w:pStyle w:val="Heading4"/>
      </w:pPr>
      <w:r>
        <w:t xml:space="preserve">5.8.7 Caching</w:t>
      </w:r>
    </w:p>
    <w:p>
      <w:pPr>
        <w:pStyle w:val="FirstParagraph"/>
      </w:pPr>
      <w:r>
        <w:t xml:space="preserve">Aggregate responses MAY be cached at the LRMS WebApi layer for 5 minutes when:</w:t>
      </w:r>
    </w:p>
    <w:p>
      <w:pPr>
        <w:pStyle w:val="Compact"/>
        <w:numPr>
          <w:ilvl w:val="0"/>
          <w:numId w:val="1045"/>
        </w:numPr>
      </w:pPr>
      <w:r>
        <w:t xml:space="preserve">The filter has a closed date range entirely in the past (no rows can change retroactively → safe to cache).</w:t>
      </w:r>
    </w:p>
    <w:p>
      <w:pPr>
        <w:pStyle w:val="Compact"/>
        <w:numPr>
          <w:ilvl w:val="0"/>
          <w:numId w:val="1045"/>
        </w:numPr>
      </w:pPr>
      <w:r>
        <w:t xml:space="preserve">The filter does NOT include</w:t>
      </w:r>
      <w:r>
        <w:t xml:space="preserve"> </w:t>
      </w:r>
      <w:r>
        <w:rPr>
          <w:rStyle w:val="VerbatimChar"/>
        </w:rPr>
        <w:t xml:space="preserve">assignee</w:t>
      </w:r>
      <w:r>
        <w:t xml:space="preserve">,</w:t>
      </w:r>
      <w:r>
        <w:t xml:space="preserve"> </w:t>
      </w:r>
      <w:r>
        <w:rPr>
          <w:rStyle w:val="VerbatimChar"/>
        </w:rPr>
        <w:t xml:space="preserve">escalationStatus</w:t>
      </w:r>
      <w:r>
        <w:t xml:space="preserve">,</w:t>
      </w:r>
      <w:r>
        <w:t xml:space="preserve"> </w:t>
      </w:r>
      <w:r>
        <w:rPr>
          <w:rStyle w:val="VerbatimChar"/>
        </w:rPr>
        <w:t xml:space="preserve">staleEscalation</w:t>
      </w:r>
      <w:r>
        <w:t xml:space="preserve">,</w:t>
      </w:r>
      <w:r>
        <w:t xml:space="preserve"> </w:t>
      </w:r>
      <w:r>
        <w:rPr>
          <w:rStyle w:val="VerbatimChar"/>
        </w:rPr>
        <w:t xml:space="preserve">specificAttorney</w:t>
      </w:r>
      <w:r>
        <w:t xml:space="preserve">, or any other dimension that changes outside of case creation (those would invalidate a cached response on every assignment).</w:t>
      </w:r>
    </w:p>
    <w:p>
      <w:pPr>
        <w:pStyle w:val="FirstParagraph"/>
      </w:pPr>
      <w:r>
        <w:t xml:space="preserve">Cache key: the SHA-256 of the canonicalised query parameters. Cache layer: in-memory in the WebApi process, sized to 1,000 entries with LRU eviction. Stale responses are NOT returned; on miss, the WebApi calls through to CMS.</w:t>
      </w:r>
    </w:p>
    <w:bookmarkEnd w:id="77"/>
    <w:bookmarkStart w:id="78" w:name="authorization"/>
    <w:p>
      <w:pPr>
        <w:pStyle w:val="Heading4"/>
      </w:pPr>
      <w:r>
        <w:t xml:space="preserve">5.8.8 Authorization</w:t>
      </w:r>
    </w:p>
    <w:p>
      <w:pPr>
        <w:pStyle w:val="FirstParagraph"/>
      </w:pPr>
      <w:r>
        <w:t xml:space="preserve">Aggregate queries require the</w:t>
      </w:r>
      <w:r>
        <w:t xml:space="preserve"> </w:t>
      </w:r>
      <w:r>
        <w:rPr>
          <w:rStyle w:val="VerbatimChar"/>
        </w:rPr>
        <w:t xml:space="preserve">CaseReader</w:t>
      </w:r>
      <w:r>
        <w:t xml:space="preserve"> </w:t>
      </w:r>
      <w:r>
        <w:t xml:space="preserve">role (same as ListCases). No additional role is required for cross-tenant aggregation — that’s the point of §1.3. Audit logging via</w:t>
      </w:r>
      <w:r>
        <w:t xml:space="preserve"> </w:t>
      </w:r>
      <w:r>
        <w:rPr>
          <w:rStyle w:val="VerbatimChar"/>
        </w:rPr>
        <w:t xml:space="preserve">LrmsCaseOperationEvent { Operation = AggregateCases, Phase = Completed, Message = "metric={metric}, groupBy={dims}, filterFingerprint={hash}" }</w:t>
      </w:r>
      <w:r>
        <w:t xml:space="preserve">. No raw filter values logged.</w:t>
      </w:r>
    </w:p>
    <w:p>
      <w:r>
        <w:pict>
          <v:rect style="width:0;height:1.5pt" o:hralign="center" o:hrstd="t" o:hr="t"/>
        </w:pict>
      </w:r>
    </w:p>
    <w:bookmarkEnd w:id="78"/>
    <w:bookmarkEnd w:id="79"/>
    <w:bookmarkEnd w:id="80"/>
    <w:bookmarkStart w:id="91" w:name="frontend-backend-contracts"/>
    <w:p>
      <w:pPr>
        <w:pStyle w:val="Heading2"/>
      </w:pPr>
      <w:r>
        <w:t xml:space="preserve">6. Frontend ↔ Backend Contracts</w:t>
      </w:r>
    </w:p>
    <w:bookmarkStart w:id="81" w:name="lrms-webclient-lrms-webapi"/>
    <w:p>
      <w:pPr>
        <w:pStyle w:val="Heading3"/>
      </w:pPr>
      <w:r>
        <w:t xml:space="preserve">6.1 LRMS WebClient → LRMS WebApi</w:t>
      </w:r>
    </w:p>
    <w:p>
      <w:pPr>
        <w:pStyle w:val="FirstParagraph"/>
      </w:pPr>
      <w:r>
        <w:rPr>
          <w:rStyle w:val="VerbatimChar"/>
          <w:b/>
          <w:bCs/>
        </w:rPr>
        <w:t xml:space="preserve">GET /api/case/list</w:t>
      </w:r>
      <w:r>
        <w:t xml:space="preserve"> </w:t>
      </w:r>
      <w:r>
        <w:t xml:space="preserve">(proposed — does not exist in</w:t>
      </w:r>
      <w:r>
        <w:t xml:space="preserve"> </w:t>
      </w:r>
      <w:hyperlink r:id="rId51">
        <w:r>
          <w:rPr>
            <w:rStyle w:val="Hyperlink"/>
          </w:rPr>
          <w:t xml:space="preserve">CaseController.cs</w:t>
        </w:r>
      </w:hyperlink>
      <w:r>
        <w:t xml:space="preserve"> </w:t>
      </w:r>
      <w:r>
        <w:t xml:space="preserve">today; today’s</w:t>
      </w:r>
      <w:r>
        <w:t xml:space="preserve"> </w:t>
      </w:r>
      <w:r>
        <w:rPr>
          <w:rStyle w:val="VerbatimChar"/>
        </w:rPr>
        <w:t xml:space="preserve">caseApi.getCaseQueueCases()</w:t>
      </w:r>
      <w:r>
        <w:t xml:space="preserve"> </w:t>
      </w:r>
      <w:r>
        <w:t xml:space="preserve">points at a different route that must be unified to this contract.)</w:t>
      </w:r>
    </w:p>
    <w:p>
      <w:pPr>
        <w:pStyle w:val="BodyText"/>
      </w:pPr>
      <w:r>
        <w:rPr>
          <w:b/>
          <w:bCs/>
        </w:rPr>
        <w:t xml:space="preserve">Query string:</w:t>
      </w:r>
    </w:p>
    <w:p>
      <w:pPr>
        <w:pStyle w:val="SourceCode"/>
      </w:pPr>
      <w:r>
        <w:rPr>
          <w:rStyle w:val="VerbatimChar"/>
        </w:rPr>
        <w:t xml:space="preserve">GET /api/case/list</w:t>
      </w:r>
      <w:r>
        <w:br/>
      </w:r>
      <w:r>
        <w:rPr>
          <w:rStyle w:val="VerbatimChar"/>
        </w:rPr>
        <w:t xml:space="preserve">  ?freeText=foo</w:t>
      </w:r>
      <w:r>
        <w:br/>
      </w:r>
      <w:r>
        <w:rPr>
          <w:rStyle w:val="VerbatimChar"/>
        </w:rPr>
        <w:t xml:space="preserve">  &amp;caseScope=active|all</w:t>
      </w:r>
      <w:r>
        <w:br/>
      </w:r>
      <w:r>
        <w:rPr>
          <w:rStyle w:val="VerbatimChar"/>
        </w:rPr>
        <w:t xml:space="preserve">  &amp;priority=Emergency,Urgent</w:t>
      </w:r>
      <w:r>
        <w:br/>
      </w:r>
      <w:r>
        <w:rPr>
          <w:rStyle w:val="VerbatimChar"/>
        </w:rPr>
        <w:t xml:space="preserve">  &amp;workflowStage=Triage,Fulfillment</w:t>
      </w:r>
      <w:r>
        <w:br/>
      </w:r>
      <w:r>
        <w:rPr>
          <w:rStyle w:val="VerbatimChar"/>
        </w:rPr>
        <w:t xml:space="preserve">  &amp;workflowState=WaitingOnTriage,InProgress</w:t>
      </w:r>
      <w:r>
        <w:br/>
      </w:r>
      <w:r>
        <w:rPr>
          <w:rStyle w:val="VerbatimChar"/>
        </w:rPr>
        <w:t xml:space="preserve">  &amp;jurisdiction=US-Federal,DE-Federal</w:t>
      </w:r>
      <w:r>
        <w:br/>
      </w:r>
      <w:r>
        <w:rPr>
          <w:rStyle w:val="VerbatimChar"/>
        </w:rPr>
        <w:t xml:space="preserve">  &amp;country=US,DE</w:t>
      </w:r>
      <w:r>
        <w:br/>
      </w:r>
      <w:r>
        <w:rPr>
          <w:rStyle w:val="VerbatimChar"/>
        </w:rPr>
        <w:t xml:space="preserve">  &amp;assigneeName=Nicole%20Garcia</w:t>
      </w:r>
      <w:r>
        <w:br/>
      </w:r>
      <w:r>
        <w:rPr>
          <w:rStyle w:val="VerbatimChar"/>
        </w:rPr>
        <w:t xml:space="preserve">  &amp;agencyId=AGENCY-001,AGENCY-002</w:t>
      </w:r>
      <w:r>
        <w:br/>
      </w:r>
      <w:r>
        <w:rPr>
          <w:rStyle w:val="VerbatimChar"/>
        </w:rPr>
        <w:t xml:space="preserve">  &amp;agencyName=FBI,BKA</w:t>
      </w:r>
      <w:r>
        <w:br/>
      </w:r>
      <w:r>
        <w:rPr>
          <w:rStyle w:val="VerbatimChar"/>
        </w:rPr>
        <w:t xml:space="preserve">  &amp;validatingAuthority=...</w:t>
      </w:r>
      <w:r>
        <w:br/>
      </w:r>
      <w:r>
        <w:rPr>
          <w:rStyle w:val="VerbatimChar"/>
        </w:rPr>
        <w:t xml:space="preserve">  &amp;competentAuthority=...</w:t>
      </w:r>
      <w:r>
        <w:br/>
      </w:r>
      <w:r>
        <w:rPr>
          <w:rStyle w:val="VerbatimChar"/>
        </w:rPr>
        <w:t xml:space="preserve">  &amp;requestType=Subpoena,Warrant</w:t>
      </w:r>
      <w:r>
        <w:br/>
      </w:r>
      <w:r>
        <w:rPr>
          <w:rStyle w:val="VerbatimChar"/>
        </w:rPr>
        <w:t xml:space="preserve">  &amp;requestSubType=EPOC-ER</w:t>
      </w:r>
      <w:r>
        <w:br/>
      </w:r>
      <w:r>
        <w:rPr>
          <w:rStyle w:val="VerbatimChar"/>
        </w:rPr>
        <w:t xml:space="preserve">  &amp;requestOrigin=LEPortal,LEAPI</w:t>
      </w:r>
      <w:r>
        <w:br/>
      </w:r>
      <w:r>
        <w:rPr>
          <w:rStyle w:val="VerbatimChar"/>
        </w:rPr>
        <w:t xml:space="preserve">  &amp;natureOfCrimes=Cybercrime,Fraud</w:t>
      </w:r>
      <w:r>
        <w:br/>
      </w:r>
      <w:r>
        <w:rPr>
          <w:rStyle w:val="VerbatimChar"/>
        </w:rPr>
        <w:t xml:space="preserve">  &amp;accountTypes=Consumer,Enterprise</w:t>
      </w:r>
      <w:r>
        <w:br/>
      </w:r>
      <w:r>
        <w:rPr>
          <w:rStyle w:val="VerbatimChar"/>
        </w:rPr>
        <w:t xml:space="preserve">  &amp;services=Email,Teams</w:t>
      </w:r>
      <w:r>
        <w:br/>
      </w:r>
      <w:r>
        <w:rPr>
          <w:rStyle w:val="VerbatimChar"/>
        </w:rPr>
        <w:t xml:space="preserve">  &amp;tenant=Contoso,Fabrikam</w:t>
      </w:r>
      <w:r>
        <w:br/>
      </w:r>
      <w:r>
        <w:rPr>
          <w:rStyle w:val="VerbatimChar"/>
        </w:rPr>
        <w:t xml:space="preserve">  &amp;etsiAuthId=ETSI-...</w:t>
      </w:r>
      <w:r>
        <w:br/>
      </w:r>
      <w:r>
        <w:rPr>
          <w:rStyle w:val="VerbatimChar"/>
        </w:rPr>
        <w:t xml:space="preserve">  &amp;leReferenceNumber=...</w:t>
      </w:r>
      <w:r>
        <w:br/>
      </w:r>
      <w:r>
        <w:rPr>
          <w:rStyle w:val="VerbatimChar"/>
        </w:rPr>
        <w:t xml:space="preserve">  &amp;createdFrom=2026-01-01</w:t>
      </w:r>
      <w:r>
        <w:br/>
      </w:r>
      <w:r>
        <w:rPr>
          <w:rStyle w:val="VerbatimChar"/>
        </w:rPr>
        <w:t xml:space="preserve">  &amp;createdTo=2026-06-08</w:t>
      </w:r>
      <w:r>
        <w:br/>
      </w:r>
      <w:r>
        <w:rPr>
          <w:rStyle w:val="VerbatimChar"/>
        </w:rPr>
        <w:t xml:space="preserve">  &amp;dueBefore=2026-06-15</w:t>
      </w:r>
      <w:r>
        <w:br/>
      </w:r>
      <w:r>
        <w:rPr>
          <w:rStyle w:val="VerbatimChar"/>
        </w:rPr>
        <w:t xml:space="preserve">  &amp;dueAfter=2026-06-01</w:t>
      </w:r>
      <w:r>
        <w:br/>
      </w:r>
      <w:r>
        <w:rPr>
          <w:rStyle w:val="VerbatimChar"/>
        </w:rPr>
        <w:t xml:space="preserve">  &amp;dueDateBucket=overdue|dueToday|dueThisWeek|dueThisMonth</w:t>
      </w:r>
      <w:r>
        <w:br/>
      </w:r>
      <w:r>
        <w:rPr>
          <w:rStyle w:val="VerbatimChar"/>
        </w:rPr>
        <w:t xml:space="preserve">  &amp;identifierType=email,phone</w:t>
      </w:r>
      <w:r>
        <w:br/>
      </w:r>
      <w:r>
        <w:rPr>
          <w:rStyle w:val="VerbatimChar"/>
        </w:rPr>
        <w:t xml:space="preserve">  &amp;escalationStatus=Pending,InformationRequested</w:t>
      </w:r>
      <w:r>
        <w:br/>
      </w:r>
      <w:r>
        <w:rPr>
          <w:rStyle w:val="VerbatimChar"/>
        </w:rPr>
        <w:t xml:space="preserve">  &amp;specificAttorney=ATT-NNN</w:t>
      </w:r>
      <w:r>
        <w:br/>
      </w:r>
      <w:r>
        <w:rPr>
          <w:rStyle w:val="VerbatimChar"/>
        </w:rPr>
        <w:t xml:space="preserve">  &amp;staleEscalationDays=7</w:t>
      </w:r>
      <w:r>
        <w:br/>
      </w:r>
      <w:r>
        <w:rPr>
          <w:rStyle w:val="VerbatimChar"/>
        </w:rPr>
        <w:t xml:space="preserve">  &amp;recommendRejection=yes|no</w:t>
      </w:r>
      <w:r>
        <w:br/>
      </w:r>
      <w:r>
        <w:rPr>
          <w:rStyle w:val="VerbatimChar"/>
        </w:rPr>
        <w:t xml:space="preserve">  &amp;unreadInbound=yes|no</w:t>
      </w:r>
      <w:r>
        <w:br/>
      </w:r>
      <w:r>
        <w:rPr>
          <w:rStyle w:val="VerbatimChar"/>
        </w:rPr>
        <w:t xml:space="preserve">  &amp;badgeIds=threat-to-life,gfr-hold&amp;badgeMatch=any|all</w:t>
      </w:r>
      <w:r>
        <w:br/>
      </w:r>
      <w:r>
        <w:rPr>
          <w:rStyle w:val="VerbatimChar"/>
        </w:rPr>
        <w:t xml:space="preserve">  &amp;sortPrimary=priority:desc</w:t>
      </w:r>
      <w:r>
        <w:br/>
      </w:r>
      <w:r>
        <w:rPr>
          <w:rStyle w:val="VerbatimChar"/>
        </w:rPr>
        <w:t xml:space="preserve">  &amp;sortTiebreaker1=due-date:asc</w:t>
      </w:r>
      <w:r>
        <w:br/>
      </w:r>
      <w:r>
        <w:rPr>
          <w:rStyle w:val="VerbatimChar"/>
        </w:rPr>
        <w:t xml:space="preserve">  &amp;sortTiebreaker2=case-assignee:asc</w:t>
      </w:r>
      <w:r>
        <w:br/>
      </w:r>
      <w:r>
        <w:rPr>
          <w:rStyle w:val="VerbatimChar"/>
        </w:rPr>
        <w:t xml:space="preserve">  &amp;pageSize=25</w:t>
      </w:r>
      <w:r>
        <w:br/>
      </w:r>
      <w:r>
        <w:rPr>
          <w:rStyle w:val="VerbatimChar"/>
        </w:rPr>
        <w:t xml:space="preserve">  &amp;continuationToken={opaque}</w:t>
      </w:r>
    </w:p>
    <w:p>
      <w:pPr>
        <w:pStyle w:val="FirstParagraph"/>
      </w:pPr>
      <w:r>
        <w:rPr>
          <w:b/>
          <w:bCs/>
        </w:rPr>
        <w:t xml:space="preserve">Comma-separated values</w:t>
      </w:r>
      <w:r>
        <w:t xml:space="preserve"> </w:t>
      </w:r>
      <w:r>
        <w:t xml:space="preserve">for multi-value filters; values are URL-encoded. Empty parameters are omitted (not sent as empty strings).</w:t>
      </w:r>
    </w:p>
    <w:p>
      <w:pPr>
        <w:pStyle w:val="BodyText"/>
      </w:pPr>
      <w:r>
        <w:rPr>
          <w:b/>
          <w:bCs/>
        </w:rPr>
        <w:t xml:space="preserve">Sort directives</w:t>
      </w:r>
      <w:r>
        <w:t xml:space="preserve"> </w:t>
      </w:r>
      <w:r>
        <w:t xml:space="preserve">use the format</w:t>
      </w:r>
      <w:r>
        <w:t xml:space="preserve"> </w:t>
      </w:r>
      <w:r>
        <w:rPr>
          <w:rStyle w:val="VerbatimChar"/>
        </w:rPr>
        <w:t xml:space="preserve">{columnId}:{asc|desc}</w:t>
      </w:r>
      <w:r>
        <w:t xml:space="preserve">; tiebreakers numbered 1–2.</w:t>
      </w:r>
    </w:p>
    <w:p>
      <w:pPr>
        <w:pStyle w:val="BodyText"/>
      </w:pPr>
      <w:r>
        <w:rPr>
          <w:b/>
          <w:bCs/>
        </w:rPr>
        <w:t xml:space="preserve">Response shape:</w:t>
      </w:r>
    </w:p>
    <w:p>
      <w:pPr>
        <w:pStyle w:val="SourceCode"/>
      </w:pPr>
      <w:r>
        <w:rPr>
          <w:rStyle w:val="KeywordTok"/>
        </w:rPr>
        <w:t xml:space="preserve">interface</w:t>
      </w:r>
      <w:r>
        <w:rPr>
          <w:rStyle w:val="NormalTok"/>
        </w:rPr>
        <w:t xml:space="preserve"> LrmsCaseListResponse {</w:t>
      </w:r>
      <w:r>
        <w:br/>
      </w:r>
      <w:r>
        <w:rPr>
          <w:rStyle w:val="NormalTok"/>
        </w:rPr>
        <w:t xml:space="preserve">  items</w:t>
      </w:r>
      <w:r>
        <w:rPr>
          <w:rStyle w:val="OperatorTok"/>
        </w:rPr>
        <w:t xml:space="preserve">:</w:t>
      </w:r>
      <w:r>
        <w:rPr>
          <w:rStyle w:val="NormalTok"/>
        </w:rPr>
        <w:t xml:space="preserve"> CaseQueueResponseItem[]</w:t>
      </w:r>
      <w:r>
        <w:rPr>
          <w:rStyle w:val="OperatorTok"/>
        </w:rPr>
        <w:t xml:space="preserve">;</w:t>
      </w:r>
      <w:r>
        <w:rPr>
          <w:rStyle w:val="NormalTok"/>
        </w:rPr>
        <w:t xml:space="preserve">     </w:t>
      </w:r>
      <w:r>
        <w:rPr>
          <w:rStyle w:val="CommentTok"/>
        </w:rPr>
        <w:t xml:space="preserve">// see §6.4</w:t>
      </w:r>
      <w:r>
        <w:br/>
      </w:r>
      <w:r>
        <w:rPr>
          <w:rStyle w:val="NormalTok"/>
        </w:rPr>
        <w:t xml:space="preserve">  totalCount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null for cross-partition queries</w:t>
      </w:r>
      <w:r>
        <w:br/>
      </w:r>
      <w:r>
        <w:rPr>
          <w:rStyle w:val="NormalTok"/>
        </w:rPr>
        <w:t xml:space="preserve">  hasMorePages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continuationToken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isTruncated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appliedScope</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'all'</w:t>
      </w:r>
      <w:r>
        <w:rPr>
          <w:rStyle w:val="OperatorTok"/>
        </w:rPr>
        <w:t xml:space="preserve">;</w:t>
      </w:r>
      <w:r>
        <w:br/>
      </w:r>
      <w:r>
        <w:rPr>
          <w:rStyle w:val="NormalTok"/>
        </w:rPr>
        <w:t xml:space="preserve">  appliedFilterFingerprint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non-reversible hash, for audit log</w:t>
      </w:r>
      <w:r>
        <w:br/>
      </w:r>
      <w:r>
        <w:rPr>
          <w:rStyle w:val="NormalTok"/>
        </w:rPr>
        <w:t xml:space="preserve">}</w:t>
      </w:r>
    </w:p>
    <w:p>
      <w:pPr>
        <w:pStyle w:val="FirstParagraph"/>
      </w:pPr>
      <w:r>
        <w:rPr>
          <w:b/>
          <w:bCs/>
        </w:rPr>
        <w:t xml:space="preserve">Status codes: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Body</w:t>
            </w:r>
          </w:p>
        </w:tc>
      </w:tr>
      <w:tr>
        <w:tc>
          <w:tcPr/>
          <w:p>
            <w:pPr>
              <w:pStyle w:val="Compact"/>
            </w:pPr>
            <w:r>
              <w:t xml:space="preserve">200</w:t>
            </w:r>
          </w:p>
        </w:tc>
        <w:tc>
          <w:tcPr/>
          <w:p>
            <w:pPr>
              <w:pStyle w:val="Compact"/>
            </w:pPr>
            <w:r>
              <w:t xml:space="preserve">Success</w:t>
            </w:r>
          </w:p>
        </w:tc>
        <w:tc>
          <w:tcPr/>
          <w:p>
            <w:pPr>
              <w:pStyle w:val="Compact"/>
            </w:pPr>
            <w:r>
              <w:rPr>
                <w:rStyle w:val="VerbatimChar"/>
              </w:rPr>
              <w:t xml:space="preserve">LrmsCaseListResponse</w:t>
            </w:r>
          </w:p>
        </w:tc>
      </w:tr>
      <w:tr>
        <w:tc>
          <w:tcPr/>
          <w:p>
            <w:pPr>
              <w:pStyle w:val="Compact"/>
            </w:pPr>
            <w:r>
              <w:t xml:space="preserve">400</w:t>
            </w:r>
          </w:p>
        </w:tc>
        <w:tc>
          <w:tcPr/>
          <w:p>
            <w:pPr>
              <w:pStyle w:val="Compact"/>
            </w:pPr>
            <w:r>
              <w:t xml:space="preserve">Validation failure</w:t>
            </w:r>
          </w:p>
        </w:tc>
        <w:tc>
          <w:tcPr/>
          <w:p>
            <w:pPr>
              <w:pStyle w:val="Compact"/>
            </w:pPr>
            <w:r>
              <w:rPr>
                <w:rStyle w:val="VerbatimChar"/>
              </w:rPr>
              <w:t xml:space="preserve">ProblemDetails</w:t>
            </w:r>
            <w:r>
              <w:t xml:space="preserve"> </w:t>
            </w:r>
            <w:r>
              <w:t xml:space="preserve">with per-parameter errors keyed in</w:t>
            </w:r>
            <w:r>
              <w:t xml:space="preserve"> </w:t>
            </w:r>
            <w:r>
              <w:rPr>
                <w:rStyle w:val="VerbatimChar"/>
              </w:rPr>
              <w:t xml:space="preserve">extensions.errors</w:t>
            </w:r>
          </w:p>
        </w:tc>
      </w:tr>
      <w:tr>
        <w:tc>
          <w:tcPr/>
          <w:p>
            <w:pPr>
              <w:pStyle w:val="Compact"/>
            </w:pPr>
            <w:r>
              <w:t xml:space="preserve">401</w:t>
            </w:r>
          </w:p>
        </w:tc>
        <w:tc>
          <w:tcPr/>
          <w:p>
            <w:pPr>
              <w:pStyle w:val="Compact"/>
            </w:pPr>
            <w:r>
              <w:t xml:space="preserve">Unauthenticated</w:t>
            </w:r>
          </w:p>
        </w:tc>
        <w:tc>
          <w:tcPr/>
          <w:p>
            <w:pPr>
              <w:pStyle w:val="Compact"/>
            </w:pPr>
            <w:r>
              <w:t xml:space="preserve">(none — redirect)</w:t>
            </w:r>
          </w:p>
        </w:tc>
      </w:tr>
      <w:tr>
        <w:tc>
          <w:tcPr/>
          <w:p>
            <w:pPr>
              <w:pStyle w:val="Compact"/>
            </w:pPr>
            <w:r>
              <w:t xml:space="preserve">403</w:t>
            </w:r>
          </w:p>
        </w:tc>
        <w:tc>
          <w:tcPr/>
          <w:p>
            <w:pPr>
              <w:pStyle w:val="Compact"/>
            </w:pPr>
            <w:r>
              <w:t xml:space="preserve">Lacks</w:t>
            </w:r>
            <w:r>
              <w:t xml:space="preserve"> </w:t>
            </w:r>
            <w:r>
              <w:rPr>
                <w:rStyle w:val="VerbatimChar"/>
              </w:rPr>
              <w:t xml:space="preserve">CaseReader</w:t>
            </w:r>
            <w:r>
              <w:t xml:space="preserve"> </w:t>
            </w:r>
            <w:r>
              <w:t xml:space="preserve">role</w:t>
            </w:r>
          </w:p>
        </w:tc>
        <w:tc>
          <w:tcPr/>
          <w:p>
            <w:pPr>
              <w:pStyle w:val="Compact"/>
            </w:pPr>
            <w:r>
              <w:rPr>
                <w:rStyle w:val="VerbatimChar"/>
              </w:rPr>
              <w:t xml:space="preserve">ProblemDetails</w:t>
            </w:r>
            <w:r>
              <w:t xml:space="preserve"> </w:t>
            </w:r>
            <w:r>
              <w:t xml:space="preserve">with</w:t>
            </w:r>
            <w:r>
              <w:t xml:space="preserve"> </w:t>
            </w:r>
            <w:r>
              <w:rPr>
                <w:rStyle w:val="VerbatimChar"/>
              </w:rPr>
              <w:t xml:space="preserve">errorCode = "AccessDenied"</w:t>
            </w:r>
          </w:p>
        </w:tc>
      </w:tr>
      <w:tr>
        <w:tc>
          <w:tcPr/>
          <w:p>
            <w:pPr>
              <w:pStyle w:val="Compact"/>
            </w:pPr>
            <w:r>
              <w:t xml:space="preserve">429</w:t>
            </w:r>
          </w:p>
        </w:tc>
        <w:tc>
          <w:tcPr/>
          <w:p>
            <w:pPr>
              <w:pStyle w:val="Compact"/>
            </w:pPr>
            <w:r>
              <w:t xml:space="preserve">Per-user rate limit hit</w:t>
            </w:r>
          </w:p>
        </w:tc>
        <w:tc>
          <w:tcPr/>
          <w:p>
            <w:pPr>
              <w:pStyle w:val="Compact"/>
            </w:pPr>
            <w:r>
              <w:rPr>
                <w:rStyle w:val="VerbatimChar"/>
              </w:rPr>
              <w:t xml:space="preserve">ProblemDetails</w:t>
            </w:r>
            <w:r>
              <w:t xml:space="preserve"> </w:t>
            </w:r>
            <w:r>
              <w:t xml:space="preserve">with</w:t>
            </w:r>
            <w:r>
              <w:t xml:space="preserve"> </w:t>
            </w:r>
            <w:r>
              <w:rPr>
                <w:rStyle w:val="VerbatimChar"/>
              </w:rPr>
              <w:t xml:space="preserve">Retry-After</w:t>
            </w:r>
            <w:r>
              <w:t xml:space="preserve"> </w:t>
            </w:r>
            <w:r>
              <w:t xml:space="preserve">header</w:t>
            </w:r>
          </w:p>
        </w:tc>
      </w:tr>
      <w:tr>
        <w:tc>
          <w:tcPr/>
          <w:p>
            <w:pPr>
              <w:pStyle w:val="Compact"/>
            </w:pPr>
            <w:r>
              <w:t xml:space="preserve">500</w:t>
            </w:r>
          </w:p>
        </w:tc>
        <w:tc>
          <w:tcPr/>
          <w:p>
            <w:pPr>
              <w:pStyle w:val="Compact"/>
            </w:pPr>
            <w:r>
              <w:t xml:space="preserve">Downstream CMS or LRMS error</w:t>
            </w:r>
          </w:p>
        </w:tc>
        <w:tc>
          <w:tcPr/>
          <w:p>
            <w:pPr>
              <w:pStyle w:val="Compact"/>
            </w:pPr>
            <w:r>
              <w:rPr>
                <w:rStyle w:val="VerbatimChar"/>
              </w:rPr>
              <w:t xml:space="preserve">ProblemDetails</w:t>
            </w:r>
            <w:r>
              <w:t xml:space="preserve"> </w:t>
            </w:r>
            <w:r>
              <w:t xml:space="preserve">with</w:t>
            </w:r>
            <w:r>
              <w:t xml:space="preserve"> </w:t>
            </w:r>
            <w:r>
              <w:rPr>
                <w:rStyle w:val="VerbatimChar"/>
              </w:rPr>
              <w:t xml:space="preserve">extensions.errorCode</w:t>
            </w:r>
          </w:p>
        </w:tc>
      </w:tr>
    </w:tbl>
    <w:bookmarkEnd w:id="81"/>
    <w:bookmarkStart w:id="82" w:name="lrms-webapi-lens-cms"/>
    <w:p>
      <w:pPr>
        <w:pStyle w:val="Heading3"/>
      </w:pPr>
      <w:r>
        <w:t xml:space="preserve">6.2 LRMS WebApi → LENS-CMS</w:t>
      </w:r>
    </w:p>
    <w:p>
      <w:pPr>
        <w:pStyle w:val="FirstParagraph"/>
      </w:pPr>
      <w:r>
        <w:rPr>
          <w:rStyle w:val="VerbatimChar"/>
          <w:b/>
          <w:bCs/>
        </w:rPr>
        <w:t xml:space="preserve">GET /api/v1/cases</w:t>
      </w:r>
      <w:r>
        <w:t xml:space="preserve"> </w:t>
      </w:r>
      <w:r>
        <w:t xml:space="preserve">(</w:t>
      </w:r>
      <w:hyperlink r:id="rId48">
        <w:r>
          <w:rPr>
            <w:rStyle w:val="Hyperlink"/>
          </w:rPr>
          <w:t xml:space="preserve">CasesController.cs:288</w:t>
        </w:r>
      </w:hyperlink>
      <w:r>
        <w:t xml:space="preserve">) — existing contract. The adapter populates</w:t>
      </w:r>
      <w:r>
        <w:t xml:space="preserve"> </w:t>
      </w:r>
      <w:r>
        <w:rPr>
          <w:rStyle w:val="VerbatimChar"/>
        </w:rPr>
        <w:t xml:space="preserve">CaseListFilters</w:t>
      </w:r>
      <w:r>
        <w:t xml:space="preserve"> </w:t>
      </w:r>
      <w:r>
        <w:t xml:space="preserve">and the new server-side</w:t>
      </w:r>
      <w:r>
        <w:t xml:space="preserve"> </w:t>
      </w:r>
      <w:r>
        <w:rPr>
          <w:rStyle w:val="VerbatimChar"/>
        </w:rPr>
        <w:t xml:space="preserve">sort</w:t>
      </w:r>
      <w:r>
        <w:t xml:space="preserve"> </w:t>
      </w:r>
      <w:r>
        <w:t xml:space="preserve">parameter (see §8.1).</w:t>
      </w:r>
    </w:p>
    <w:p>
      <w:pPr>
        <w:pStyle w:val="BodyText"/>
      </w:pPr>
      <w:r>
        <w:rPr>
          <w:b/>
          <w:bCs/>
        </w:rPr>
        <w:t xml:space="preserve">Authoritative DTO</w:t>
      </w:r>
      <w:r>
        <w:t xml:space="preserve">:</w:t>
      </w:r>
      <w:r>
        <w:t xml:space="preserve"> </w:t>
      </w:r>
      <w:r>
        <w:rPr>
          <w:rStyle w:val="VerbatimChar"/>
        </w:rPr>
        <w:t xml:space="preserve">Microsoft.LENS.Common.DataModels.Contracts.CMS.CaseListFilters</w:t>
      </w:r>
      <w:r>
        <w:t xml:space="preserve">. The adapter must NOT serialise empty arrays, empty strings, or default-value sentinels — empty filter slots must be omitted from the query so CMS’s query planner can optimise.</w:t>
      </w:r>
    </w:p>
    <w:p>
      <w:pPr>
        <w:pStyle w:val="BodyText"/>
      </w:pPr>
      <w:r>
        <w:rPr>
          <w:b/>
          <w:bCs/>
        </w:rPr>
        <w:t xml:space="preserve">MISE v2 service-to-service auth</w:t>
      </w:r>
      <w:r>
        <w:t xml:space="preserve"> </w:t>
      </w:r>
      <w:r>
        <w:t xml:space="preserve">with the</w:t>
      </w:r>
      <w:r>
        <w:t xml:space="preserve"> </w:t>
      </w:r>
      <w:r>
        <w:rPr>
          <w:rStyle w:val="VerbatimChar"/>
        </w:rPr>
        <w:t xml:space="preserve">CMS.CaseReader</w:t>
      </w:r>
      <w:r>
        <w:t xml:space="preserve"> </w:t>
      </w:r>
      <w:r>
        <w:t xml:space="preserve">role on the LRMS WebApi’s service principal. LRMS WebApi is registered as an authorized caller in CMS’s</w:t>
      </w:r>
      <w:r>
        <w:t xml:space="preserve"> </w:t>
      </w:r>
      <w:r>
        <w:rPr>
          <w:rStyle w:val="VerbatimChar"/>
        </w:rPr>
        <w:t xml:space="preserve">AnyOfAuthorizedClients</w:t>
      </w:r>
      <w:r>
        <w:t xml:space="preserve"> </w:t>
      </w:r>
      <w:r>
        <w:t xml:space="preserve">whitelist.</w:t>
      </w:r>
    </w:p>
    <w:bookmarkEnd w:id="82"/>
    <w:bookmarkStart w:id="83" w:name="X6b8f41cd004c8f42bd038e4170faeb8cd6e646c"/>
    <w:p>
      <w:pPr>
        <w:pStyle w:val="Heading3"/>
      </w:pPr>
      <w:r>
        <w:t xml:space="preserve">6.3 Server-side sort parameter (new — proposed §8.1 schema change)</w:t>
      </w:r>
    </w:p>
    <w:p>
      <w:pPr>
        <w:pStyle w:val="SourceCode"/>
      </w:pPr>
      <w:r>
        <w:rPr>
          <w:rStyle w:val="VerbatimChar"/>
        </w:rPr>
        <w:t xml:space="preserve">&amp;sort=primary:{columnId}:{asc|desc};tb1:{columnId}:{asc|desc};tb2:{columnId}:{asc|desc}</w:t>
      </w:r>
    </w:p>
    <w:p>
      <w:pPr>
        <w:pStyle w:val="FirstParagraph"/>
      </w:pPr>
      <w:r>
        <w:t xml:space="preserve">CMS parses the sort directive into a list of</w:t>
      </w:r>
      <w:r>
        <w:t xml:space="preserve"> </w:t>
      </w:r>
      <w:r>
        <w:rPr>
          <w:rStyle w:val="VerbatimChar"/>
        </w:rPr>
        <w:t xml:space="preserve">SortKey { columnId, direction }</w:t>
      </w:r>
      <w:r>
        <w:t xml:space="preserve">. Unknown</w:t>
      </w:r>
      <w:r>
        <w:t xml:space="preserve"> </w:t>
      </w:r>
      <w:r>
        <w:rPr>
          <w:rStyle w:val="VerbatimChar"/>
        </w:rPr>
        <w:t xml:space="preserve">columnId</w:t>
      </w:r>
      <w:r>
        <w:t xml:space="preserve"> </w:t>
      </w:r>
      <w:r>
        <w:t xml:space="preserve">values are rejected with 400. The CMS handler builds the Cosmos</w:t>
      </w:r>
      <w:r>
        <w:t xml:space="preserve"> </w:t>
      </w:r>
      <w:r>
        <w:rPr>
          <w:rStyle w:val="VerbatimChar"/>
        </w:rPr>
        <w:t xml:space="preserve">ORDER BY</w:t>
      </w:r>
      <w:r>
        <w:t xml:space="preserve"> </w:t>
      </w:r>
      <w:r>
        <w:t xml:space="preserve">clause from the list in order. The handler</w:t>
      </w:r>
      <w:r>
        <w:t xml:space="preserve"> </w:t>
      </w:r>
      <w:r>
        <w:rPr>
          <w:b/>
          <w:bCs/>
        </w:rPr>
        <w:t xml:space="preserve">must</w:t>
      </w:r>
      <w:r>
        <w:t xml:space="preserve"> </w:t>
      </w:r>
      <w:r>
        <w:t xml:space="preserve">include</w:t>
      </w:r>
      <w:r>
        <w:t xml:space="preserve"> </w:t>
      </w:r>
      <w:r>
        <w:rPr>
          <w:rStyle w:val="VerbatimChar"/>
        </w:rPr>
        <w:t xml:space="preserve">caseId</w:t>
      </w:r>
      <w:r>
        <w:t xml:space="preserve"> </w:t>
      </w:r>
      <w:r>
        <w:t xml:space="preserve">as the final tiebreaker so the cursor is stable across pages.</w:t>
      </w:r>
    </w:p>
    <w:bookmarkEnd w:id="83"/>
    <w:bookmarkStart w:id="85" w:name="row-projection"/>
    <w:p>
      <w:pPr>
        <w:pStyle w:val="Heading3"/>
      </w:pPr>
      <w:r>
        <w:t xml:space="preserve">6.4 Row projection</w:t>
      </w:r>
    </w:p>
    <w:p>
      <w:pPr>
        <w:pStyle w:val="FirstParagraph"/>
      </w:pPr>
      <w:r>
        <w:rPr>
          <w:b/>
          <w:bCs/>
        </w:rPr>
        <w:t xml:space="preserve">LRMS</w:t>
      </w:r>
      <w:r>
        <w:rPr>
          <w:b/>
          <w:bCs/>
        </w:rPr>
        <w:t xml:space="preserve"> </w:t>
      </w:r>
      <w:r>
        <w:rPr>
          <w:rStyle w:val="VerbatimChar"/>
          <w:b/>
          <w:bCs/>
        </w:rPr>
        <w:t xml:space="preserve">CaseQueueResponseItem</w:t>
      </w:r>
      <w:r>
        <w:t xml:space="preserve"> </w:t>
      </w:r>
      <w:r>
        <w:t xml:space="preserve">(current shape,</w:t>
      </w:r>
      <w:r>
        <w:t xml:space="preserve"> </w:t>
      </w:r>
      <w:hyperlink r:id="rId84">
        <w:r>
          <w:rPr>
            <w:rStyle w:val="Hyperlink"/>
          </w:rPr>
          <w:t xml:space="preserve">api/types.ts</w:t>
        </w:r>
      </w:hyperlink>
      <w:r>
        <w:t xml:space="preserve"> </w:t>
      </w:r>
      <w:r>
        <w:t xml:space="preserve">reads):</w:t>
      </w:r>
    </w:p>
    <w:p>
      <w:pPr>
        <w:pStyle w:val="SourceCode"/>
      </w:pPr>
      <w:r>
        <w:rPr>
          <w:rStyle w:val="KeywordTok"/>
        </w:rPr>
        <w:t xml:space="preserve">interface</w:t>
      </w:r>
      <w:r>
        <w:rPr>
          <w:rStyle w:val="NormalTok"/>
        </w:rPr>
        <w:t xml:space="preserve"> CaseQueueResponseItem {</w:t>
      </w:r>
      <w:r>
        <w:br/>
      </w:r>
      <w:r>
        <w:rPr>
          <w:rStyle w:val="NormalTok"/>
        </w:rPr>
        <w:t xml:space="preserve">  caseId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assigneeName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requestOrigin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natureOfCrimes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isThreatToLife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isEscalatedInternally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caseDueDate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workflowStage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workflowStateName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hasEnterpriseAccounts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hasAzureAccounts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accountExistenceChecked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identifierCount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Proposed v1 enrichments</w:t>
      </w:r>
      <w:r>
        <w:t xml:space="preserve"> </w:t>
      </w:r>
      <w:r>
        <w:t xml:space="preserve">(additive — no breaking changes to existing readers):</w:t>
      </w:r>
    </w:p>
    <w:p>
      <w:pPr>
        <w:pStyle w:val="Compact"/>
        <w:numPr>
          <w:ilvl w:val="0"/>
          <w:numId w:val="1046"/>
        </w:numPr>
      </w:pPr>
      <w:r>
        <w:rPr>
          <w:rStyle w:val="VerbatimChar"/>
        </w:rPr>
        <w:t xml:space="preserve">identifierTypes?: Record&lt;string, number&gt;</w:t>
      </w:r>
      <w:r>
        <w:t xml:space="preserve"> </w:t>
      </w:r>
      <w:r>
        <w:t xml:space="preserve">— backs the Identifier Types filter + column.</w:t>
      </w:r>
    </w:p>
    <w:p>
      <w:pPr>
        <w:pStyle w:val="Compact"/>
        <w:numPr>
          <w:ilvl w:val="0"/>
          <w:numId w:val="1046"/>
        </w:numPr>
      </w:pPr>
      <w:r>
        <w:rPr>
          <w:rStyle w:val="VerbatimChar"/>
        </w:rPr>
        <w:t xml:space="preserve">escalation?: { status, role, assigneeLabel, escalatedAt, lastActivityAt }</w:t>
      </w:r>
      <w:r>
        <w:t xml:space="preserve"> </w:t>
      </w:r>
      <w:r>
        <w:t xml:space="preserve">— backs the Escalation Status, Specific Attorney, Stale Escalation filters.</w:t>
      </w:r>
    </w:p>
    <w:p>
      <w:pPr>
        <w:pStyle w:val="Compact"/>
        <w:numPr>
          <w:ilvl w:val="0"/>
          <w:numId w:val="1046"/>
        </w:numPr>
      </w:pPr>
      <w:r>
        <w:rPr>
          <w:rStyle w:val="VerbatimChar"/>
        </w:rPr>
        <w:t xml:space="preserve">agencies?: { issuing?, validating?, competent?, enforcing?: string }</w:t>
      </w:r>
      <w:r>
        <w:t xml:space="preserve"> </w:t>
      </w:r>
      <w:r>
        <w:t xml:space="preserve">— backs the four authority filters and their synthesised columns.</w:t>
      </w:r>
    </w:p>
    <w:p>
      <w:pPr>
        <w:pStyle w:val="Compact"/>
        <w:numPr>
          <w:ilvl w:val="0"/>
          <w:numId w:val="1046"/>
        </w:numPr>
      </w:pPr>
      <w:r>
        <w:rPr>
          <w:rStyle w:val="VerbatimChar"/>
        </w:rPr>
        <w:t xml:space="preserve">tenant?: string</w:t>
      </w:r>
      <w:r>
        <w:t xml:space="preserve"> </w:t>
      </w:r>
      <w:r>
        <w:t xml:space="preserve">— backs the Tenant filter.</w:t>
      </w:r>
    </w:p>
    <w:p>
      <w:pPr>
        <w:pStyle w:val="Compact"/>
        <w:numPr>
          <w:ilvl w:val="0"/>
          <w:numId w:val="1046"/>
        </w:numPr>
      </w:pPr>
      <w:r>
        <w:rPr>
          <w:rStyle w:val="VerbatimChar"/>
        </w:rPr>
        <w:t xml:space="preserve">unreadInboundCount?: number</w:t>
      </w:r>
      <w:r>
        <w:t xml:space="preserve"> </w:t>
      </w:r>
      <w:r>
        <w:t xml:space="preserve">— backs the Unread Inbound (IA/EA) filter.</w:t>
      </w:r>
    </w:p>
    <w:p>
      <w:pPr>
        <w:pStyle w:val="Compact"/>
        <w:numPr>
          <w:ilvl w:val="0"/>
          <w:numId w:val="1046"/>
        </w:numPr>
      </w:pPr>
      <w:r>
        <w:rPr>
          <w:rStyle w:val="VerbatimChar"/>
        </w:rPr>
        <w:t xml:space="preserve">gfrHold?: { tier: 'red' \| 'amber' \| 'green' \| 'brand' } | null</w:t>
      </w:r>
      <w:r>
        <w:t xml:space="preserve"> </w:t>
      </w:r>
      <w:r>
        <w:t xml:space="preserve">— backs the GFR Hold column / badge.</w:t>
      </w:r>
    </w:p>
    <w:p>
      <w:pPr>
        <w:pStyle w:val="Compact"/>
        <w:numPr>
          <w:ilvl w:val="0"/>
          <w:numId w:val="1046"/>
        </w:numPr>
      </w:pPr>
      <w:r>
        <w:rPr>
          <w:rStyle w:val="VerbatimChar"/>
        </w:rPr>
        <w:t xml:space="preserve">attorneyReviewCount?: number</w:t>
      </w:r>
      <w:r>
        <w:t xml:space="preserve"> </w:t>
      </w:r>
      <w:r>
        <w:t xml:space="preserve">— backs the Attorney Review column.</w:t>
      </w:r>
    </w:p>
    <w:p>
      <w:pPr>
        <w:pStyle w:val="Compact"/>
        <w:numPr>
          <w:ilvl w:val="0"/>
          <w:numId w:val="1046"/>
        </w:numPr>
      </w:pPr>
      <w:r>
        <w:rPr>
          <w:rStyle w:val="VerbatimChar"/>
        </w:rPr>
        <w:t xml:space="preserve">recentNotes?: RecentNotesSummary</w:t>
      </w:r>
      <w:r>
        <w:t xml:space="preserve"> </w:t>
      </w:r>
      <w:r>
        <w:t xml:space="preserve">— already in</w:t>
      </w:r>
      <w:r>
        <w:t xml:space="preserve"> </w:t>
      </w:r>
      <w:r>
        <w:rPr>
          <w:rStyle w:val="VerbatimChar"/>
        </w:rPr>
        <w:t xml:space="preserve">CaseSummaryResponse</w:t>
      </w:r>
      <w:r>
        <w:t xml:space="preserve">, projected through.</w:t>
      </w:r>
    </w:p>
    <w:p>
      <w:pPr>
        <w:pStyle w:val="FirstParagraph"/>
      </w:pPr>
      <w:r>
        <w:t xml:space="preserve">The LRMS WebApi adapter is responsible for assembling these enrichments by joining CMS data with LRMS-private stores (escalation registry, correspondence engine, agency directory).</w:t>
      </w:r>
    </w:p>
    <w:bookmarkEnd w:id="85"/>
    <w:bookmarkStart w:id="86" w:name="invalid-conflicting-input-handling"/>
    <w:p>
      <w:pPr>
        <w:pStyle w:val="Heading3"/>
      </w:pPr>
      <w:r>
        <w:t xml:space="preserve">6.5 Invalid / conflicting input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Server response</w:t>
            </w:r>
          </w:p>
        </w:tc>
        <w:tc>
          <w:tcPr/>
          <w:p>
            <w:pPr>
              <w:pStyle w:val="Compact"/>
            </w:pPr>
            <w:r>
              <w:t xml:space="preserve">UX</w:t>
            </w:r>
          </w:p>
        </w:tc>
      </w:tr>
      <w:tr>
        <w:tc>
          <w:tcPr/>
          <w:p>
            <w:pPr>
              <w:pStyle w:val="Compact"/>
            </w:pPr>
            <w:r>
              <w:rPr>
                <w:rStyle w:val="VerbatimChar"/>
              </w:rPr>
              <w:t xml:space="preserve">pageSize &gt; 100</w:t>
            </w:r>
          </w:p>
        </w:tc>
        <w:tc>
          <w:tcPr/>
          <w:p>
            <w:pPr>
              <w:pStyle w:val="Compact"/>
            </w:pPr>
            <w:r>
              <w:t xml:space="preserve">400,</w:t>
            </w:r>
            <w:r>
              <w:t xml:space="preserve"> </w:t>
            </w:r>
            <w:r>
              <w:rPr>
                <w:rStyle w:val="VerbatimChar"/>
              </w:rPr>
              <w:t xml:space="preserve">errors.pageSize = "Must be 1-100"</w:t>
            </w:r>
          </w:p>
        </w:tc>
        <w:tc>
          <w:tcPr/>
          <w:p>
            <w:pPr>
              <w:pStyle w:val="Compact"/>
            </w:pPr>
            <w:r>
              <w:t xml:space="preserve">Toast; reset to default 25</w:t>
            </w:r>
          </w:p>
        </w:tc>
      </w:tr>
      <w:tr>
        <w:tc>
          <w:tcPr/>
          <w:p>
            <w:pPr>
              <w:pStyle w:val="Compact"/>
            </w:pPr>
            <w:r>
              <w:t xml:space="preserve">Unknown</w:t>
            </w:r>
            <w:r>
              <w:t xml:space="preserve"> </w:t>
            </w:r>
            <w:r>
              <w:rPr>
                <w:rStyle w:val="VerbatimChar"/>
              </w:rPr>
              <w:t xml:space="preserve">columnId</w:t>
            </w:r>
            <w:r>
              <w:t xml:space="preserve"> </w:t>
            </w:r>
            <w:r>
              <w:t xml:space="preserve">in sort directive</w:t>
            </w:r>
          </w:p>
        </w:tc>
        <w:tc>
          <w:tcPr/>
          <w:p>
            <w:pPr>
              <w:pStyle w:val="Compact"/>
            </w:pPr>
            <w:r>
              <w:t xml:space="preserve">400,</w:t>
            </w:r>
            <w:r>
              <w:t xml:space="preserve"> </w:t>
            </w:r>
            <w:r>
              <w:rPr>
                <w:rStyle w:val="VerbatimChar"/>
              </w:rPr>
              <w:t xml:space="preserve">errors.sort = "Unknown column 'foo'"</w:t>
            </w:r>
          </w:p>
        </w:tc>
        <w:tc>
          <w:tcPr/>
          <w:p>
            <w:pPr>
              <w:pStyle w:val="Compact"/>
            </w:pPr>
            <w:r>
              <w:t xml:space="preserve">Drop the bad sort key, retry without</w:t>
            </w:r>
          </w:p>
        </w:tc>
      </w:tr>
      <w:tr>
        <w:tc>
          <w:tcPr/>
          <w:p>
            <w:pPr>
              <w:pStyle w:val="Compact"/>
            </w:pPr>
            <w:r>
              <w:rPr>
                <w:rStyle w:val="VerbatimChar"/>
              </w:rPr>
              <w:t xml:space="preserve">createdFrom &gt; createdTo</w:t>
            </w:r>
          </w:p>
        </w:tc>
        <w:tc>
          <w:tcPr/>
          <w:p>
            <w:pPr>
              <w:pStyle w:val="Compact"/>
            </w:pPr>
            <w:r>
              <w:t xml:space="preserve">400,</w:t>
            </w:r>
            <w:r>
              <w:t xml:space="preserve"> </w:t>
            </w:r>
            <w:r>
              <w:rPr>
                <w:rStyle w:val="VerbatimChar"/>
              </w:rPr>
              <w:t xml:space="preserve">errors.createdFrom = "Must be &lt;= createdTo"</w:t>
            </w:r>
          </w:p>
        </w:tc>
        <w:tc>
          <w:tcPr/>
          <w:p>
            <w:pPr>
              <w:pStyle w:val="Compact"/>
            </w:pPr>
            <w:r>
              <w:t xml:space="preserve">Inline error on the date range chip</w:t>
            </w:r>
          </w:p>
        </w:tc>
      </w:tr>
      <w:tr>
        <w:tc>
          <w:tcPr/>
          <w:p>
            <w:pPr>
              <w:pStyle w:val="Compact"/>
            </w:pPr>
            <w:r>
              <w:t xml:space="preserve">Filter value not in catalog enum</w:t>
            </w:r>
          </w:p>
        </w:tc>
        <w:tc>
          <w:tcPr/>
          <w:p>
            <w:pPr>
              <w:pStyle w:val="Compact"/>
            </w:pPr>
            <w:r>
              <w:t xml:space="preserve">400,</w:t>
            </w:r>
            <w:r>
              <w:t xml:space="preserve"> </w:t>
            </w:r>
            <w:r>
              <w:rPr>
                <w:rStyle w:val="VerbatimChar"/>
              </w:rPr>
              <w:t xml:space="preserve">errors.{field} = "Value 'x' is not valid"</w:t>
            </w:r>
          </w:p>
        </w:tc>
        <w:tc>
          <w:tcPr/>
          <w:p>
            <w:pPr>
              <w:pStyle w:val="Compact"/>
            </w:pPr>
            <w:r>
              <w:t xml:space="preserve">Inline error on the chip</w:t>
            </w:r>
          </w:p>
        </w:tc>
      </w:tr>
      <w:tr>
        <w:tc>
          <w:tcPr/>
          <w:p>
            <w:pPr>
              <w:pStyle w:val="Compact"/>
            </w:pPr>
            <w:r>
              <w:t xml:space="preserve">Stale</w:t>
            </w:r>
            <w:r>
              <w:t xml:space="preserve"> </w:t>
            </w:r>
            <w:r>
              <w:rPr>
                <w:rStyle w:val="VerbatimChar"/>
              </w:rPr>
              <w:t xml:space="preserve">continuationToken</w:t>
            </w:r>
            <w:r>
              <w:t xml:space="preserve"> </w:t>
            </w:r>
            <w:r>
              <w:t xml:space="preserve">(e.g., after Cosmos partition split)</w:t>
            </w:r>
          </w:p>
        </w:tc>
        <w:tc>
          <w:tcPr/>
          <w:p>
            <w:pPr>
              <w:pStyle w:val="Compact"/>
            </w:pPr>
            <w:r>
              <w:t xml:space="preserve">410 Gone (proposed)</w:t>
            </w:r>
          </w:p>
        </w:tc>
        <w:tc>
          <w:tcPr/>
          <w:p>
            <w:pPr>
              <w:pStyle w:val="Compact"/>
            </w:pPr>
            <w:r>
              <w:t xml:space="preserve">Reset to page 1 silently; toast:</w:t>
            </w:r>
            <w:r>
              <w:t xml:space="preserve"> </w:t>
            </w:r>
            <w:r>
              <w:rPr>
                <w:rStyle w:val="VerbatimChar"/>
              </w:rPr>
              <w:t xml:space="preserve">"Refreshed list."</w:t>
            </w:r>
          </w:p>
        </w:tc>
      </w:tr>
      <w:tr>
        <w:tc>
          <w:tcPr/>
          <w:p>
            <w:pPr>
              <w:pStyle w:val="Compact"/>
            </w:pPr>
            <w:r>
              <w:t xml:space="preserve">MISE token expired mid-pagination</w:t>
            </w:r>
          </w:p>
        </w:tc>
        <w:tc>
          <w:tcPr/>
          <w:p>
            <w:pPr>
              <w:pStyle w:val="Compact"/>
            </w:pPr>
            <w:r>
              <w:t xml:space="preserve">401</w:t>
            </w:r>
          </w:p>
        </w:tc>
        <w:tc>
          <w:tcPr/>
          <w:p>
            <w:pPr>
              <w:pStyle w:val="Compact"/>
            </w:pPr>
            <w:r>
              <w:t xml:space="preserve">Standard auth redirect</w:t>
            </w:r>
          </w:p>
        </w:tc>
      </w:tr>
      <w:tr>
        <w:tc>
          <w:tcPr/>
          <w:p>
            <w:pPr>
              <w:pStyle w:val="Compact"/>
            </w:pPr>
            <w:r>
              <w:t xml:space="preserve">Cosmos throttle (429) on the CMS side</w:t>
            </w:r>
          </w:p>
        </w:tc>
        <w:tc>
          <w:tcPr/>
          <w:p>
            <w:pPr>
              <w:pStyle w:val="Compact"/>
            </w:pPr>
            <w:r>
              <w:t xml:space="preserve">CMS retries via Polly; if exhausted, 503 to LRMS adapter</w:t>
            </w:r>
          </w:p>
        </w:tc>
        <w:tc>
          <w:tcPr/>
          <w:p>
            <w:pPr>
              <w:pStyle w:val="Compact"/>
            </w:pPr>
            <w:r>
              <w:t xml:space="preserve">Retry banner with backoff</w:t>
            </w:r>
          </w:p>
        </w:tc>
      </w:tr>
    </w:tbl>
    <w:bookmarkEnd w:id="86"/>
    <w:bookmarkStart w:id="90" w:name="aggregate-endpoint-contract-br-16-br-17"/>
    <w:p>
      <w:pPr>
        <w:pStyle w:val="Heading3"/>
      </w:pPr>
      <w:r>
        <w:t xml:space="preserve">6.6 Aggregate endpoint contract (BR-16, BR-17)</w:t>
      </w:r>
    </w:p>
    <w:p>
      <w:pPr>
        <w:pStyle w:val="FirstParagraph"/>
      </w:pPr>
      <w:r>
        <w:t xml:space="preserve">Backs the aggregate query model defined in §5.8.</w:t>
      </w:r>
    </w:p>
    <w:bookmarkStart w:id="87" w:name="Xd5f7d350a2e01cc3867c554b85c475906c74adb"/>
    <w:p>
      <w:pPr>
        <w:pStyle w:val="Heading4"/>
      </w:pPr>
      <w:r>
        <w:t xml:space="preserve">6.6.1 LRMS WebClient / programmatic caller → LRMS WebApi</w:t>
      </w:r>
    </w:p>
    <w:p>
      <w:pPr>
        <w:pStyle w:val="SourceCode"/>
      </w:pPr>
      <w:r>
        <w:rPr>
          <w:rStyle w:val="VerbatimChar"/>
        </w:rPr>
        <w:t xml:space="preserve">GET /api/case/aggregate</w:t>
      </w:r>
      <w:r>
        <w:br/>
      </w:r>
      <w:r>
        <w:rPr>
          <w:rStyle w:val="VerbatimChar"/>
        </w:rPr>
        <w:t xml:space="preserve">  ?metric=count|distinctCount</w:t>
      </w:r>
      <w:r>
        <w:br/>
      </w:r>
      <w:r>
        <w:rPr>
          <w:rStyle w:val="VerbatimChar"/>
        </w:rPr>
        <w:t xml:space="preserve">  &amp;distinctField=caseId                  # required when metric=distinctCount</w:t>
      </w:r>
      <w:r>
        <w:br/>
      </w:r>
      <w:r>
        <w:rPr>
          <w:rStyle w:val="VerbatimChar"/>
        </w:rPr>
        <w:t xml:space="preserve">  &amp;groupBy=deliveryOutcome,tenant        # comma-separated; 0–3 dimensions</w:t>
      </w:r>
      <w:r>
        <w:br/>
      </w:r>
      <w:r>
        <w:rPr>
          <w:rStyle w:val="VerbatimChar"/>
        </w:rPr>
        <w:t xml:space="preserve">  &amp;&lt;every catalog filter&gt;=...             # same shape as /api/case/list</w:t>
      </w:r>
    </w:p>
    <w:p>
      <w:pPr>
        <w:pStyle w:val="FirstParagraph"/>
      </w:pPr>
      <w:r>
        <w:rPr>
          <w:b/>
          <w:bCs/>
        </w:rPr>
        <w:t xml:space="preserve">Response 200:</w:t>
      </w:r>
    </w:p>
    <w:p>
      <w:pPr>
        <w:pStyle w:val="SourceCode"/>
      </w:pPr>
      <w:r>
        <w:rPr>
          <w:rStyle w:val="KeywordTok"/>
        </w:rPr>
        <w:t xml:space="preserve">interface</w:t>
      </w:r>
      <w:r>
        <w:rPr>
          <w:rStyle w:val="NormalTok"/>
        </w:rPr>
        <w:t xml:space="preserve"> AggregateResponse {</w:t>
      </w:r>
      <w:r>
        <w:br/>
      </w:r>
      <w:r>
        <w:rPr>
          <w:rStyle w:val="NormalTok"/>
        </w:rPr>
        <w:t xml:space="preserve">  metric</w:t>
      </w:r>
      <w:r>
        <w:rPr>
          <w:rStyle w:val="OperatorTok"/>
        </w:rPr>
        <w:t xml:space="preserve">:</w:t>
      </w:r>
      <w:r>
        <w:rPr>
          <w:rStyle w:val="NormalTok"/>
        </w:rPr>
        <w:t xml:space="preserve"> </w:t>
      </w:r>
      <w:r>
        <w:rPr>
          <w:rStyle w:val="StringTok"/>
        </w:rPr>
        <w:t xml:space="preserve">"count"</w:t>
      </w:r>
      <w:r>
        <w:rPr>
          <w:rStyle w:val="NormalTok"/>
        </w:rPr>
        <w:t xml:space="preserve"> </w:t>
      </w:r>
      <w:r>
        <w:rPr>
          <w:rStyle w:val="OperatorTok"/>
        </w:rPr>
        <w:t xml:space="preserve">|</w:t>
      </w:r>
      <w:r>
        <w:rPr>
          <w:rStyle w:val="NormalTok"/>
        </w:rPr>
        <w:t xml:space="preserve"> </w:t>
      </w:r>
      <w:r>
        <w:rPr>
          <w:rStyle w:val="StringTok"/>
        </w:rPr>
        <w:t xml:space="preserve">"distinctCount"</w:t>
      </w:r>
      <w:r>
        <w:rPr>
          <w:rStyle w:val="OperatorTok"/>
        </w:rPr>
        <w:t xml:space="preserve">;</w:t>
      </w:r>
      <w:r>
        <w:br/>
      </w:r>
      <w:r>
        <w:rPr>
          <w:rStyle w:val="NormalTok"/>
        </w:rPr>
        <w:t xml:space="preserve">  distinctField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groupBy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groups</w:t>
      </w:r>
      <w:r>
        <w:rPr>
          <w:rStyle w:val="OperatorTok"/>
        </w:rPr>
        <w:t xml:space="preserve">:</w:t>
      </w:r>
      <w:r>
        <w:rPr>
          <w:rStyle w:val="NormalTok"/>
        </w:rPr>
        <w:t xml:space="preserve"> AggregateGroup[]</w:t>
      </w:r>
      <w:r>
        <w:rPr>
          <w:rStyle w:val="OperatorTok"/>
        </w:rPr>
        <w:t xml:space="preserve">;</w:t>
      </w:r>
      <w:r>
        <w:br/>
      </w:r>
      <w:r>
        <w:rPr>
          <w:rStyle w:val="NormalTok"/>
        </w:rPr>
        <w:t xml:space="preserve">  totalCount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sum across all groups</w:t>
      </w:r>
      <w:r>
        <w:br/>
      </w:r>
      <w:r>
        <w:rPr>
          <w:rStyle w:val="NormalTok"/>
        </w:rPr>
        <w:t xml:space="preserve">  generatedAt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RFC 3339</w:t>
      </w:r>
      <w:r>
        <w:br/>
      </w:r>
      <w:r>
        <w:rPr>
          <w:rStyle w:val="NormalTok"/>
        </w:rPr>
        <w:t xml:space="preserve">  isTruncated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see §5.8.5</w:t>
      </w:r>
      <w:r>
        <w:br/>
      </w:r>
      <w:r>
        <w:rPr>
          <w:rStyle w:val="NormalTok"/>
        </w:rPr>
        <w:t xml:space="preserve">  partialContinuationToken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present only when isTruncated</w:t>
      </w:r>
      <w:r>
        <w:br/>
      </w:r>
      <w:r>
        <w:rPr>
          <w:rStyle w:val="NormalTok"/>
        </w:rPr>
        <w:t xml:space="preserve">  cached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 when served from §5.8.7 cache</w:t>
      </w:r>
      <w:r>
        <w:br/>
      </w:r>
      <w:r>
        <w:rPr>
          <w:rStyle w:val="NormalTok"/>
        </w:rPr>
        <w:t xml:space="preserve">  cachedAt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when cached=true</w:t>
      </w:r>
      <w:r>
        <w:br/>
      </w:r>
      <w:r>
        <w:rPr>
          <w:rStyle w:val="NormalTok"/>
        </w:rPr>
        <w:t xml:space="preserve">}</w:t>
      </w:r>
      <w:r>
        <w:br/>
      </w:r>
      <w:r>
        <w:br/>
      </w:r>
      <w:r>
        <w:rPr>
          <w:rStyle w:val="KeywordTok"/>
        </w:rPr>
        <w:t xml:space="preserve">interface</w:t>
      </w:r>
      <w:r>
        <w:rPr>
          <w:rStyle w:val="NormalTok"/>
        </w:rPr>
        <w:t xml:space="preserve"> AggregateGroup {</w:t>
      </w:r>
      <w:r>
        <w:br/>
      </w:r>
      <w:r>
        <w:rPr>
          <w:rStyle w:val="NormalTok"/>
        </w:rPr>
        <w:t xml:space="preserve">  dimensions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rPr>
          <w:rStyle w:val="CommentTok"/>
        </w:rPr>
        <w:t xml:space="preserve">// keyed by groupBy field; null = "no value"</w:t>
      </w:r>
      <w:r>
        <w:br/>
      </w:r>
      <w:r>
        <w:rPr>
          <w:rStyle w:val="NormalTok"/>
        </w:rPr>
        <w:t xml:space="preserve">  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distinctCount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present only when metric=distinctCount</w:t>
      </w:r>
      <w:r>
        <w:br/>
      </w:r>
      <w:r>
        <w:rPr>
          <w:rStyle w:val="NormalTok"/>
        </w:rPr>
        <w:t xml:space="preserve">}</w:t>
      </w:r>
    </w:p>
    <w:p>
      <w:pPr>
        <w:pStyle w:val="FirstParagraph"/>
      </w:pPr>
      <w:r>
        <w:rPr>
          <w:b/>
          <w:bCs/>
        </w:rPr>
        <w:t xml:space="preserve">Example.</w:t>
      </w:r>
      <w:r>
        <w:t xml:space="preserve"> </w:t>
      </w:r>
      <w:r>
        <w:t xml:space="preserve">“Enterprise cases by delivery outcome over Q2 2026”</w:t>
      </w:r>
      <w:r>
        <w:t xml:space="preserve">:</w:t>
      </w:r>
    </w:p>
    <w:p>
      <w:pPr>
        <w:pStyle w:val="SourceCode"/>
      </w:pPr>
      <w:r>
        <w:rPr>
          <w:rStyle w:val="VerbatimChar"/>
        </w:rPr>
        <w:t xml:space="preserve">GET /api/case/aggregate</w:t>
      </w:r>
      <w:r>
        <w:br/>
      </w:r>
      <w:r>
        <w:rPr>
          <w:rStyle w:val="VerbatimChar"/>
        </w:rPr>
        <w:t xml:space="preserve">  ?metric=count</w:t>
      </w:r>
      <w:r>
        <w:br/>
      </w:r>
      <w:r>
        <w:rPr>
          <w:rStyle w:val="VerbatimChar"/>
        </w:rPr>
        <w:t xml:space="preserve">  &amp;groupBy=deliveryOutcome</w:t>
      </w:r>
      <w:r>
        <w:br/>
      </w:r>
      <w:r>
        <w:rPr>
          <w:rStyle w:val="VerbatimChar"/>
        </w:rPr>
        <w:t xml:space="preserve">  &amp;accountTypes=Enterprise</w:t>
      </w:r>
      <w:r>
        <w:br/>
      </w:r>
      <w:r>
        <w:rPr>
          <w:rStyle w:val="VerbatimChar"/>
        </w:rPr>
        <w:t xml:space="preserve">  &amp;createdFrom=2026-04-01</w:t>
      </w:r>
      <w:r>
        <w:br/>
      </w:r>
      <w:r>
        <w:rPr>
          <w:rStyle w:val="VerbatimChar"/>
        </w:rPr>
        <w:t xml:space="preserve">  &amp;createdTo=2026-06-30</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"count"</w:t>
      </w:r>
      <w:r>
        <w:rPr>
          <w:rStyle w:val="FunctionTok"/>
        </w:rPr>
        <w:t xml:space="preserve">,</w:t>
      </w:r>
      <w:r>
        <w:br/>
      </w:r>
      <w:r>
        <w:rPr>
          <w:rStyle w:val="NormalTok"/>
        </w:rPr>
        <w:t xml:space="preserve">  </w:t>
      </w:r>
      <w:r>
        <w:rPr>
          <w:rStyle w:val="DataTypeTok"/>
        </w:rPr>
        <w:t xml:space="preserve">"groupBy"</w:t>
      </w:r>
      <w:r>
        <w:rPr>
          <w:rStyle w:val="FunctionTok"/>
        </w:rPr>
        <w:t xml:space="preserve">:</w:t>
      </w:r>
      <w:r>
        <w:rPr>
          <w:rStyle w:val="NormalTok"/>
        </w:rPr>
        <w:t xml:space="preserve"> </w:t>
      </w:r>
      <w:r>
        <w:rPr>
          <w:rStyle w:val="OtherTok"/>
        </w:rPr>
        <w:t xml:space="preserve">[</w:t>
      </w:r>
      <w:r>
        <w:rPr>
          <w:rStyle w:val="StringTok"/>
        </w:rPr>
        <w:t xml:space="preserve">"deliveryOutcome"</w:t>
      </w:r>
      <w:r>
        <w:rPr>
          <w:rStyle w:val="OtherTok"/>
        </w:rPr>
        <w:t xml:space="preserve">]</w:t>
      </w:r>
      <w:r>
        <w:rPr>
          <w:rStyle w:val="FunctionTok"/>
        </w:rPr>
        <w:t xml:space="preserve">,</w:t>
      </w:r>
      <w:r>
        <w:br/>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"deliveryOutcome"</w:t>
      </w:r>
      <w:r>
        <w:rPr>
          <w:rStyle w:val="FunctionTok"/>
        </w:rPr>
        <w:t xml:space="preserve">:</w:t>
      </w:r>
      <w:r>
        <w:rPr>
          <w:rStyle w:val="NormalTok"/>
        </w:rPr>
        <w:t xml:space="preserve"> </w:t>
      </w:r>
      <w:r>
        <w:rPr>
          <w:rStyle w:val="StringTok"/>
        </w:rPr>
        <w:t xml:space="preserve">"Disclosed"</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234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"deliveryOutcome"</w:t>
      </w:r>
      <w:r>
        <w:rPr>
          <w:rStyle w:val="FunctionTok"/>
        </w:rPr>
        <w:t xml:space="preserve">:</w:t>
      </w:r>
      <w:r>
        <w:rPr>
          <w:rStyle w:val="NormalTok"/>
        </w:rPr>
        <w:t xml:space="preserve"> </w:t>
      </w:r>
      <w:r>
        <w:rPr>
          <w:rStyle w:val="StringTok"/>
        </w:rPr>
        <w:t xml:space="preserve">"NotDisclosed"</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"deliveryOutcome"</w:t>
      </w:r>
      <w:r>
        <w:rPr>
          <w:rStyle w:val="FunctionTok"/>
        </w:rPr>
        <w:t xml:space="preserve">:</w:t>
      </w:r>
      <w:r>
        <w:rPr>
          <w:rStyle w:val="NormalTok"/>
        </w:rPr>
        <w:t xml:space="preserve"> </w:t>
      </w:r>
      <w:r>
        <w:rPr>
          <w:rStyle w:val="StringTok"/>
        </w:rPr>
        <w:t xml:space="preserve">"InProgress"</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"deliveryOutcome"</w:t>
      </w:r>
      <w:r>
        <w:rPr>
          <w:rStyle w:val="FunctionTok"/>
        </w:rPr>
        <w:t xml:space="preserve">:</w:t>
      </w:r>
      <w:r>
        <w:rPr>
          <w:rStyle w:val="NormalTok"/>
        </w:rPr>
        <w:t xml:space="preserve"> </w:t>
      </w:r>
      <w:r>
        <w:rPr>
          <w:rStyle w:val="StringTok"/>
        </w:rPr>
        <w:t xml:space="preserve">"Withdrawn"</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"totalCount"</w:t>
      </w:r>
      <w:r>
        <w:rPr>
          <w:rStyle w:val="FunctionTok"/>
        </w:rPr>
        <w:t xml:space="preserve">:</w:t>
      </w:r>
      <w:r>
        <w:rPr>
          <w:rStyle w:val="NormalTok"/>
        </w:rPr>
        <w:t xml:space="preserve"> </w:t>
      </w:r>
      <w:r>
        <w:rPr>
          <w:rStyle w:val="DecValTok"/>
        </w:rPr>
        <w:t xml:space="preserve">315</w:t>
      </w:r>
      <w:r>
        <w:rPr>
          <w:rStyle w:val="FunctionTok"/>
        </w:rPr>
        <w:t xml:space="preserve">,</w:t>
      </w:r>
      <w:r>
        <w:br/>
      </w:r>
      <w:r>
        <w:rPr>
          <w:rStyle w:val="NormalTok"/>
        </w:rPr>
        <w:t xml:space="preserve">  </w:t>
      </w:r>
      <w:r>
        <w:rPr>
          <w:rStyle w:val="DataTypeTok"/>
        </w:rPr>
        <w:t xml:space="preserve">"generatedAt"</w:t>
      </w:r>
      <w:r>
        <w:rPr>
          <w:rStyle w:val="FunctionTok"/>
        </w:rPr>
        <w:t xml:space="preserve">:</w:t>
      </w:r>
      <w:r>
        <w:rPr>
          <w:rStyle w:val="NormalTok"/>
        </w:rPr>
        <w:t xml:space="preserve"> </w:t>
      </w:r>
      <w:r>
        <w:rPr>
          <w:rStyle w:val="StringTok"/>
        </w:rPr>
        <w:t xml:space="preserve">"2026-06-09T14:22:11Z"</w:t>
      </w:r>
      <w:r>
        <w:rPr>
          <w:rStyle w:val="FunctionTok"/>
        </w:rPr>
        <w:t xml:space="preserve">,</w:t>
      </w:r>
      <w:r>
        <w:br/>
      </w:r>
      <w:r>
        <w:rPr>
          <w:rStyle w:val="NormalTok"/>
        </w:rPr>
        <w:t xml:space="preserve">  </w:t>
      </w:r>
      <w:r>
        <w:rPr>
          <w:rStyle w:val="DataTypeTok"/>
        </w:rPr>
        <w:t xml:space="preserve">"isTruncated"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"cached"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b/>
          <w:bCs/>
        </w:rPr>
        <w:t xml:space="preserve">Example.</w:t>
      </w:r>
      <w:r>
        <w:t xml:space="preserve"> </w:t>
      </w:r>
      <w:r>
        <w:t xml:space="preserve">“Unique cases processed for Enterprise tenants in H1”</w:t>
      </w:r>
      <w:r>
        <w:t xml:space="preserve">:</w:t>
      </w:r>
    </w:p>
    <w:p>
      <w:pPr>
        <w:pStyle w:val="SourceCode"/>
      </w:pPr>
      <w:r>
        <w:rPr>
          <w:rStyle w:val="VerbatimChar"/>
        </w:rPr>
        <w:t xml:space="preserve">GET /api/case/aggregate</w:t>
      </w:r>
      <w:r>
        <w:br/>
      </w:r>
      <w:r>
        <w:rPr>
          <w:rStyle w:val="VerbatimChar"/>
        </w:rPr>
        <w:t xml:space="preserve">  ?metric=distinctCount</w:t>
      </w:r>
      <w:r>
        <w:br/>
      </w:r>
      <w:r>
        <w:rPr>
          <w:rStyle w:val="VerbatimChar"/>
        </w:rPr>
        <w:t xml:space="preserve">  &amp;distinctField=caseId</w:t>
      </w:r>
      <w:r>
        <w:br/>
      </w:r>
      <w:r>
        <w:rPr>
          <w:rStyle w:val="VerbatimChar"/>
        </w:rPr>
        <w:t xml:space="preserve">  &amp;accountTypes=Enterprise</w:t>
      </w:r>
      <w:r>
        <w:br/>
      </w:r>
      <w:r>
        <w:rPr>
          <w:rStyle w:val="VerbatimChar"/>
        </w:rPr>
        <w:t xml:space="preserve">  &amp;createdFrom=2026-01-01</w:t>
      </w:r>
      <w:r>
        <w:br/>
      </w:r>
      <w:r>
        <w:rPr>
          <w:rStyle w:val="VerbatimChar"/>
        </w:rPr>
        <w:t xml:space="preserve">  &amp;createdTo=2026-06-30</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"distinctCount"</w:t>
      </w:r>
      <w:r>
        <w:rPr>
          <w:rStyle w:val="FunctionTok"/>
        </w:rPr>
        <w:t xml:space="preserve">,</w:t>
      </w:r>
      <w:r>
        <w:br/>
      </w:r>
      <w:r>
        <w:rPr>
          <w:rStyle w:val="NormalTok"/>
        </w:rPr>
        <w:t xml:space="preserve">  </w:t>
      </w:r>
      <w:r>
        <w:rPr>
          <w:rStyle w:val="DataTypeTok"/>
        </w:rPr>
        <w:t xml:space="preserve">"distinctField"</w:t>
      </w:r>
      <w:r>
        <w:rPr>
          <w:rStyle w:val="FunctionTok"/>
        </w:rPr>
        <w:t xml:space="preserve">:</w:t>
      </w:r>
      <w:r>
        <w:rPr>
          <w:rStyle w:val="NormalTok"/>
        </w:rPr>
        <w:t xml:space="preserve"> </w:t>
      </w:r>
      <w:r>
        <w:rPr>
          <w:rStyle w:val="StringTok"/>
        </w:rPr>
        <w:t xml:space="preserve">"caseId"</w:t>
      </w:r>
      <w:r>
        <w:rPr>
          <w:rStyle w:val="FunctionTok"/>
        </w:rPr>
        <w:t xml:space="preserve">,</w:t>
      </w:r>
      <w:r>
        <w:br/>
      </w:r>
      <w:r>
        <w:rPr>
          <w:rStyle w:val="NormalTok"/>
        </w:rPr>
        <w:t xml:space="preserve">  </w:t>
      </w:r>
      <w:r>
        <w:rPr>
          <w:rStyle w:val="DataTypeTok"/>
        </w:rPr>
        <w:t xml:space="preserve">"groupBy"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612</w:t>
      </w:r>
      <w:r>
        <w:rPr>
          <w:rStyle w:val="FunctionTok"/>
        </w:rPr>
        <w:t xml:space="preserve">,</w:t>
      </w:r>
      <w:r>
        <w:rPr>
          <w:rStyle w:val="NormalTok"/>
        </w:rPr>
        <w:t xml:space="preserve"> </w:t>
      </w:r>
      <w:r>
        <w:rPr>
          <w:rStyle w:val="DataTypeTok"/>
        </w:rPr>
        <w:t xml:space="preserve">"distinctCount"</w:t>
      </w:r>
      <w:r>
        <w:rPr>
          <w:rStyle w:val="FunctionTok"/>
        </w:rPr>
        <w:t xml:space="preserve">:</w:t>
      </w:r>
      <w:r>
        <w:rPr>
          <w:rStyle w:val="NormalTok"/>
        </w:rPr>
        <w:t xml:space="preserve"> </w:t>
      </w:r>
      <w:r>
        <w:rPr>
          <w:rStyle w:val="DecValTok"/>
        </w:rPr>
        <w:t xml:space="preserve">612</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"totalCount"</w:t>
      </w:r>
      <w:r>
        <w:rPr>
          <w:rStyle w:val="FunctionTok"/>
        </w:rPr>
        <w:t xml:space="preserve">:</w:t>
      </w:r>
      <w:r>
        <w:rPr>
          <w:rStyle w:val="NormalTok"/>
        </w:rPr>
        <w:t xml:space="preserve"> </w:t>
      </w:r>
      <w:r>
        <w:rPr>
          <w:rStyle w:val="DecValTok"/>
        </w:rPr>
        <w:t xml:space="preserve">612</w:t>
      </w:r>
      <w:r>
        <w:rPr>
          <w:rStyle w:val="FunctionTok"/>
        </w:rPr>
        <w:t xml:space="preserve">,</w:t>
      </w:r>
      <w:r>
        <w:br/>
      </w:r>
      <w:r>
        <w:rPr>
          <w:rStyle w:val="NormalTok"/>
        </w:rPr>
        <w:t xml:space="preserve">  </w:t>
      </w:r>
      <w:r>
        <w:rPr>
          <w:rStyle w:val="DataTypeTok"/>
        </w:rPr>
        <w:t xml:space="preserve">"generatedAt"</w:t>
      </w:r>
      <w:r>
        <w:rPr>
          <w:rStyle w:val="FunctionTok"/>
        </w:rPr>
        <w:t xml:space="preserve">:</w:t>
      </w:r>
      <w:r>
        <w:rPr>
          <w:rStyle w:val="NormalTok"/>
        </w:rPr>
        <w:t xml:space="preserve"> </w:t>
      </w:r>
      <w:r>
        <w:rPr>
          <w:rStyle w:val="StringTok"/>
        </w:rPr>
        <w:t xml:space="preserve">"2026-06-09T14:22:11Z"</w:t>
      </w:r>
      <w:r>
        <w:rPr>
          <w:rStyle w:val="FunctionTok"/>
        </w:rPr>
        <w:t xml:space="preserve">,</w:t>
      </w:r>
      <w:r>
        <w:br/>
      </w:r>
      <w:r>
        <w:rPr>
          <w:rStyle w:val="NormalTok"/>
        </w:rPr>
        <w:t xml:space="preserve">  </w:t>
      </w:r>
      <w:r>
        <w:rPr>
          <w:rStyle w:val="DataTypeTok"/>
        </w:rPr>
        <w:t xml:space="preserve">"isTruncated"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"cached"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"cachedAt"</w:t>
      </w:r>
      <w:r>
        <w:rPr>
          <w:rStyle w:val="FunctionTok"/>
        </w:rPr>
        <w:t xml:space="preserve">:</w:t>
      </w:r>
      <w:r>
        <w:rPr>
          <w:rStyle w:val="NormalTok"/>
        </w:rPr>
        <w:t xml:space="preserve"> </w:t>
      </w:r>
      <w:r>
        <w:rPr>
          <w:rStyle w:val="StringTok"/>
        </w:rPr>
        <w:t xml:space="preserve">"2026-06-09T14:18:33Z"</w:t>
      </w:r>
      <w:r>
        <w:br/>
      </w:r>
      <w:r>
        <w:rPr>
          <w:rStyle w:val="FunctionTok"/>
        </w:rPr>
        <w:t xml:space="preserve">}</w:t>
      </w:r>
    </w:p>
    <w:p>
      <w:pPr>
        <w:pStyle w:val="FirstParagraph"/>
      </w:pPr>
      <w:r>
        <w:rPr>
          <w:b/>
          <w:bCs/>
        </w:rPr>
        <w:t xml:space="preserve">Status codes: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rPr>
                <w:rStyle w:val="VerbatimChar"/>
              </w:rPr>
              <w:t xml:space="preserve">errorCode</w:t>
            </w:r>
          </w:p>
        </w:tc>
        <w:tc>
          <w:tcPr/>
          <w:p>
            <w:pPr>
              <w:pStyle w:val="Compact"/>
            </w:pPr>
            <w:r>
              <w:t xml:space="preserve">Cause</w:t>
            </w:r>
          </w:p>
        </w:tc>
      </w:tr>
      <w:tr>
        <w:tc>
          <w:tcPr/>
          <w:p>
            <w:pPr>
              <w:pStyle w:val="Compact"/>
            </w:pPr>
            <w:r>
              <w:t xml:space="preserve">200</w:t>
            </w:r>
          </w:p>
        </w:tc>
        <w:tc>
          <w:tcPr/>
          <w:p>
            <w:pPr>
              <w:pStyle w:val="Compact"/>
            </w:pPr>
            <w:r>
              <w:t xml:space="preserve">—</w:t>
            </w:r>
          </w:p>
        </w:tc>
        <w:tc>
          <w:tcPr/>
          <w:p>
            <w:pPr>
              <w:pStyle w:val="Compact"/>
            </w:pPr>
            <w:r>
              <w:t xml:space="preserve">Success</w:t>
            </w:r>
          </w:p>
        </w:tc>
      </w:tr>
      <w:tr>
        <w:tc>
          <w:tcPr/>
          <w:p>
            <w:pPr>
              <w:pStyle w:val="Compact"/>
            </w:pPr>
            <w:r>
              <w:t xml:space="preserve">400</w:t>
            </w:r>
          </w:p>
        </w:tc>
        <w:tc>
          <w:tcPr/>
          <w:p>
            <w:pPr>
              <w:pStyle w:val="Compact"/>
            </w:pPr>
            <w:r>
              <w:rPr>
                <w:rStyle w:val="VerbatimChar"/>
              </w:rPr>
              <w:t xml:space="preserve">MetricRequired</w:t>
            </w:r>
          </w:p>
        </w:tc>
        <w:tc>
          <w:tcPr/>
          <w:p>
            <w:pPr>
              <w:pStyle w:val="Compact"/>
            </w:pPr>
            <w:r>
              <w:rPr>
                <w:rStyle w:val="VerbatimChar"/>
              </w:rPr>
              <w:t xml:space="preserve">metric</w:t>
            </w:r>
            <w:r>
              <w:t xml:space="preserve"> </w:t>
            </w:r>
            <w:r>
              <w:t xml:space="preserve">missing</w:t>
            </w:r>
          </w:p>
        </w:tc>
      </w:tr>
      <w:tr>
        <w:tc>
          <w:tcPr/>
          <w:p>
            <w:pPr>
              <w:pStyle w:val="Compact"/>
            </w:pPr>
            <w:r>
              <w:t xml:space="preserve">400</w:t>
            </w:r>
          </w:p>
        </w:tc>
        <w:tc>
          <w:tcPr/>
          <w:p>
            <w:pPr>
              <w:pStyle w:val="Compact"/>
            </w:pPr>
            <w:r>
              <w:rPr>
                <w:rStyle w:val="VerbatimChar"/>
              </w:rPr>
              <w:t xml:space="preserve">DistinctFieldRequired</w:t>
            </w:r>
          </w:p>
        </w:tc>
        <w:tc>
          <w:tcPr/>
          <w:p>
            <w:pPr>
              <w:pStyle w:val="Compact"/>
            </w:pPr>
            <w:r>
              <w:rPr>
                <w:rStyle w:val="VerbatimChar"/>
              </w:rPr>
              <w:t xml:space="preserve">metric=distinctCount</w:t>
            </w:r>
            <w:r>
              <w:t xml:space="preserve"> </w:t>
            </w:r>
            <w:r>
              <w:t xml:space="preserve">without</w:t>
            </w:r>
            <w:r>
              <w:t xml:space="preserve"> </w:t>
            </w:r>
            <w:r>
              <w:rPr>
                <w:rStyle w:val="VerbatimChar"/>
              </w:rPr>
              <w:t xml:space="preserve">distinctField</w:t>
            </w:r>
          </w:p>
        </w:tc>
      </w:tr>
      <w:tr>
        <w:tc>
          <w:tcPr/>
          <w:p>
            <w:pPr>
              <w:pStyle w:val="Compact"/>
            </w:pPr>
            <w:r>
              <w:t xml:space="preserve">400</w:t>
            </w:r>
          </w:p>
        </w:tc>
        <w:tc>
          <w:tcPr/>
          <w:p>
            <w:pPr>
              <w:pStyle w:val="Compact"/>
            </w:pPr>
            <w:r>
              <w:rPr>
                <w:rStyle w:val="VerbatimChar"/>
              </w:rPr>
              <w:t xml:space="preserve">DistinctFieldInvalid</w:t>
            </w:r>
          </w:p>
        </w:tc>
        <w:tc>
          <w:tcPr/>
          <w:p>
            <w:pPr>
              <w:pStyle w:val="Compact"/>
            </w:pPr>
            <w:r>
              <w:rPr>
                <w:rStyle w:val="VerbatimChar"/>
              </w:rPr>
              <w:t xml:space="preserve">distinctField</w:t>
            </w:r>
            <w:r>
              <w:t xml:space="preserve"> </w:t>
            </w:r>
            <w:r>
              <w:t xml:space="preserve">not in allow-list (caseId, tenant, assigneeName, agencyId)</w:t>
            </w:r>
          </w:p>
        </w:tc>
      </w:tr>
      <w:tr>
        <w:tc>
          <w:tcPr/>
          <w:p>
            <w:pPr>
              <w:pStyle w:val="Compact"/>
            </w:pPr>
            <w:r>
              <w:t xml:space="preserve">400</w:t>
            </w:r>
          </w:p>
        </w:tc>
        <w:tc>
          <w:tcPr/>
          <w:p>
            <w:pPr>
              <w:pStyle w:val="Compact"/>
            </w:pPr>
            <w:r>
              <w:rPr>
                <w:rStyle w:val="VerbatimChar"/>
              </w:rPr>
              <w:t xml:space="preserve">GroupByInvalid</w:t>
            </w:r>
          </w:p>
        </w:tc>
        <w:tc>
          <w:tcPr/>
          <w:p>
            <w:pPr>
              <w:pStyle w:val="Compact"/>
            </w:pPr>
            <w:r>
              <w:t xml:space="preserve">A</w:t>
            </w:r>
            <w:r>
              <w:t xml:space="preserve"> </w:t>
            </w:r>
            <w:r>
              <w:rPr>
                <w:rStyle w:val="VerbatimChar"/>
              </w:rPr>
              <w:t xml:space="preserve">groupBy</w:t>
            </w:r>
            <w:r>
              <w:t xml:space="preserve"> </w:t>
            </w:r>
            <w:r>
              <w:t xml:space="preserve">dimension not in §5.8.4 allow-list</w:t>
            </w:r>
          </w:p>
        </w:tc>
      </w:tr>
      <w:tr>
        <w:tc>
          <w:tcPr/>
          <w:p>
            <w:pPr>
              <w:pStyle w:val="Compact"/>
            </w:pPr>
            <w:r>
              <w:t xml:space="preserve">400</w:t>
            </w:r>
          </w:p>
        </w:tc>
        <w:tc>
          <w:tcPr/>
          <w:p>
            <w:pPr>
              <w:pStyle w:val="Compact"/>
            </w:pPr>
            <w:r>
              <w:rPr>
                <w:rStyle w:val="VerbatimChar"/>
              </w:rPr>
              <w:t xml:space="preserve">GroupByTooMany</w:t>
            </w:r>
          </w:p>
        </w:tc>
        <w:tc>
          <w:tcPr/>
          <w:p>
            <w:pPr>
              <w:pStyle w:val="Compact"/>
            </w:pPr>
            <w:r>
              <w:t xml:space="preserve">&gt; 3</w:t>
            </w:r>
            <w:r>
              <w:t xml:space="preserve"> </w:t>
            </w:r>
            <w:r>
              <w:rPr>
                <w:rStyle w:val="VerbatimChar"/>
              </w:rPr>
              <w:t xml:space="preserve">groupBy</w:t>
            </w:r>
            <w:r>
              <w:t xml:space="preserve"> </w:t>
            </w:r>
            <w:r>
              <w:t xml:space="preserve">dimensions</w:t>
            </w:r>
          </w:p>
        </w:tc>
      </w:tr>
      <w:tr>
        <w:tc>
          <w:tcPr/>
          <w:p>
            <w:pPr>
              <w:pStyle w:val="Compact"/>
            </w:pPr>
            <w:r>
              <w:t xml:space="preserve">400</w:t>
            </w:r>
          </w:p>
        </w:tc>
        <w:tc>
          <w:tcPr/>
          <w:p>
            <w:pPr>
              <w:pStyle w:val="Compact"/>
            </w:pPr>
            <w:r>
              <w:rPr>
                <w:rStyle w:val="VerbatimChar"/>
              </w:rPr>
              <w:t xml:space="preserve">GroupCardinalityExceeded</w:t>
            </w:r>
          </w:p>
        </w:tc>
        <w:tc>
          <w:tcPr/>
          <w:p>
            <w:pPr>
              <w:pStyle w:val="Compact"/>
            </w:pPr>
            <w:r>
              <w:t xml:space="preserve">Result would have &gt; 1,000 groups (§5.8.6)</w:t>
            </w:r>
          </w:p>
        </w:tc>
      </w:tr>
      <w:tr>
        <w:tc>
          <w:tcPr/>
          <w:p>
            <w:pPr>
              <w:pStyle w:val="Compact"/>
            </w:pPr>
            <w:r>
              <w:t xml:space="preserve">400</w:t>
            </w:r>
          </w:p>
        </w:tc>
        <w:tc>
          <w:tcPr/>
          <w:p>
            <w:pPr>
              <w:pStyle w:val="Compact"/>
            </w:pPr>
            <w:r>
              <w:rPr>
                <w:rStyle w:val="VerbatimChar"/>
              </w:rPr>
              <w:t xml:space="preserve">FilterValidationFailed</w:t>
            </w:r>
          </w:p>
        </w:tc>
        <w:tc>
          <w:tcPr/>
          <w:p>
            <w:pPr>
              <w:pStyle w:val="Compact"/>
            </w:pPr>
            <w:r>
              <w:t xml:space="preserve">Same per-parameter validators as list endpoint</w:t>
            </w:r>
          </w:p>
        </w:tc>
      </w:tr>
      <w:tr>
        <w:tc>
          <w:tcPr/>
          <w:p>
            <w:pPr>
              <w:pStyle w:val="Compact"/>
            </w:pPr>
            <w:r>
              <w:t xml:space="preserve">401 / 403 / 429</w:t>
            </w:r>
          </w:p>
        </w:tc>
        <w:tc>
          <w:tcPr/>
          <w:p>
            <w:pPr>
              <w:pStyle w:val="Compact"/>
            </w:pPr>
            <w:r>
              <w:t xml:space="preserve">—</w:t>
            </w:r>
          </w:p>
        </w:tc>
        <w:tc>
          <w:tcPr/>
          <w:p>
            <w:pPr>
              <w:pStyle w:val="Compact"/>
            </w:pPr>
            <w:r>
              <w:t xml:space="preserve">Same as list endpoint</w:t>
            </w:r>
          </w:p>
        </w:tc>
      </w:tr>
      <w:tr>
        <w:tc>
          <w:tcPr/>
          <w:p>
            <w:pPr>
              <w:pStyle w:val="Compact"/>
            </w:pPr>
            <w:r>
              <w:t xml:space="preserve">503</w:t>
            </w:r>
          </w:p>
        </w:tc>
        <w:tc>
          <w:tcPr/>
          <w:p>
            <w:pPr>
              <w:pStyle w:val="Compact"/>
            </w:pPr>
            <w:r>
              <w:rPr>
                <w:rStyle w:val="VerbatimChar"/>
              </w:rPr>
              <w:t xml:space="preserve">BudgetExhausted</w:t>
            </w:r>
          </w:p>
        </w:tc>
        <w:tc>
          <w:tcPr/>
          <w:p>
            <w:pPr>
              <w:pStyle w:val="Compact"/>
            </w:pPr>
            <w:r>
              <w:t xml:space="preserve">Cosmos RU budget exhausted; caller should retry with</w:t>
            </w:r>
            <w:r>
              <w:t xml:space="preserve"> </w:t>
            </w:r>
            <w:r>
              <w:rPr>
                <w:rStyle w:val="VerbatimChar"/>
              </w:rPr>
              <w:t xml:space="preserve">partialContinuationToken</w:t>
            </w:r>
            <w:r>
              <w:t xml:space="preserve"> </w:t>
            </w:r>
            <w:r>
              <w:t xml:space="preserve">or narrow filters</w:t>
            </w:r>
          </w:p>
        </w:tc>
      </w:tr>
      <w:tr>
        <w:tc>
          <w:tcPr/>
          <w:p>
            <w:pPr>
              <w:pStyle w:val="Compact"/>
            </w:pPr>
            <w:r>
              <w:t xml:space="preserve">504</w:t>
            </w:r>
          </w:p>
        </w:tc>
        <w:tc>
          <w:tcPr/>
          <w:p>
            <w:pPr>
              <w:pStyle w:val="Compact"/>
            </w:pPr>
            <w:r>
              <w:rPr>
                <w:rStyle w:val="VerbatimChar"/>
              </w:rPr>
              <w:t xml:space="preserve">Timeout</w:t>
            </w:r>
          </w:p>
        </w:tc>
        <w:tc>
          <w:tcPr/>
          <w:p>
            <w:pPr>
              <w:pStyle w:val="Compact"/>
            </w:pPr>
            <w:r>
              <w:t xml:space="preserve">Aggregate query exceeded the 10-second hard timeout</w:t>
            </w:r>
          </w:p>
        </w:tc>
      </w:tr>
    </w:tbl>
    <w:bookmarkEnd w:id="87"/>
    <w:bookmarkStart w:id="88" w:name="lrms-webapi-lens-cms-1"/>
    <w:p>
      <w:pPr>
        <w:pStyle w:val="Heading4"/>
      </w:pPr>
      <w:r>
        <w:t xml:space="preserve">6.6.2 LRMS WebApi → LENS-CMS</w:t>
      </w:r>
    </w:p>
    <w:p>
      <w:pPr>
        <w:pStyle w:val="FirstParagraph"/>
      </w:pPr>
      <w:r>
        <w:t xml:space="preserve">CMS exposes</w:t>
      </w:r>
      <w:r>
        <w:t xml:space="preserve"> </w:t>
      </w:r>
      <w:r>
        <w:rPr>
          <w:rStyle w:val="VerbatimChar"/>
        </w:rPr>
        <w:t xml:space="preserve">GET /api/v1/cases/aggregate</w:t>
      </w:r>
      <w:r>
        <w:t xml:space="preserve"> </w:t>
      </w:r>
      <w:r>
        <w:t xml:space="preserve">with the same parameter shape; the adapter is mostly pass-through. The adapter:</w:t>
      </w:r>
    </w:p>
    <w:p>
      <w:pPr>
        <w:pStyle w:val="Compact"/>
        <w:numPr>
          <w:ilvl w:val="0"/>
          <w:numId w:val="1047"/>
        </w:numPr>
      </w:pPr>
      <w:r>
        <w:t xml:space="preserve">Validates inbound query (same FluentValidator chain as list endpoint, plus aggregate-specific rules).</w:t>
      </w:r>
    </w:p>
    <w:p>
      <w:pPr>
        <w:pStyle w:val="Compact"/>
        <w:numPr>
          <w:ilvl w:val="0"/>
          <w:numId w:val="1047"/>
        </w:numPr>
      </w:pPr>
      <w:r>
        <w:t xml:space="preserve">Computes the cache key per §5.8.7 and short-circuits on hit.</w:t>
      </w:r>
    </w:p>
    <w:p>
      <w:pPr>
        <w:pStyle w:val="Compact"/>
        <w:numPr>
          <w:ilvl w:val="0"/>
          <w:numId w:val="1047"/>
        </w:numPr>
      </w:pPr>
      <w:r>
        <w:t xml:space="preserve">Forwards to CMS; on response, populates the §5.8.7 cache for cacheable queries.</w:t>
      </w:r>
    </w:p>
    <w:p>
      <w:pPr>
        <w:pStyle w:val="Compact"/>
        <w:numPr>
          <w:ilvl w:val="0"/>
          <w:numId w:val="1047"/>
        </w:numPr>
      </w:pPr>
      <w:r>
        <w:t xml:space="preserve">Emits</w:t>
      </w:r>
      <w:r>
        <w:t xml:space="preserve"> </w:t>
      </w:r>
      <w:r>
        <w:rPr>
          <w:rStyle w:val="VerbatimChar"/>
        </w:rPr>
        <w:t xml:space="preserve">LrmsCaseOperationEvent { Operation = AggregateCases, ... }</w:t>
      </w:r>
      <w:r>
        <w:t xml:space="preserve"> </w:t>
      </w:r>
      <w:r>
        <w:t xml:space="preserve">telemetry per §5.8.8.</w:t>
      </w:r>
    </w:p>
    <w:bookmarkEnd w:id="88"/>
    <w:bookmarkStart w:id="89" w:name="timeout-and-retry-policy"/>
    <w:p>
      <w:pPr>
        <w:pStyle w:val="Heading4"/>
      </w:pPr>
      <w:r>
        <w:t xml:space="preserve">6.6.3 Timeout and retry policy</w:t>
      </w:r>
    </w:p>
    <w:p>
      <w:pPr>
        <w:pStyle w:val="Compact"/>
        <w:numPr>
          <w:ilvl w:val="0"/>
          <w:numId w:val="1048"/>
        </w:numPr>
      </w:pPr>
      <w:r>
        <w:t xml:space="preserve">LRMS WebApi imposes a hard 10-second timeout on the aggregate call to CMS.</w:t>
      </w:r>
    </w:p>
    <w:p>
      <w:pPr>
        <w:pStyle w:val="Compact"/>
        <w:numPr>
          <w:ilvl w:val="0"/>
          <w:numId w:val="1048"/>
        </w:numPr>
      </w:pPr>
      <w:r>
        <w:t xml:space="preserve">On timeout: returns</w:t>
      </w:r>
      <w:r>
        <w:t xml:space="preserve"> </w:t>
      </w:r>
      <w:r>
        <w:rPr>
          <w:rStyle w:val="VerbatimChar"/>
        </w:rPr>
        <w:t xml:space="preserve">504 Timeout</w:t>
      </w:r>
      <w:r>
        <w:t xml:space="preserve"> </w:t>
      </w:r>
      <w:r>
        <w:t xml:space="preserve">to the caller; logs a</w:t>
      </w:r>
      <w:r>
        <w:t xml:space="preserve"> </w:t>
      </w:r>
      <w:r>
        <w:rPr>
          <w:rStyle w:val="VerbatimChar"/>
        </w:rPr>
        <w:t xml:space="preserve">Failed</w:t>
      </w:r>
      <w:r>
        <w:t xml:space="preserve"> </w:t>
      </w:r>
      <w:r>
        <w:t xml:space="preserve">event.</w:t>
      </w:r>
    </w:p>
    <w:p>
      <w:pPr>
        <w:pStyle w:val="Compact"/>
        <w:numPr>
          <w:ilvl w:val="0"/>
          <w:numId w:val="1048"/>
        </w:numPr>
      </w:pPr>
      <w:r>
        <w:t xml:space="preserve">On</w:t>
      </w:r>
      <w:r>
        <w:t xml:space="preserve"> </w:t>
      </w:r>
      <w:r>
        <w:rPr>
          <w:rStyle w:val="VerbatimChar"/>
        </w:rPr>
        <w:t xml:space="preserve">503 BudgetExhausted</w:t>
      </w:r>
      <w:r>
        <w:t xml:space="preserve"> </w:t>
      </w:r>
      <w:r>
        <w:t xml:space="preserve">from CMS: the adapter does NOT auto-retry; the caller decides whether to narrow filters or paginate via</w:t>
      </w:r>
      <w:r>
        <w:t xml:space="preserve"> </w:t>
      </w:r>
      <w:r>
        <w:rPr>
          <w:rStyle w:val="VerbatimChar"/>
        </w:rPr>
        <w:t xml:space="preserve">partialContinuationToken</w:t>
      </w:r>
      <w:r>
        <w:t xml:space="preserve">.</w:t>
      </w:r>
    </w:p>
    <w:p>
      <w:r>
        <w:pict>
          <v:rect style="width:0;height:1.5pt" o:hralign="center" o:hrstd="t" o:hr="t"/>
        </w:pict>
      </w:r>
    </w:p>
    <w:bookmarkEnd w:id="89"/>
    <w:bookmarkEnd w:id="90"/>
    <w:bookmarkEnd w:id="91"/>
    <w:bookmarkStart w:id="103" w:name="calculated-fields-derived-values"/>
    <w:p>
      <w:pPr>
        <w:pStyle w:val="Heading2"/>
      </w:pPr>
      <w:r>
        <w:t xml:space="preserve">7. Calculated Fields &amp; Derived Values</w:t>
      </w:r>
    </w:p>
    <w:p>
      <w:pPr>
        <w:pStyle w:val="FirstParagraph"/>
      </w:pPr>
      <w:r>
        <w:t xml:space="preserve">The list view depends on several</w:t>
      </w:r>
      <w:r>
        <w:t xml:space="preserve"> </w:t>
      </w:r>
      <w:r>
        <w:rPr>
          <w:b/>
          <w:bCs/>
        </w:rPr>
        <w:t xml:space="preserve">derived</w:t>
      </w:r>
      <w:r>
        <w:t xml:space="preserve"> </w:t>
      </w:r>
      <w:r>
        <w:t xml:space="preserve">values that are not raw fields on the case document. Each must have a defined computation, input fields, dependencies, and audit story.</w:t>
      </w:r>
    </w:p>
    <w:bookmarkStart w:id="92" w:name="casescope-derived-view-filter"/>
    <w:p>
      <w:pPr>
        <w:pStyle w:val="Heading3"/>
      </w:pPr>
      <w:r>
        <w:t xml:space="preserve">7.1</w:t>
      </w:r>
      <w:r>
        <w:t xml:space="preserve"> </w:t>
      </w:r>
      <w:r>
        <w:rPr>
          <w:rStyle w:val="VerbatimChar"/>
        </w:rPr>
        <w:t xml:space="preserve">caseScope</w:t>
      </w:r>
      <w:r>
        <w:t xml:space="preserve"> </w:t>
      </w:r>
      <w:r>
        <w:t xml:space="preserve">derived view filter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rPr>
                <w:rStyle w:val="VerbatimChar"/>
              </w:rPr>
              <w:t xml:space="preserve">Case.workflowState</w:t>
            </w:r>
            <w:r>
              <w:t xml:space="preserve"> </w:t>
            </w:r>
            <w:r>
              <w:t xml:space="preserve">(enum,</w:t>
            </w:r>
            <w:r>
              <w:t xml:space="preserve"> </w:t>
            </w:r>
            <w:r>
              <w:rPr>
                <w:rStyle w:val="VerbatimChar"/>
              </w:rPr>
              <w:t xml:space="preserve">Microsoft.LENS.Common.DataModels.Shared.Enums.WorkflowState</w:t>
            </w:r>
            <w:r>
              <w:t xml:space="preserve">)</w:t>
            </w:r>
          </w:p>
        </w:tc>
      </w:tr>
      <w:tr>
        <w:tc>
          <w:tcPr/>
          <w:p>
            <w:pPr>
              <w:pStyle w:val="Compact"/>
            </w:pPr>
            <w:r>
              <w:t xml:space="preserve">Logic</w:t>
            </w:r>
          </w:p>
        </w:tc>
        <w:tc>
          <w:tcPr/>
          <w:p>
            <w:pPr>
              <w:pStyle w:val="Compact"/>
            </w:pPr>
            <w:r>
              <w:rPr>
                <w:rStyle w:val="VerbatimChar"/>
              </w:rPr>
              <w:t xml:space="preserve">caseScope = "active"</w:t>
            </w:r>
            <w:r>
              <w:t xml:space="preserve"> </w:t>
            </w:r>
            <w:r>
              <w:t xml:space="preserve">iff</w:t>
            </w:r>
            <w:r>
              <w:t xml:space="preserve"> </w:t>
            </w:r>
            <w:r>
              <w:rPr>
                <w:rStyle w:val="VerbatimChar"/>
              </w:rPr>
              <w:t xml:space="preserve">workflowState !== Resolved</w:t>
            </w:r>
          </w:p>
        </w:tc>
      </w:tr>
      <w:tr>
        <w:tc>
          <w:tcPr/>
          <w:p>
            <w:pPr>
              <w:pStyle w:val="Compact"/>
            </w:pPr>
            <w:r>
              <w:t xml:space="preserve">Where evaluated</w:t>
            </w:r>
          </w:p>
        </w:tc>
        <w:tc>
          <w:tcPr/>
          <w:p>
            <w:pPr>
              <w:pStyle w:val="Compact"/>
            </w:pPr>
            <w:r>
              <w:t xml:space="preserve">Server-side, expressed in the CMS query as a</w:t>
            </w:r>
            <w:r>
              <w:t xml:space="preserve"> </w:t>
            </w:r>
            <w:r>
              <w:rPr>
                <w:rStyle w:val="VerbatimChar"/>
              </w:rPr>
              <w:t xml:space="preserve">WorkflowState IN (…)</w:t>
            </w:r>
            <w:r>
              <w:t xml:space="preserve"> </w:t>
            </w:r>
            <w:r>
              <w:t xml:space="preserve">clause</w:t>
            </w:r>
          </w:p>
        </w:tc>
      </w:tr>
      <w:tr>
        <w:tc>
          <w:tcPr/>
          <w:p>
            <w:pPr>
              <w:pStyle w:val="Compact"/>
            </w:pPr>
            <w:r>
              <w:t xml:space="preserve">Re-evaluation</w:t>
            </w:r>
          </w:p>
        </w:tc>
        <w:tc>
          <w:tcPr/>
          <w:p>
            <w:pPr>
              <w:pStyle w:val="Compact"/>
            </w:pPr>
            <w:r>
              <w:t xml:space="preserve">On every list query (live)</w:t>
            </w:r>
          </w:p>
        </w:tc>
      </w:tr>
      <w:tr>
        <w:tc>
          <w:tcPr/>
          <w:p>
            <w:pPr>
              <w:pStyle w:val="Compact"/>
            </w:pPr>
            <w:r>
              <w:t xml:space="preserve">Audit dependency</w:t>
            </w:r>
          </w:p>
        </w:tc>
        <w:tc>
          <w:tcPr/>
          <w:p>
            <w:pPr>
              <w:pStyle w:val="Compact"/>
            </w:pPr>
            <w:r>
              <w:t xml:space="preserve">The</w:t>
            </w:r>
            <w:r>
              <w:t xml:space="preserve"> </w:t>
            </w:r>
            <w:r>
              <w:rPr>
                <w:rStyle w:val="VerbatimChar"/>
              </w:rPr>
              <w:t xml:space="preserve">LrmsCaseOperationEvent.Operation = ListCases</w:t>
            </w:r>
            <w:r>
              <w:t xml:space="preserve"> </w:t>
            </w:r>
            <w:r>
              <w:t xml:space="preserve">log records the resolved scope</w:t>
            </w:r>
          </w:p>
        </w:tc>
      </w:tr>
    </w:tbl>
    <w:bookmarkEnd w:id="92"/>
    <w:bookmarkStart w:id="94" w:name="X35adfcfd832bd56a3a97777ac9e7fcd8c05c257"/>
    <w:p>
      <w:pPr>
        <w:pStyle w:val="Heading3"/>
      </w:pPr>
      <w:r>
        <w:t xml:space="preserve">7.2</w:t>
      </w:r>
      <w:r>
        <w:t xml:space="preserve"> </w:t>
      </w:r>
      <w:r>
        <w:rPr>
          <w:rStyle w:val="VerbatimChar"/>
        </w:rPr>
        <w:t xml:space="preserve">priorityRank</w:t>
      </w:r>
      <w:r>
        <w:t xml:space="preserve"> </w:t>
      </w:r>
      <w:r>
        <w:t xml:space="preserve">(already in CaseSummaryResponse)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rPr>
                <w:rStyle w:val="VerbatimChar"/>
              </w:rPr>
              <w:t xml:space="preserve">Case.priority</w:t>
            </w:r>
            <w:r>
              <w:t xml:space="preserve"> </w:t>
            </w:r>
            <w:r>
              <w:t xml:space="preserve">(enum,</w:t>
            </w:r>
            <w:r>
              <w:t xml:space="preserve"> </w:t>
            </w:r>
            <w:r>
              <w:rPr>
                <w:rStyle w:val="VerbatimChar"/>
              </w:rPr>
              <w:t xml:space="preserve">Microsoft.LENS.Common.DataModels.Shared.Enums.Priority</w:t>
            </w:r>
            <w:r>
              <w:t xml:space="preserve">)</w:t>
            </w:r>
          </w:p>
        </w:tc>
      </w:tr>
      <w:tr>
        <w:tc>
          <w:tcPr/>
          <w:p>
            <w:pPr>
              <w:pStyle w:val="Compact"/>
            </w:pPr>
            <w:r>
              <w:t xml:space="preserve">Logic</w:t>
            </w:r>
          </w:p>
        </w:tc>
        <w:tc>
          <w:tcPr/>
          <w:p>
            <w:pPr>
              <w:pStyle w:val="Compact"/>
            </w:pPr>
            <w:r>
              <w:rPr>
                <w:rStyle w:val="VerbatimChar"/>
              </w:rPr>
              <w:t xml:space="preserve">Emergency = 1</w:t>
            </w:r>
            <w:r>
              <w:t xml:space="preserve">,</w:t>
            </w:r>
            <w:r>
              <w:t xml:space="preserve"> </w:t>
            </w:r>
            <w:r>
              <w:rPr>
                <w:rStyle w:val="VerbatimChar"/>
              </w:rPr>
              <w:t xml:space="preserve">Urgent = 2</w:t>
            </w:r>
            <w:r>
              <w:t xml:space="preserve">,</w:t>
            </w:r>
            <w:r>
              <w:t xml:space="preserve"> </w:t>
            </w:r>
            <w:r>
              <w:rPr>
                <w:rStyle w:val="VerbatimChar"/>
              </w:rPr>
              <w:t xml:space="preserve">Standard = 3</w:t>
            </w:r>
            <w:r>
              <w:t xml:space="preserve"> </w:t>
            </w:r>
            <w:r>
              <w:t xml:space="preserve">(lower number = higher urgency, per</w:t>
            </w:r>
            <w:r>
              <w:t xml:space="preserve"> </w:t>
            </w:r>
            <w:hyperlink r:id="rId93">
              <w:r>
                <w:rPr>
                  <w:rStyle w:val="Hyperlink"/>
                </w:rPr>
                <w:t xml:space="preserve">CaseSummaryResponse.cs:101</w:t>
              </w:r>
            </w:hyperlink>
            <w:r>
              <w:t xml:space="preserve">)</w:t>
            </w:r>
          </w:p>
        </w:tc>
      </w:tr>
      <w:tr>
        <w:tc>
          <w:tcPr/>
          <w:p>
            <w:pPr>
              <w:pStyle w:val="Compact"/>
            </w:pPr>
            <w:r>
              <w:t xml:space="preserve">Where evaluated</w:t>
            </w:r>
          </w:p>
        </w:tc>
        <w:tc>
          <w:tcPr/>
          <w:p>
            <w:pPr>
              <w:pStyle w:val="Compact"/>
            </w:pPr>
            <w:r>
              <w:t xml:space="preserve">Server-side; projected on every list response</w:t>
            </w:r>
          </w:p>
        </w:tc>
      </w:tr>
      <w:tr>
        <w:tc>
          <w:tcPr/>
          <w:p>
            <w:pPr>
              <w:pStyle w:val="Compact"/>
            </w:pPr>
            <w:r>
              <w:t xml:space="preserve">Use</w:t>
            </w:r>
          </w:p>
        </w:tc>
        <w:tc>
          <w:tcPr/>
          <w:p>
            <w:pPr>
              <w:pStyle w:val="Compact"/>
            </w:pPr>
            <w:r>
              <w:t xml:space="preserve">Drives the Priority column sort comparator + the SLA Tier filter mapping</w:t>
            </w:r>
          </w:p>
        </w:tc>
      </w:tr>
    </w:tbl>
    <w:bookmarkEnd w:id="94"/>
    <w:bookmarkStart w:id="95" w:name="duedatebucket-already-in-caselistfilters"/>
    <w:p>
      <w:pPr>
        <w:pStyle w:val="Heading3"/>
      </w:pPr>
      <w:r>
        <w:t xml:space="preserve">7.3</w:t>
      </w:r>
      <w:r>
        <w:t xml:space="preserve"> </w:t>
      </w:r>
      <w:r>
        <w:rPr>
          <w:rStyle w:val="VerbatimChar"/>
        </w:rPr>
        <w:t xml:space="preserve">dueDateBucket</w:t>
      </w:r>
      <w:r>
        <w:t xml:space="preserve"> </w:t>
      </w:r>
      <w:r>
        <w:t xml:space="preserve">(already in CaseListFilters)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rPr>
                <w:rStyle w:val="VerbatimChar"/>
              </w:rPr>
              <w:t xml:space="preserve">Case.caseDueDate</w:t>
            </w:r>
            <w:r>
              <w:t xml:space="preserve"> </w:t>
            </w:r>
            <w:r>
              <w:t xml:space="preserve">(DateTimeOffset), system clock</w:t>
            </w:r>
          </w:p>
        </w:tc>
      </w:tr>
      <w:tr>
        <w:tc>
          <w:tcPr/>
          <w:p>
            <w:pPr>
              <w:pStyle w:val="Compact"/>
            </w:pPr>
            <w:r>
              <w:t xml:space="preserve">Logic</w:t>
            </w:r>
          </w:p>
        </w:tc>
        <w:tc>
          <w:tcPr/>
          <w:p>
            <w:pPr>
              <w:pStyle w:val="Compact"/>
            </w:pPr>
            <w:r>
              <w:rPr>
                <w:rStyle w:val="VerbatimChar"/>
              </w:rPr>
              <w:t xml:space="preserve">overdue</w:t>
            </w:r>
            <w:r>
              <w:t xml:space="preserve"> </w:t>
            </w:r>
            <w:r>
              <w:t xml:space="preserve">iff</w:t>
            </w:r>
            <w:r>
              <w:t xml:space="preserve"> </w:t>
            </w:r>
            <w:r>
              <w:rPr>
                <w:rStyle w:val="VerbatimChar"/>
              </w:rPr>
              <w:t xml:space="preserve">caseDueDate &lt; now</w:t>
            </w:r>
            <w:r>
              <w:t xml:space="preserve">;</w:t>
            </w:r>
            <w:r>
              <w:t xml:space="preserve"> </w:t>
            </w:r>
            <w:r>
              <w:rPr>
                <w:rStyle w:val="VerbatimChar"/>
              </w:rPr>
              <w:t xml:space="preserve">dueToday</w:t>
            </w:r>
            <w:r>
              <w:t xml:space="preserve"> </w:t>
            </w:r>
            <w:r>
              <w:t xml:space="preserve">iff same calendar day;</w:t>
            </w:r>
            <w:r>
              <w:t xml:space="preserve"> </w:t>
            </w:r>
            <w:r>
              <w:rPr>
                <w:rStyle w:val="VerbatimChar"/>
              </w:rPr>
              <w:t xml:space="preserve">dueThisWeek</w:t>
            </w:r>
            <w:r>
              <w:t xml:space="preserve"> </w:t>
            </w:r>
            <w:r>
              <w:t xml:space="preserve">iff within 7 days;</w:t>
            </w:r>
            <w:r>
              <w:t xml:space="preserve"> </w:t>
            </w:r>
            <w:r>
              <w:rPr>
                <w:rStyle w:val="VerbatimChar"/>
              </w:rPr>
              <w:t xml:space="preserve">dueThisMonth</w:t>
            </w:r>
            <w:r>
              <w:t xml:space="preserve"> </w:t>
            </w:r>
            <w:r>
              <w:t xml:space="preserve">iff within 30 days</w:t>
            </w:r>
          </w:p>
        </w:tc>
      </w:tr>
      <w:tr>
        <w:tc>
          <w:tcPr/>
          <w:p>
            <w:pPr>
              <w:pStyle w:val="Compact"/>
            </w:pPr>
            <w:r>
              <w:t xml:space="preserve">Where evaluated</w:t>
            </w:r>
          </w:p>
        </w:tc>
        <w:tc>
          <w:tcPr/>
          <w:p>
            <w:pPr>
              <w:pStyle w:val="Compact"/>
            </w:pPr>
            <w:r>
              <w:t xml:space="preserve">Server-side, on each ListCases call (the bucket is a derived predicate, not a stored field)</w:t>
            </w:r>
          </w:p>
        </w:tc>
      </w:tr>
      <w:tr>
        <w:tc>
          <w:tcPr/>
          <w:p>
            <w:pPr>
              <w:pStyle w:val="Compact"/>
            </w:pPr>
            <w:r>
              <w:t xml:space="preserve">Caveat</w:t>
            </w:r>
          </w:p>
        </w:tc>
        <w:tc>
          <w:tcPr/>
          <w:p>
            <w:pPr>
              <w:pStyle w:val="Compact"/>
            </w:pPr>
            <w:r>
              <w:t xml:space="preserve">Time-zone: evaluated in</w:t>
            </w:r>
            <w:r>
              <w:t xml:space="preserve"> </w:t>
            </w:r>
            <w:r>
              <w:rPr>
                <w:b/>
                <w:bCs/>
              </w:rPr>
              <w:t xml:space="preserve">UTC</w:t>
            </w:r>
            <w:r>
              <w:t xml:space="preserve">. Display of due-date cells is in the user’s local time zone; bucket computation is in UTC to keep cross-region behaviour deterministic.</w:t>
            </w:r>
          </w:p>
        </w:tc>
      </w:tr>
    </w:tbl>
    <w:bookmarkEnd w:id="95"/>
    <w:bookmarkStart w:id="96" w:name="escalationage-proposed-new-derived-field"/>
    <w:p>
      <w:pPr>
        <w:pStyle w:val="Heading3"/>
      </w:pPr>
      <w:r>
        <w:t xml:space="preserve">7.4</w:t>
      </w:r>
      <w:r>
        <w:t xml:space="preserve"> </w:t>
      </w:r>
      <w:r>
        <w:rPr>
          <w:rStyle w:val="VerbatimChar"/>
        </w:rPr>
        <w:t xml:space="preserve">escalationAge</w:t>
      </w:r>
      <w:r>
        <w:t xml:space="preserve"> </w:t>
      </w:r>
      <w:r>
        <w:t xml:space="preserve">(proposed new derived field)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rPr>
                <w:rStyle w:val="VerbatimChar"/>
              </w:rPr>
              <w:t xml:space="preserve">Case.attorneyEscalation.escalatedAt</w:t>
            </w:r>
            <w:r>
              <w:t xml:space="preserve">,</w:t>
            </w:r>
            <w:r>
              <w:t xml:space="preserve"> </w:t>
            </w:r>
            <w:r>
              <w:rPr>
                <w:rStyle w:val="VerbatimChar"/>
              </w:rPr>
              <w:t xml:space="preserve">Case.attorneyEscalation.actions[].performedAt</w:t>
            </w:r>
            <w:r>
              <w:t xml:space="preserve">, system clock</w:t>
            </w:r>
          </w:p>
        </w:tc>
      </w:tr>
      <w:tr>
        <w:tc>
          <w:tcPr/>
          <w:p>
            <w:pPr>
              <w:pStyle w:val="Compact"/>
            </w:pPr>
            <w:r>
              <w:t xml:space="preserve">Logic</w:t>
            </w:r>
          </w:p>
        </w:tc>
        <w:tc>
          <w:tcPr/>
          <w:p>
            <w:pPr>
              <w:pStyle w:val="Compact"/>
            </w:pPr>
            <w:r>
              <w:rPr>
                <w:rStyle w:val="VerbatimChar"/>
              </w:rPr>
              <w:t xml:space="preserve">escalationAge = floor((now - max(escalatedAt, max(actions.performedAt))) / 24h)</w:t>
            </w:r>
          </w:p>
        </w:tc>
      </w:tr>
      <w:tr>
        <w:tc>
          <w:tcPr/>
          <w:p>
            <w:pPr>
              <w:pStyle w:val="Compact"/>
            </w:pPr>
            <w:r>
              <w:t xml:space="preserve">Edge cases</w:t>
            </w:r>
          </w:p>
        </w:tc>
        <w:tc>
          <w:tcPr/>
          <w:p>
            <w:pPr>
              <w:pStyle w:val="Compact"/>
            </w:pPr>
            <w:r>
              <w:t xml:space="preserve">Returns</w:t>
            </w:r>
            <w:r>
              <w:t xml:space="preserve"> </w:t>
            </w:r>
            <w:r>
              <w:rPr>
                <w:rStyle w:val="VerbatimChar"/>
              </w:rPr>
              <w:t xml:space="preserve">null</w:t>
            </w:r>
            <w:r>
              <w:t xml:space="preserve"> </w:t>
            </w:r>
            <w:r>
              <w:t xml:space="preserve">when the case has no active escalation OR the escalation is in a terminal status (</w:t>
            </w:r>
            <w:r>
              <w:rPr>
                <w:rStyle w:val="VerbatimChar"/>
              </w:rPr>
              <w:t xml:space="preserve">ApprovedForDelivery</w:t>
            </w:r>
            <w:r>
              <w:t xml:space="preserve">,</w:t>
            </w:r>
            <w:r>
              <w:t xml:space="preserve"> </w:t>
            </w:r>
            <w:r>
              <w:rPr>
                <w:rStyle w:val="VerbatimChar"/>
              </w:rPr>
              <w:t xml:space="preserve">ApprovedWithConditions</w:t>
            </w:r>
            <w:r>
              <w:t xml:space="preserve">)</w:t>
            </w:r>
          </w:p>
        </w:tc>
      </w:tr>
      <w:tr>
        <w:tc>
          <w:tcPr/>
          <w:p>
            <w:pPr>
              <w:pStyle w:val="Compact"/>
            </w:pPr>
            <w:r>
              <w:t xml:space="preserve">Use</w:t>
            </w:r>
          </w:p>
        </w:tc>
        <w:tc>
          <w:tcPr/>
          <w:p>
            <w:pPr>
              <w:pStyle w:val="Compact"/>
            </w:pPr>
            <w:r>
              <w:t xml:space="preserve">Drives the Stale Escalation filter (</w:t>
            </w:r>
            <w:r>
              <w:rPr>
                <w:rStyle w:val="VerbatimChar"/>
              </w:rPr>
              <w:t xml:space="preserve">staleEscalationDays</w:t>
            </w:r>
            <w:r>
              <w:t xml:space="preserve"> </w:t>
            </w:r>
            <w:r>
              <w:t xml:space="preserve">threshold) + Escalation Age column</w:t>
            </w:r>
          </w:p>
        </w:tc>
      </w:tr>
      <w:tr>
        <w:tc>
          <w:tcPr/>
          <w:p>
            <w:pPr>
              <w:pStyle w:val="Compact"/>
            </w:pPr>
            <w:r>
              <w:t xml:space="preserve">Storage</w:t>
            </w:r>
          </w:p>
        </w:tc>
        <w:tc>
          <w:tcPr/>
          <w:p>
            <w:pPr>
              <w:pStyle w:val="Compact"/>
            </w:pPr>
            <w:r>
              <w:t xml:space="preserve">NOT persisted — computed on read</w:t>
            </w:r>
          </w:p>
        </w:tc>
      </w:tr>
    </w:tbl>
    <w:bookmarkEnd w:id="96"/>
    <w:bookmarkStart w:id="97" w:name="X613f5d8f527b4fe274c2ea4018f8ff929cac567"/>
    <w:p>
      <w:pPr>
        <w:pStyle w:val="Heading3"/>
      </w:pPr>
      <w:r>
        <w:t xml:space="preserve">7.5</w:t>
      </w:r>
      <w:r>
        <w:t xml:space="preserve"> </w:t>
      </w:r>
      <w:r>
        <w:rPr>
          <w:rStyle w:val="VerbatimChar"/>
        </w:rPr>
        <w:t xml:space="preserve">agencyCountryMatch</w:t>
      </w:r>
      <w:r>
        <w:t xml:space="preserve"> </w:t>
      </w:r>
      <w:r>
        <w:t xml:space="preserve">(already in</w:t>
      </w:r>
      <w:r>
        <w:t xml:space="preserve"> </w:t>
      </w:r>
      <w:r>
        <w:rPr>
          <w:rStyle w:val="VerbatimChar"/>
        </w:rPr>
        <w:t xml:space="preserve">CaseLegalContext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rPr>
                <w:rStyle w:val="VerbatimChar"/>
              </w:rPr>
              <w:t xml:space="preserve">legalContext.country.countryCode</w:t>
            </w:r>
            <w:r>
              <w:t xml:space="preserve">,</w:t>
            </w:r>
            <w:r>
              <w:t xml:space="preserve"> </w:t>
            </w:r>
            <w:r>
              <w:rPr>
                <w:rStyle w:val="VerbatimChar"/>
              </w:rPr>
              <w:t xml:space="preserve">legalContext.agencies[].agency.country.countryCode</w:t>
            </w:r>
          </w:p>
        </w:tc>
      </w:tr>
      <w:tr>
        <w:tc>
          <w:tcPr/>
          <w:p>
            <w:pPr>
              <w:pStyle w:val="Compact"/>
            </w:pPr>
            <w:r>
              <w:t xml:space="preserve">Logic</w:t>
            </w:r>
          </w:p>
        </w:tc>
        <w:tc>
          <w:tcPr/>
          <w:p>
            <w:pPr>
              <w:pStyle w:val="Compact"/>
            </w:pPr>
            <w:r>
              <w:rPr>
                <w:rStyle w:val="VerbatimChar"/>
              </w:rPr>
              <w:t xml:space="preserve">agencyCountryMatch = legalContext.agencies.every(ar =&gt; ar.agency.country.countryCode === legalContext.country.countryCode)</w:t>
            </w:r>
          </w:p>
        </w:tc>
      </w:tr>
      <w:tr>
        <w:tc>
          <w:tcPr/>
          <w:p>
            <w:pPr>
              <w:pStyle w:val="Compact"/>
            </w:pPr>
            <w:r>
              <w:t xml:space="preserve">Use</w:t>
            </w:r>
          </w:p>
        </w:tc>
        <w:tc>
          <w:tcPr/>
          <w:p>
            <w:pPr>
              <w:pStyle w:val="Compact"/>
            </w:pPr>
            <w:r>
              <w:t xml:space="preserve">Anomaly detection — surfaces cases where the LE agency country doesn’t match the case country (e.g., cross-border MLAT scenarios)</w:t>
            </w:r>
          </w:p>
        </w:tc>
      </w:tr>
      <w:tr>
        <w:tc>
          <w:tcPr/>
          <w:p>
            <w:pPr>
              <w:pStyle w:val="Compact"/>
            </w:pPr>
            <w:r>
              <w:t xml:space="preserve">Proposed surfacing</w:t>
            </w:r>
          </w:p>
        </w:tc>
        <w:tc>
          <w:tcPr/>
          <w:p>
            <w:pPr>
              <w:pStyle w:val="Compact"/>
            </w:pPr>
            <w:r>
              <w:t xml:space="preserve">A future</w:t>
            </w:r>
            <w:r>
              <w:t xml:space="preserve"> </w:t>
            </w:r>
            <w:r>
              <w:t xml:space="preserve">“Cross-border anomaly”</w:t>
            </w:r>
            <w:r>
              <w:t xml:space="preserve"> </w:t>
            </w:r>
            <w:r>
              <w:t xml:space="preserve">filter (</w:t>
            </w:r>
            <w:r>
              <w:rPr>
                <w:rStyle w:val="VerbatimChar"/>
              </w:rPr>
              <w:t xml:space="preserve">anomalyType = countryMismatch</w:t>
            </w:r>
            <w:r>
              <w:t xml:space="preserve">); column treatment: a small warning glyph next to the Country / Jurisdiction cell when</w:t>
            </w:r>
            <w:r>
              <w:t xml:space="preserve"> </w:t>
            </w:r>
            <w:r>
              <w:rPr>
                <w:rStyle w:val="VerbatimChar"/>
              </w:rPr>
              <w:t xml:space="preserve">false</w:t>
            </w:r>
          </w:p>
        </w:tc>
      </w:tr>
    </w:tbl>
    <w:bookmarkEnd w:id="97"/>
    <w:bookmarkStart w:id="98" w:name="X9081a4ec78c943c5efb476f5b2aae0186f21453"/>
    <w:p>
      <w:pPr>
        <w:pStyle w:val="Heading3"/>
      </w:pPr>
      <w:r>
        <w:t xml:space="preserve">7.6</w:t>
      </w:r>
      <w:r>
        <w:t xml:space="preserve"> </w:t>
      </w:r>
      <w:r>
        <w:rPr>
          <w:rStyle w:val="VerbatimChar"/>
        </w:rPr>
        <w:t xml:space="preserve">unreadInboundCount</w:t>
      </w:r>
      <w:r>
        <w:t xml:space="preserve"> </w:t>
      </w:r>
      <w:r>
        <w:t xml:space="preserve">(proposed new derived field)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t xml:space="preserve">Correspondence engine: every inbound correspondence item on the case where the sender role is IssuingAuthority or EnforcingAuthority and</w:t>
            </w:r>
            <w:r>
              <w:t xml:space="preserve"> </w:t>
            </w:r>
            <w:r>
              <w:rPr>
                <w:rStyle w:val="VerbatimChar"/>
              </w:rPr>
              <w:t xml:space="preserve">read === false</w:t>
            </w:r>
          </w:p>
        </w:tc>
      </w:tr>
      <w:tr>
        <w:tc>
          <w:tcPr/>
          <w:p>
            <w:pPr>
              <w:pStyle w:val="Compact"/>
            </w:pPr>
            <w:r>
              <w:t xml:space="preserve">Logic</w:t>
            </w:r>
          </w:p>
        </w:tc>
        <w:tc>
          <w:tcPr/>
          <w:p>
            <w:pPr>
              <w:pStyle w:val="Compact"/>
            </w:pPr>
            <w:r>
              <w:t xml:space="preserve">Count of matching items</w:t>
            </w:r>
          </w:p>
        </w:tc>
      </w:tr>
      <w:tr>
        <w:tc>
          <w:tcPr/>
          <w:p>
            <w:pPr>
              <w:pStyle w:val="Compact"/>
            </w:pPr>
            <w:r>
              <w:t xml:space="preserve">Use</w:t>
            </w:r>
          </w:p>
        </w:tc>
        <w:tc>
          <w:tcPr/>
          <w:p>
            <w:pPr>
              <w:pStyle w:val="Compact"/>
            </w:pPr>
            <w:r>
              <w:t xml:space="preserve">Drives the Unread Inbound (IA/EA) filter + Unread column</w:t>
            </w:r>
          </w:p>
        </w:tc>
      </w:tr>
      <w:tr>
        <w:tc>
          <w:tcPr/>
          <w:p>
            <w:pPr>
              <w:pStyle w:val="Compact"/>
            </w:pPr>
            <w:r>
              <w:t xml:space="preserve">Storage</w:t>
            </w:r>
          </w:p>
        </w:tc>
        <w:tc>
          <w:tcPr/>
          <w:p>
            <w:pPr>
              <w:pStyle w:val="Compact"/>
            </w:pPr>
            <w:r>
              <w:t xml:space="preserve">Materialised by the LRMS correspondence engine and joined into the row projection by the adapter; NOT in CMS</w:t>
            </w:r>
          </w:p>
        </w:tc>
      </w:tr>
    </w:tbl>
    <w:bookmarkEnd w:id="98"/>
    <w:bookmarkStart w:id="99" w:name="anomaly-anchors-for-br-14"/>
    <w:p>
      <w:pPr>
        <w:pStyle w:val="Heading3"/>
      </w:pPr>
      <w:r>
        <w:t xml:space="preserve">7.7 Anomaly anchors (for BR-14)</w:t>
      </w:r>
    </w:p>
    <w:p>
      <w:pPr>
        <w:pStyle w:val="FirstParagraph"/>
      </w:pPr>
      <w:r>
        <w:t xml:space="preserve">The spec does not propose dedicated anomaly columns in v1, but flags these as the source list for the future</w:t>
      </w:r>
      <w:r>
        <w:t xml:space="preserve"> </w:t>
      </w:r>
      <w:r>
        <w:t xml:space="preserve">“Anomaly”</w:t>
      </w:r>
      <w:r>
        <w:t xml:space="preserve"> </w:t>
      </w:r>
      <w:r>
        <w:t xml:space="preserve">filter group: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Anomaly</w:t>
            </w:r>
          </w:p>
        </w:tc>
        <w:tc>
          <w:tcPr/>
          <w:p>
            <w:pPr>
              <w:pStyle w:val="Compact"/>
            </w:pPr>
            <w:r>
              <w:t xml:space="preserve">Source</w:t>
            </w:r>
          </w:p>
        </w:tc>
        <w:tc>
          <w:tcPr/>
          <w:p>
            <w:pPr>
              <w:pStyle w:val="Compact"/>
            </w:pPr>
            <w:r>
              <w:t xml:space="preserve">Predicate</w:t>
            </w:r>
          </w:p>
        </w:tc>
      </w:tr>
      <w:tr>
        <w:tc>
          <w:tcPr/>
          <w:p>
            <w:pPr>
              <w:pStyle w:val="Compact"/>
            </w:pPr>
            <w:r>
              <w:t xml:space="preserve">Mismatched resolution code vs delivery status</w:t>
            </w:r>
          </w:p>
        </w:tc>
        <w:tc>
          <w:tcPr/>
          <w:p>
            <w:pPr>
              <w:pStyle w:val="Compact"/>
            </w:pPr>
            <w:r>
              <w:rPr>
                <w:rStyle w:val="VerbatimChar"/>
              </w:rPr>
              <w:t xml:space="preserve">Case.resolutionCode</w:t>
            </w:r>
            <w:r>
              <w:t xml:space="preserve">,</w:t>
            </w:r>
            <w:r>
              <w:t xml:space="preserve"> </w:t>
            </w:r>
            <w:r>
              <w:rPr>
                <w:rStyle w:val="VerbatimChar"/>
              </w:rPr>
              <w:t xml:space="preserve">Case.deliveryStatus</w:t>
            </w:r>
          </w:p>
        </w:tc>
        <w:tc>
          <w:tcPr/>
          <w:p>
            <w:pPr>
              <w:pStyle w:val="Compact"/>
            </w:pPr>
            <w:r>
              <w:rPr>
                <w:rStyle w:val="VerbatimChar"/>
              </w:rPr>
              <w:t xml:space="preserve">resolutionCode === "DataProvided" &amp;&amp; deliveryStatus !== "DeliveredSuccessfully"</w:t>
            </w:r>
          </w:p>
        </w:tc>
      </w:tr>
      <w:tr>
        <w:tc>
          <w:tcPr/>
          <w:p>
            <w:pPr>
              <w:pStyle w:val="Compact"/>
            </w:pPr>
            <w:r>
              <w:t xml:space="preserve">Stuck triage</w:t>
            </w:r>
          </w:p>
        </w:tc>
        <w:tc>
          <w:tcPr/>
          <w:p>
            <w:pPr>
              <w:pStyle w:val="Compact"/>
            </w:pPr>
            <w:r>
              <w:rPr>
                <w:rStyle w:val="VerbatimChar"/>
              </w:rPr>
              <w:t xml:space="preserve">Case.workflowStage</w:t>
            </w:r>
            <w:r>
              <w:t xml:space="preserve">,</w:t>
            </w:r>
            <w:r>
              <w:t xml:space="preserve"> </w:t>
            </w:r>
            <w:r>
              <w:rPr>
                <w:rStyle w:val="VerbatimChar"/>
              </w:rPr>
              <w:t xml:space="preserve">Case.workflowStageEnteredAt</w:t>
            </w:r>
          </w:p>
        </w:tc>
        <w:tc>
          <w:tcPr/>
          <w:p>
            <w:pPr>
              <w:pStyle w:val="Compact"/>
            </w:pPr>
            <w:r>
              <w:rPr>
                <w:rStyle w:val="VerbatimChar"/>
              </w:rPr>
              <w:t xml:space="preserve">workflowStage === "Triage" &amp;&amp; (now - workflowStageEnteredAt) &gt; 7 days</w:t>
            </w:r>
          </w:p>
        </w:tc>
      </w:tr>
      <w:tr>
        <w:tc>
          <w:tcPr/>
          <w:p>
            <w:pPr>
              <w:pStyle w:val="Compact"/>
            </w:pPr>
            <w:r>
              <w:t xml:space="preserve">Resolved-but-stuck</w:t>
            </w:r>
          </w:p>
        </w:tc>
        <w:tc>
          <w:tcPr/>
          <w:p>
            <w:pPr>
              <w:pStyle w:val="Compact"/>
            </w:pPr>
            <w:r>
              <w:rPr>
                <w:rStyle w:val="VerbatimChar"/>
              </w:rPr>
              <w:t xml:space="preserve">Case.workflowState</w:t>
            </w:r>
            <w:r>
              <w:t xml:space="preserve">,</w:t>
            </w:r>
            <w:r>
              <w:t xml:space="preserve"> </w:t>
            </w:r>
            <w:r>
              <w:rPr>
                <w:rStyle w:val="VerbatimChar"/>
              </w:rPr>
              <w:t xml:space="preserve">Case.workflowStateEnteredAt</w:t>
            </w:r>
          </w:p>
        </w:tc>
        <w:tc>
          <w:tcPr/>
          <w:p>
            <w:pPr>
              <w:pStyle w:val="Compact"/>
            </w:pPr>
            <w:r>
              <w:rPr>
                <w:rStyle w:val="VerbatimChar"/>
              </w:rPr>
              <w:t xml:space="preserve">workflowState === "Resolved" &amp;&amp; (now - workflowStateEnteredAt) &gt; 30 days &amp;&amp; hasOpenDfts === true</w:t>
            </w:r>
          </w:p>
        </w:tc>
      </w:tr>
      <w:tr>
        <w:tc>
          <w:tcPr/>
          <w:p>
            <w:pPr>
              <w:pStyle w:val="Compact"/>
            </w:pPr>
            <w:r>
              <w:t xml:space="preserve">Cross-border country mismatch</w:t>
            </w:r>
          </w:p>
        </w:tc>
        <w:tc>
          <w:tcPr/>
          <w:p>
            <w:pPr>
              <w:pStyle w:val="Compact"/>
            </w:pPr>
            <w:r>
              <w:rPr>
                <w:rStyle w:val="VerbatimChar"/>
              </w:rPr>
              <w:t xml:space="preserve">agencyCountryMatch</w:t>
            </w:r>
            <w:r>
              <w:t xml:space="preserve"> </w:t>
            </w:r>
            <w:r>
              <w:t xml:space="preserve">(§7.5)</w:t>
            </w:r>
          </w:p>
        </w:tc>
        <w:tc>
          <w:tcPr/>
          <w:p>
            <w:pPr>
              <w:pStyle w:val="Compact"/>
            </w:pPr>
            <w:r>
              <w:rPr>
                <w:rStyle w:val="VerbatimChar"/>
              </w:rPr>
              <w:t xml:space="preserve">=== false</w:t>
            </w:r>
          </w:p>
        </w:tc>
      </w:tr>
      <w:tr>
        <w:tc>
          <w:tcPr/>
          <w:p>
            <w:pPr>
              <w:pStyle w:val="Compact"/>
            </w:pPr>
            <w:r>
              <w:t xml:space="preserve">Stale escalation</w:t>
            </w:r>
          </w:p>
        </w:tc>
        <w:tc>
          <w:tcPr/>
          <w:p>
            <w:pPr>
              <w:pStyle w:val="Compact"/>
            </w:pPr>
            <w:r>
              <w:rPr>
                <w:rStyle w:val="VerbatimChar"/>
              </w:rPr>
              <w:t xml:space="preserve">escalationAge</w:t>
            </w:r>
            <w:r>
              <w:t xml:space="preserve"> </w:t>
            </w:r>
            <w:r>
              <w:t xml:space="preserve">(§7.4)</w:t>
            </w:r>
          </w:p>
        </w:tc>
        <w:tc>
          <w:tcPr/>
          <w:p>
            <w:pPr>
              <w:pStyle w:val="Compact"/>
            </w:pPr>
            <w:r>
              <w:rPr>
                <w:rStyle w:val="VerbatimChar"/>
              </w:rPr>
              <w:t xml:space="preserve">&gt;= 7</w:t>
            </w:r>
          </w:p>
        </w:tc>
      </w:tr>
    </w:tbl>
    <w:p>
      <w:pPr>
        <w:pStyle w:val="BodyText"/>
      </w:pPr>
      <w:r>
        <w:t xml:space="preserve">The anomaly catalog will be productised in a follow-on spec; for v1, these are documented as derivable from existing data so the engineering team can validate the schema covers them.</w:t>
      </w:r>
    </w:p>
    <w:bookmarkEnd w:id="99"/>
    <w:bookmarkStart w:id="100" w:name="traceability-and-reporting-consistency"/>
    <w:p>
      <w:pPr>
        <w:pStyle w:val="Heading3"/>
      </w:pPr>
      <w:r>
        <w:t xml:space="preserve">7.8 Traceability and reporting consistency</w:t>
      </w:r>
    </w:p>
    <w:p>
      <w:pPr>
        <w:pStyle w:val="FirstParagraph"/>
      </w:pPr>
      <w:r>
        <w:t xml:space="preserve">Every derived value above must satisfy:</w:t>
      </w:r>
    </w:p>
    <w:p>
      <w:pPr>
        <w:pStyle w:val="Compact"/>
        <w:numPr>
          <w:ilvl w:val="0"/>
          <w:numId w:val="1049"/>
        </w:numPr>
      </w:pPr>
      <w:r>
        <w:rPr>
          <w:b/>
          <w:bCs/>
        </w:rPr>
        <w:t xml:space="preserve">Single source of truth</w:t>
      </w:r>
      <w:r>
        <w:t xml:space="preserve"> </w:t>
      </w:r>
      <w:r>
        <w:t xml:space="preserve">— the predicate / formula is defined in</w:t>
      </w:r>
      <w:r>
        <w:t xml:space="preserve"> </w:t>
      </w:r>
      <w:r>
        <w:rPr>
          <w:b/>
          <w:bCs/>
        </w:rPr>
        <w:t xml:space="preserve">one</w:t>
      </w:r>
      <w:r>
        <w:t xml:space="preserve"> </w:t>
      </w:r>
      <w:r>
        <w:t xml:space="preserve">place (the proposal: a</w:t>
      </w:r>
      <w:r>
        <w:t xml:space="preserve"> </w:t>
      </w:r>
      <w:r>
        <w:rPr>
          <w:rStyle w:val="VerbatimChar"/>
        </w:rPr>
        <w:t xml:space="preserve">LENS-Common.CaseDerivations</w:t>
      </w:r>
      <w:r>
        <w:t xml:space="preserve"> </w:t>
      </w:r>
      <w:r>
        <w:t xml:space="preserve">library, new). Both CMS server-side and the LRMS adapter reference the same library to avoid drift between the queried filter and the displayed cell.</w:t>
      </w:r>
    </w:p>
    <w:p>
      <w:pPr>
        <w:pStyle w:val="Compact"/>
        <w:numPr>
          <w:ilvl w:val="0"/>
          <w:numId w:val="1049"/>
        </w:numPr>
      </w:pPr>
      <w:r>
        <w:rPr>
          <w:b/>
          <w:bCs/>
        </w:rPr>
        <w:t xml:space="preserve">Deterministic</w:t>
      </w:r>
      <w:r>
        <w:t xml:space="preserve"> </w:t>
      </w:r>
      <w:r>
        <w:t xml:space="preserve">— given the same inputs, produces the same output across services. Time-zone, casing, and null-handling are explicit.</w:t>
      </w:r>
    </w:p>
    <w:p>
      <w:pPr>
        <w:pStyle w:val="Compact"/>
        <w:numPr>
          <w:ilvl w:val="0"/>
          <w:numId w:val="1049"/>
        </w:numPr>
      </w:pPr>
      <w:r>
        <w:rPr>
          <w:b/>
          <w:bCs/>
        </w:rPr>
        <w:t xml:space="preserve">Documented in XML doc comments</w:t>
      </w:r>
      <w:r>
        <w:t xml:space="preserve"> </w:t>
      </w:r>
      <w:r>
        <w:t xml:space="preserve">on the C# declarations and JSDoc on TypeScript equivalents.</w:t>
      </w:r>
    </w:p>
    <w:p>
      <w:pPr>
        <w:pStyle w:val="Compact"/>
        <w:numPr>
          <w:ilvl w:val="0"/>
          <w:numId w:val="1049"/>
        </w:numPr>
      </w:pPr>
      <w:r>
        <w:rPr>
          <w:b/>
          <w:bCs/>
        </w:rPr>
        <w:t xml:space="preserve">Versioned</w:t>
      </w:r>
      <w:r>
        <w:t xml:space="preserve"> </w:t>
      </w:r>
      <w:r>
        <w:t xml:space="preserve">— when a derivation changes (e.g., the</w:t>
      </w:r>
      <w:r>
        <w:t xml:space="preserve"> </w:t>
      </w:r>
      <w:r>
        <w:t xml:space="preserve">“active”</w:t>
      </w:r>
      <w:r>
        <w:t xml:space="preserve"> </w:t>
      </w:r>
      <w:r>
        <w:t xml:space="preserve">definition expands to include / exclude another stage), the change is versioned in the library’s release notes so transparency-report writers can correlate stage transitions with derivation changes.</w:t>
      </w:r>
    </w:p>
    <w:bookmarkEnd w:id="100"/>
    <w:bookmarkStart w:id="101" w:name="Xcd54272aadac2f51d17c98568610d2555798fad"/>
    <w:p>
      <w:pPr>
        <w:pStyle w:val="Heading3"/>
      </w:pPr>
      <w:r>
        <w:t xml:space="preserve">7.9</w:t>
      </w:r>
      <w:r>
        <w:t xml:space="preserve"> </w:t>
      </w:r>
      <w:r>
        <w:rPr>
          <w:rStyle w:val="VerbatimChar"/>
        </w:rPr>
        <w:t xml:space="preserve">deliveryOutcome</w:t>
      </w:r>
      <w:r>
        <w:t xml:space="preserve"> </w:t>
      </w:r>
      <w:r>
        <w:t xml:space="preserve">(proposed new derived field — drives BR-16, BR-17)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t xml:space="preserve">The case’s delivery-job records (downstream of CMS, in the DCS/DFS fulfilment pipeline — see</w:t>
            </w:r>
            <w:r>
              <w:t xml:space="preserve"> </w:t>
            </w:r>
            <w:hyperlink r:id="rId14">
              <w:r>
                <w:rPr>
                  <w:rStyle w:val="Hyperlink"/>
                </w:rPr>
                <w:t xml:space="preserve">LENS-Common §LENS System Architecture</w:t>
              </w:r>
            </w:hyperlink>
            <w:r>
              <w:t xml:space="preserve">)</w:t>
            </w:r>
          </w:p>
        </w:tc>
      </w:tr>
      <w:tr>
        <w:tc>
          <w:tcPr/>
          <w:p>
            <w:pPr>
              <w:pStyle w:val="Compact"/>
            </w:pPr>
            <w:r>
              <w:t xml:space="preserve">Logic</w:t>
            </w:r>
          </w:p>
        </w:tc>
        <w:tc>
          <w:tcPr/>
          <w:p>
            <w:pPr>
              <w:pStyle w:val="Compact"/>
            </w:pPr>
            <w:r>
              <w:rPr>
                <w:rStyle w:val="VerbatimChar"/>
              </w:rPr>
              <w:t xml:space="preserve">Disclosed</w:t>
            </w:r>
            <w:r>
              <w:t xml:space="preserve"> </w:t>
            </w:r>
            <w:r>
              <w:t xml:space="preserve">if any delivery job completed successfully AND the case’s</w:t>
            </w:r>
            <w:r>
              <w:t xml:space="preserve"> </w:t>
            </w:r>
            <w:r>
              <w:rPr>
                <w:rStyle w:val="VerbatimChar"/>
              </w:rPr>
              <w:t xml:space="preserve">resolutionCode</w:t>
            </w:r>
            <w:r>
              <w:t xml:space="preserve"> </w:t>
            </w:r>
            <w:r>
              <w:t xml:space="preserve">indicates data was provided;</w:t>
            </w:r>
            <w:r>
              <w:t xml:space="preserve"> </w:t>
            </w:r>
            <w:r>
              <w:rPr>
                <w:rStyle w:val="VerbatimChar"/>
              </w:rPr>
              <w:t xml:space="preserve">NotDisclosed</w:t>
            </w:r>
            <w:r>
              <w:t xml:space="preserve"> </w:t>
            </w:r>
            <w:r>
              <w:t xml:space="preserve">if the case is in a terminal state and no delivery completed successfully;</w:t>
            </w:r>
            <w:r>
              <w:t xml:space="preserve"> </w:t>
            </w:r>
            <w:r>
              <w:rPr>
                <w:rStyle w:val="VerbatimChar"/>
              </w:rPr>
              <w:t xml:space="preserve">InProgress</w:t>
            </w:r>
            <w:r>
              <w:t xml:space="preserve"> </w:t>
            </w:r>
            <w:r>
              <w:t xml:space="preserve">if no delivery has terminated;</w:t>
            </w:r>
            <w:r>
              <w:t xml:space="preserve"> </w:t>
            </w:r>
            <w:r>
              <w:rPr>
                <w:rStyle w:val="VerbatimChar"/>
              </w:rPr>
              <w:t xml:space="preserve">Withdrawn</w:t>
            </w:r>
            <w:r>
              <w:t xml:space="preserve"> </w:t>
            </w:r>
            <w:r>
              <w:t xml:space="preserve">if the issuing authority withdrew the request before completion;</w:t>
            </w:r>
            <w:r>
              <w:t xml:space="preserve"> </w:t>
            </w:r>
            <w:r>
              <w:rPr>
                <w:rStyle w:val="VerbatimChar"/>
              </w:rPr>
              <w:t xml:space="preserve">Rejected</w:t>
            </w:r>
            <w:r>
              <w:t xml:space="preserve"> </w:t>
            </w:r>
            <w:r>
              <w:t xml:space="preserve">if the case’s</w:t>
            </w:r>
            <w:r>
              <w:t xml:space="preserve"> </w:t>
            </w:r>
            <w:r>
              <w:rPr>
                <w:rStyle w:val="VerbatimChar"/>
              </w:rPr>
              <w:t xml:space="preserve">resolutionCode</w:t>
            </w:r>
            <w:r>
              <w:t xml:space="preserve"> </w:t>
            </w:r>
            <w:r>
              <w:t xml:space="preserve">is a rejection (no-data, scope-issue, etc.)</w:t>
            </w:r>
          </w:p>
        </w:tc>
      </w:tr>
      <w:tr>
        <w:tc>
          <w:tcPr/>
          <w:p>
            <w:pPr>
              <w:pStyle w:val="Compact"/>
            </w:pPr>
            <w:r>
              <w:t xml:space="preserve">Where evaluated</w:t>
            </w:r>
          </w:p>
        </w:tc>
        <w:tc>
          <w:tcPr/>
          <w:p>
            <w:pPr>
              <w:pStyle w:val="Compact"/>
            </w:pPr>
            <w:r>
              <w:t xml:space="preserve">Server-side at projection time. Materialised onto the case record by the fulfilment pipeline so the list / aggregate query layer reads it without joining to delivery records</w:t>
            </w:r>
          </w:p>
        </w:tc>
      </w:tr>
      <w:tr>
        <w:tc>
          <w:tcPr/>
          <w:p>
            <w:pPr>
              <w:pStyle w:val="Compact"/>
            </w:pPr>
            <w:r>
              <w:t xml:space="preserve">Use</w:t>
            </w:r>
          </w:p>
        </w:tc>
        <w:tc>
          <w:tcPr/>
          <w:p>
            <w:pPr>
              <w:pStyle w:val="Compact"/>
            </w:pPr>
            <w:r>
              <w:t xml:space="preserve">Drives the</w:t>
            </w:r>
            <w:r>
              <w:t xml:space="preserve"> </w:t>
            </w:r>
            <w:r>
              <w:rPr>
                <w:rStyle w:val="VerbatimChar"/>
              </w:rPr>
              <w:t xml:space="preserve">deliveryOutcome</w:t>
            </w:r>
            <w:r>
              <w:t xml:space="preserve"> </w:t>
            </w:r>
            <w:r>
              <w:t xml:space="preserve">filter (§4.2) + Delivery Outcome column + the cardinal BR-16 / BR-17 aggregate queries</w:t>
            </w:r>
          </w:p>
        </w:tc>
      </w:tr>
      <w:tr>
        <w:tc>
          <w:tcPr/>
          <w:p>
            <w:pPr>
              <w:pStyle w:val="Compact"/>
            </w:pPr>
            <w:r>
              <w:t xml:space="preserve">Storage</w:t>
            </w:r>
          </w:p>
        </w:tc>
        <w:tc>
          <w:tcPr/>
          <w:p>
            <w:pPr>
              <w:pStyle w:val="Compact"/>
            </w:pPr>
            <w:r>
              <w:t xml:space="preserve">Persisted as a denormalised field on the case document. Updated whenever a delivery job’s status changes (fulfilment pipeline event handler).</w:t>
            </w:r>
          </w:p>
        </w:tc>
      </w:tr>
      <w:tr>
        <w:tc>
          <w:tcPr/>
          <w:p>
            <w:pPr>
              <w:pStyle w:val="Compact"/>
            </w:pPr>
            <w:r>
              <w:t xml:space="preserve">Telemetry</w:t>
            </w:r>
          </w:p>
        </w:tc>
        <w:tc>
          <w:tcPr/>
          <w:p>
            <w:pPr>
              <w:pStyle w:val="Compact"/>
            </w:pPr>
            <w:r>
              <w:t xml:space="preserve">Every transition emits</w:t>
            </w:r>
            <w:r>
              <w:t xml:space="preserve"> </w:t>
            </w:r>
            <w:r>
              <w:rPr>
                <w:rStyle w:val="VerbatimChar"/>
              </w:rPr>
              <w:t xml:space="preserve">LrmsCaseOperationEvent { Operation = DeliveryOutcomeTransition, ... }</w:t>
            </w:r>
            <w:r>
              <w:t xml:space="preserve"> </w:t>
            </w:r>
            <w:r>
              <w:t xml:space="preserve">so transparency-report writers can correlate stage transitions with the derived value</w:t>
            </w:r>
          </w:p>
        </w:tc>
      </w:tr>
    </w:tbl>
    <w:bookmarkEnd w:id="101"/>
    <w:bookmarkStart w:id="102" w:name="X65ca18a74fb0beff94be74c850d34a2bc906974"/>
    <w:p>
      <w:pPr>
        <w:pStyle w:val="Heading3"/>
      </w:pPr>
      <w:r>
        <w:t xml:space="preserve">7.10</w:t>
      </w:r>
      <w:r>
        <w:t xml:space="preserve"> </w:t>
      </w:r>
      <w:r>
        <w:rPr>
          <w:rStyle w:val="VerbatimChar"/>
        </w:rPr>
        <w:t xml:space="preserve">viewMatchesCurrent</w:t>
      </w:r>
      <w:r>
        <w:t xml:space="preserve"> </w:t>
      </w:r>
      <w:r>
        <w:t xml:space="preserve">(Phase 0.5 ↔ Saved Views modified indicator)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t xml:space="preserve">The restored Phase 0.5 snapshot’s captured state + the Saved View identified by snapshot’s</w:t>
            </w:r>
            <w:r>
              <w:t xml:space="preserve"> </w:t>
            </w:r>
            <w:r>
              <w:rPr>
                <w:rStyle w:val="VerbatimChar"/>
              </w:rPr>
              <w:t xml:space="preserve">appliedViewId</w:t>
            </w:r>
            <w:r>
              <w:t xml:space="preserve"> </w:t>
            </w:r>
            <w:r>
              <w:t xml:space="preserve">(if non-null)</w:t>
            </w:r>
          </w:p>
        </w:tc>
      </w:tr>
      <w:tr>
        <w:tc>
          <w:tcPr/>
          <w:p>
            <w:pPr>
              <w:pStyle w:val="Compact"/>
            </w:pPr>
            <w:r>
              <w:t xml:space="preserve">Logic</w:t>
            </w:r>
          </w:p>
        </w:tc>
        <w:tc>
          <w:tcPr/>
          <w:p>
            <w:pPr>
              <w:pStyle w:val="Compact"/>
            </w:pPr>
            <w:r>
              <w:t xml:space="preserve">Apply</w:t>
            </w:r>
            <w:r>
              <w:t xml:space="preserve"> </w:t>
            </w:r>
            <w:hyperlink r:id="rId9">
              <w:r>
                <w:rPr>
                  <w:rStyle w:val="Hyperlink"/>
                </w:rPr>
                <w:t xml:space="preserve">Saved Views §7.1</w:t>
              </w:r>
            </w:hyperlink>
            <w:r>
              <w:t xml:space="preserve"> </w:t>
            </w:r>
            <w:r>
              <w:rPr>
                <w:rStyle w:val="VerbatimChar"/>
              </w:rPr>
              <w:t xml:space="preserve">viewMatchesCurrent</w:t>
            </w:r>
            <w:r>
              <w:t xml:space="preserve"> </w:t>
            </w:r>
            <w:r>
              <w:t xml:space="preserve">comparator</w:t>
            </w:r>
          </w:p>
        </w:tc>
      </w:tr>
      <w:tr>
        <w:tc>
          <w:tcPr/>
          <w:p>
            <w:pPr>
              <w:pStyle w:val="Compact"/>
            </w:pPr>
            <w:r>
              <w:t xml:space="preserve">Where evaluated</w:t>
            </w:r>
          </w:p>
        </w:tc>
        <w:tc>
          <w:tcPr/>
          <w:p>
            <w:pPr>
              <w:pStyle w:val="Compact"/>
            </w:pPr>
            <w:r>
              <w:t xml:space="preserve">Client-side, immediately after Phase 0.5 restore on mount; thereafter on every captured-state change (debounced 50ms)</w:t>
            </w:r>
          </w:p>
        </w:tc>
      </w:tr>
      <w:tr>
        <w:tc>
          <w:tcPr/>
          <w:p>
            <w:pPr>
              <w:pStyle w:val="Compact"/>
            </w:pPr>
            <w:r>
              <w:t xml:space="preserve">Use</w:t>
            </w:r>
          </w:p>
        </w:tc>
        <w:tc>
          <w:tcPr/>
          <w:p>
            <w:pPr>
              <w:pStyle w:val="Compact"/>
            </w:pPr>
            <w:r>
              <w:t xml:space="preserve">Drives the</w:t>
            </w:r>
            <w:r>
              <w:t xml:space="preserve"> </w:t>
            </w:r>
            <w:r>
              <w:rPr>
                <w:rStyle w:val="VerbatimChar"/>
              </w:rPr>
              <w:t xml:space="preserve">(modified)</w:t>
            </w:r>
            <w:r>
              <w:t xml:space="preserve"> </w:t>
            </w:r>
            <w:r>
              <w:t xml:space="preserve">indicator on the Saved Views menu trigger</w:t>
            </w:r>
          </w:p>
        </w:tc>
      </w:tr>
      <w:tr>
        <w:tc>
          <w:tcPr/>
          <w:p>
            <w:pPr>
              <w:pStyle w:val="Compact"/>
            </w:pPr>
            <w:r>
              <w:t xml:space="preserve">Note</w:t>
            </w:r>
          </w:p>
        </w:tc>
        <w:tc>
          <w:tcPr/>
          <w:p>
            <w:pPr>
              <w:pStyle w:val="Compact"/>
            </w:pPr>
            <w:r>
              <w:t xml:space="preserve">Phase 0.5 doesn’t define a new comparator — it re-uses Saved Views’ existing logic via the</w:t>
            </w:r>
            <w:r>
              <w:t xml:space="preserve"> </w:t>
            </w:r>
            <w:r>
              <w:rPr>
                <w:rStyle w:val="VerbatimChar"/>
              </w:rPr>
              <w:t xml:space="preserve">appliedViewId</w:t>
            </w:r>
            <w:r>
              <w:t xml:space="preserve"> </w:t>
            </w:r>
            <w:r>
              <w:t xml:space="preserve">field in the snapshot</w:t>
            </w:r>
          </w:p>
        </w:tc>
      </w:tr>
    </w:tbl>
    <w:p>
      <w:r>
        <w:pict>
          <v:rect style="width:0;height:1.5pt" o:hralign="center" o:hrstd="t" o:hr="t"/>
        </w:pict>
      </w:r>
    </w:p>
    <w:bookmarkEnd w:id="102"/>
    <w:bookmarkEnd w:id="103"/>
    <w:bookmarkStart w:id="114" w:name="integration-with-existing-systems"/>
    <w:p>
      <w:pPr>
        <w:pStyle w:val="Heading2"/>
      </w:pPr>
      <w:r>
        <w:t xml:space="preserve">8. Integration with Existing Systems</w:t>
      </w:r>
    </w:p>
    <w:bookmarkStart w:id="104" w:name="lens-common-required-schema-changes"/>
    <w:p>
      <w:pPr>
        <w:pStyle w:val="Heading3"/>
      </w:pPr>
      <w:r>
        <w:t xml:space="preserve">8.1 LENS-Common — required schema changes</w:t>
      </w:r>
    </w:p>
    <w:p>
      <w:pPr>
        <w:pStyle w:val="FirstParagraph"/>
      </w:pPr>
      <w:r>
        <w:t xml:space="preserve">The CMS</w:t>
      </w:r>
      <w:r>
        <w:t xml:space="preserve"> </w:t>
      </w:r>
      <w:r>
        <w:rPr>
          <w:rStyle w:val="VerbatimChar"/>
        </w:rPr>
        <w:t xml:space="preserve">CaseListFilters</w:t>
      </w:r>
      <w:r>
        <w:t xml:space="preserve"> </w:t>
      </w:r>
      <w:r>
        <w:t xml:space="preserve">contract is the bottleneck for the proposed UX. Required upgrades (all additive — no breaking changes to existing readers; new properties are optional):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Existing field</w:t>
            </w:r>
          </w:p>
        </w:tc>
        <w:tc>
          <w:tcPr/>
          <w:p>
            <w:pPr>
              <w:pStyle w:val="Compact"/>
            </w:pPr>
            <w:r>
              <w:t xml:space="preserve">Change</w:t>
            </w:r>
          </w:p>
        </w:tc>
      </w:tr>
      <w:tr>
        <w:tc>
          <w:tcPr/>
          <w:p>
            <w:pPr>
              <w:pStyle w:val="Compact"/>
            </w:pPr>
            <w:r>
              <w:rPr>
                <w:rStyle w:val="VerbatimChar"/>
              </w:rPr>
              <w:t xml:space="preserve">RequestType?</w:t>
            </w:r>
          </w:p>
        </w:tc>
        <w:tc>
          <w:tcPr/>
          <w:p>
            <w:pPr>
              <w:pStyle w:val="Compact"/>
            </w:pPr>
            <w:r>
              <w:t xml:space="preserve">→</w:t>
            </w:r>
            <w:r>
              <w:t xml:space="preserve"> </w:t>
            </w:r>
            <w:r>
              <w:rPr>
                <w:rStyle w:val="VerbatimChar"/>
              </w:rPr>
              <w:t xml:space="preserve">RequestType[]?</w:t>
            </w:r>
            <w:r>
              <w:t xml:space="preserve"> </w:t>
            </w:r>
            <w:r>
              <w:t xml:space="preserve">(multi-value)</w:t>
            </w:r>
          </w:p>
        </w:tc>
      </w:tr>
      <w:tr>
        <w:tc>
          <w:tcPr/>
          <w:p>
            <w:pPr>
              <w:pStyle w:val="Compact"/>
            </w:pPr>
            <w:r>
              <w:rPr>
                <w:rStyle w:val="VerbatimChar"/>
              </w:rPr>
              <w:t xml:space="preserve">Jurisdiction?</w:t>
            </w:r>
          </w:p>
        </w:tc>
        <w:tc>
          <w:tcPr/>
          <w:p>
            <w:pPr>
              <w:pStyle w:val="Compact"/>
            </w:pPr>
            <w:r>
              <w:t xml:space="preserve">→</w:t>
            </w:r>
            <w:r>
              <w:t xml:space="preserve"> </w:t>
            </w:r>
            <w:r>
              <w:rPr>
                <w:rStyle w:val="VerbatimChar"/>
              </w:rPr>
              <w:t xml:space="preserve">Jurisdiction[]?</w:t>
            </w:r>
            <w:r>
              <w:t xml:space="preserve"> </w:t>
            </w:r>
            <w:r>
              <w:t xml:space="preserve">(multi-value)</w:t>
            </w:r>
          </w:p>
        </w:tc>
      </w:tr>
      <w:tr>
        <w:tc>
          <w:tcPr/>
          <w:p>
            <w:pPr>
              <w:pStyle w:val="Compact"/>
            </w:pPr>
            <w:r>
              <w:rPr>
                <w:rStyle w:val="VerbatimChar"/>
              </w:rPr>
              <w:t xml:space="preserve">Priority?</w:t>
            </w:r>
          </w:p>
        </w:tc>
        <w:tc>
          <w:tcPr/>
          <w:p>
            <w:pPr>
              <w:pStyle w:val="Compact"/>
            </w:pPr>
            <w:r>
              <w:t xml:space="preserve">→</w:t>
            </w:r>
            <w:r>
              <w:t xml:space="preserve"> </w:t>
            </w:r>
            <w:r>
              <w:rPr>
                <w:rStyle w:val="VerbatimChar"/>
              </w:rPr>
              <w:t xml:space="preserve">Priority[]?</w:t>
            </w:r>
            <w:r>
              <w:t xml:space="preserve"> </w:t>
            </w:r>
            <w:r>
              <w:t xml:space="preserve">(multi-value)</w:t>
            </w:r>
          </w:p>
        </w:tc>
      </w:tr>
      <w:tr>
        <w:tc>
          <w:tcPr/>
          <w:p>
            <w:pPr>
              <w:pStyle w:val="Compact"/>
            </w:pPr>
            <w:r>
              <w:rPr>
                <w:rStyle w:val="VerbatimChar"/>
              </w:rPr>
              <w:t xml:space="preserve">WorkflowState?</w:t>
            </w:r>
          </w:p>
        </w:tc>
        <w:tc>
          <w:tcPr/>
          <w:p>
            <w:pPr>
              <w:pStyle w:val="Compact"/>
            </w:pPr>
            <w:r>
              <w:t xml:space="preserve">→</w:t>
            </w:r>
            <w:r>
              <w:t xml:space="preserve"> </w:t>
            </w:r>
            <w:r>
              <w:rPr>
                <w:rStyle w:val="VerbatimChar"/>
              </w:rPr>
              <w:t xml:space="preserve">WorkflowState[]?</w:t>
            </w:r>
            <w:r>
              <w:t xml:space="preserve"> </w:t>
            </w:r>
            <w:r>
              <w:t xml:space="preserve">(multi-value)</w:t>
            </w:r>
          </w:p>
        </w:tc>
      </w:tr>
      <w:tr>
        <w:tc>
          <w:tcPr/>
          <w:p>
            <w:pPr>
              <w:pStyle w:val="Compact"/>
            </w:pPr>
            <w:r>
              <w:rPr>
                <w:rStyle w:val="VerbatimChar"/>
              </w:rPr>
              <w:t xml:space="preserve">WorkflowStage?</w:t>
            </w:r>
          </w:p>
        </w:tc>
        <w:tc>
          <w:tcPr/>
          <w:p>
            <w:pPr>
              <w:pStyle w:val="Compact"/>
            </w:pPr>
            <w:r>
              <w:t xml:space="preserve">→</w:t>
            </w:r>
            <w:r>
              <w:t xml:space="preserve"> </w:t>
            </w:r>
            <w:r>
              <w:rPr>
                <w:rStyle w:val="VerbatimChar"/>
              </w:rPr>
              <w:t xml:space="preserve">WorkflowStage[]?</w:t>
            </w:r>
            <w:r>
              <w:t xml:space="preserve"> </w:t>
            </w:r>
            <w:r>
              <w:t xml:space="preserve">(multi-value)</w:t>
            </w:r>
          </w:p>
        </w:tc>
      </w:tr>
      <w:tr>
        <w:tc>
          <w:tcPr/>
          <w:p>
            <w:pPr>
              <w:pStyle w:val="Compact"/>
            </w:pPr>
            <w:r>
              <w:rPr>
                <w:rStyle w:val="VerbatimChar"/>
              </w:rPr>
              <w:t xml:space="preserve">AgencyId?</w:t>
            </w:r>
          </w:p>
        </w:tc>
        <w:tc>
          <w:tcPr/>
          <w:p>
            <w:pPr>
              <w:pStyle w:val="Compact"/>
            </w:pPr>
            <w:r>
              <w:t xml:space="preserve">→</w:t>
            </w:r>
            <w:r>
              <w:t xml:space="preserve"> </w:t>
            </w:r>
            <w:r>
              <w:rPr>
                <w:rStyle w:val="VerbatimChar"/>
              </w:rPr>
              <w:t xml:space="preserve">AgencyId[]?</w:t>
            </w:r>
            <w:r>
              <w:t xml:space="preserve"> </w:t>
            </w:r>
            <w:r>
              <w:t xml:space="preserve">(multi-value)</w:t>
            </w:r>
          </w:p>
        </w:tc>
      </w:tr>
      <w:tr>
        <w:tc>
          <w:tcPr/>
          <w:p>
            <w:pPr>
              <w:pStyle w:val="Compact"/>
            </w:pPr>
            <w:r>
              <w:rPr>
                <w:rStyle w:val="VerbatimChar"/>
              </w:rPr>
              <w:t xml:space="preserve">RequestOrigin?</w:t>
            </w:r>
          </w:p>
        </w:tc>
        <w:tc>
          <w:tcPr/>
          <w:p>
            <w:pPr>
              <w:pStyle w:val="Compact"/>
            </w:pPr>
            <w:r>
              <w:t xml:space="preserve">→</w:t>
            </w:r>
            <w:r>
              <w:t xml:space="preserve"> </w:t>
            </w:r>
            <w:r>
              <w:rPr>
                <w:rStyle w:val="VerbatimChar"/>
              </w:rPr>
              <w:t xml:space="preserve">RequestOrigin[]?</w:t>
            </w:r>
            <w:r>
              <w:t xml:space="preserve"> </w:t>
            </w:r>
            <w:r>
              <w:t xml:space="preserve">(multi-value)</w:t>
            </w:r>
          </w:p>
        </w:tc>
      </w:tr>
      <w:tr>
        <w:tc>
          <w:tcPr/>
          <w:p>
            <w:pPr>
              <w:pStyle w:val="Compact"/>
            </w:pPr>
            <w:r>
              <w:t xml:space="preserve">(none)</w:t>
            </w:r>
          </w:p>
        </w:tc>
        <w:tc>
          <w:tcPr/>
          <w:p>
            <w:pPr>
              <w:pStyle w:val="Compact"/>
            </w:pPr>
            <w:r>
              <w:t xml:space="preserve">+</w:t>
            </w:r>
            <w:r>
              <w:t xml:space="preserve"> </w:t>
            </w:r>
            <w:r>
              <w:rPr>
                <w:rStyle w:val="VerbatimChar"/>
              </w:rPr>
              <w:t xml:space="preserve">Country[]?</w:t>
            </w:r>
          </w:p>
        </w:tc>
      </w:tr>
      <w:tr>
        <w:tc>
          <w:tcPr/>
          <w:p>
            <w:pPr>
              <w:pStyle w:val="Compact"/>
            </w:pPr>
            <w:r>
              <w:t xml:space="preserve">(none)</w:t>
            </w:r>
          </w:p>
        </w:tc>
        <w:tc>
          <w:tcPr/>
          <w:p>
            <w:pPr>
              <w:pStyle w:val="Compact"/>
            </w:pPr>
            <w:r>
              <w:t xml:space="preserve">+</w:t>
            </w:r>
            <w:r>
              <w:t xml:space="preserve"> </w:t>
            </w:r>
            <w:r>
              <w:rPr>
                <w:rStyle w:val="VerbatimChar"/>
              </w:rPr>
              <w:t xml:space="preserve">RequestSubType[]?</w:t>
            </w:r>
          </w:p>
        </w:tc>
      </w:tr>
      <w:tr>
        <w:tc>
          <w:tcPr/>
          <w:p>
            <w:pPr>
              <w:pStyle w:val="Compact"/>
            </w:pPr>
            <w:r>
              <w:t xml:space="preserve">(none)</w:t>
            </w:r>
          </w:p>
        </w:tc>
        <w:tc>
          <w:tcPr/>
          <w:p>
            <w:pPr>
              <w:pStyle w:val="Compact"/>
            </w:pPr>
            <w:r>
              <w:t xml:space="preserve">+</w:t>
            </w:r>
            <w:r>
              <w:t xml:space="preserve"> </w:t>
            </w:r>
            <w:r>
              <w:rPr>
                <w:rStyle w:val="VerbatimChar"/>
              </w:rPr>
              <w:t xml:space="preserve">ServicesRequested[]?</w:t>
            </w:r>
          </w:p>
        </w:tc>
      </w:tr>
      <w:tr>
        <w:tc>
          <w:tcPr/>
          <w:p>
            <w:pPr>
              <w:pStyle w:val="Compact"/>
            </w:pPr>
            <w:r>
              <w:t xml:space="preserve">(none)</w:t>
            </w:r>
          </w:p>
        </w:tc>
        <w:tc>
          <w:tcPr/>
          <w:p>
            <w:pPr>
              <w:pStyle w:val="Compact"/>
            </w:pPr>
            <w:r>
              <w:t xml:space="preserve">+</w:t>
            </w:r>
            <w:r>
              <w:t xml:space="preserve"> </w:t>
            </w:r>
            <w:r>
              <w:rPr>
                <w:rStyle w:val="VerbatimChar"/>
              </w:rPr>
              <w:t xml:space="preserve">IdentifierType[]?</w:t>
            </w:r>
          </w:p>
        </w:tc>
      </w:tr>
      <w:tr>
        <w:tc>
          <w:tcPr/>
          <w:p>
            <w:pPr>
              <w:pStyle w:val="Compact"/>
            </w:pPr>
            <w:r>
              <w:t xml:space="preserve">(none)</w:t>
            </w:r>
          </w:p>
        </w:tc>
        <w:tc>
          <w:tcPr/>
          <w:p>
            <w:pPr>
              <w:pStyle w:val="Compact"/>
            </w:pPr>
            <w:r>
              <w:t xml:space="preserve">+</w:t>
            </w:r>
            <w:r>
              <w:t xml:space="preserve"> </w:t>
            </w:r>
            <w:r>
              <w:rPr>
                <w:rStyle w:val="VerbatimChar"/>
              </w:rPr>
              <w:t xml:space="preserve">Tenant[]?</w:t>
            </w:r>
          </w:p>
        </w:tc>
      </w:tr>
      <w:tr>
        <w:tc>
          <w:tcPr/>
          <w:p>
            <w:pPr>
              <w:pStyle w:val="Compact"/>
            </w:pPr>
            <w:r>
              <w:t xml:space="preserve">(none)</w:t>
            </w:r>
          </w:p>
        </w:tc>
        <w:tc>
          <w:tcPr/>
          <w:p>
            <w:pPr>
              <w:pStyle w:val="Compact"/>
            </w:pPr>
            <w:r>
              <w:t xml:space="preserve">+</w:t>
            </w:r>
            <w:r>
              <w:t xml:space="preserve"> </w:t>
            </w:r>
            <w:r>
              <w:rPr>
                <w:rStyle w:val="VerbatimChar"/>
              </w:rPr>
              <w:t xml:space="preserve">EscalationStatus[]?</w:t>
            </w:r>
          </w:p>
        </w:tc>
      </w:tr>
      <w:tr>
        <w:tc>
          <w:tcPr/>
          <w:p>
            <w:pPr>
              <w:pStyle w:val="Compact"/>
            </w:pPr>
            <w:r>
              <w:t xml:space="preserve">(none)</w:t>
            </w:r>
          </w:p>
        </w:tc>
        <w:tc>
          <w:tcPr/>
          <w:p>
            <w:pPr>
              <w:pStyle w:val="Compact"/>
            </w:pPr>
            <w:r>
              <w:t xml:space="preserve">+</w:t>
            </w:r>
            <w:r>
              <w:t xml:space="preserve"> </w:t>
            </w:r>
            <w:r>
              <w:rPr>
                <w:rStyle w:val="VerbatimChar"/>
              </w:rPr>
              <w:t xml:space="preserve">SpecificAttorney?</w:t>
            </w:r>
          </w:p>
        </w:tc>
      </w:tr>
      <w:tr>
        <w:tc>
          <w:tcPr/>
          <w:p>
            <w:pPr>
              <w:pStyle w:val="Compact"/>
            </w:pPr>
            <w:r>
              <w:t xml:space="preserve">(none)</w:t>
            </w:r>
          </w:p>
        </w:tc>
        <w:tc>
          <w:tcPr/>
          <w:p>
            <w:pPr>
              <w:pStyle w:val="Compact"/>
            </w:pPr>
            <w:r>
              <w:t xml:space="preserve">+</w:t>
            </w:r>
            <w:r>
              <w:t xml:space="preserve"> </w:t>
            </w:r>
            <w:r>
              <w:rPr>
                <w:rStyle w:val="VerbatimChar"/>
              </w:rPr>
              <w:t xml:space="preserve">StaleEscalationDays?</w:t>
            </w:r>
          </w:p>
        </w:tc>
      </w:tr>
      <w:tr>
        <w:tc>
          <w:tcPr/>
          <w:p>
            <w:pPr>
              <w:pStyle w:val="Compact"/>
            </w:pPr>
            <w:r>
              <w:t xml:space="preserve">(none)</w:t>
            </w:r>
          </w:p>
        </w:tc>
        <w:tc>
          <w:tcPr/>
          <w:p>
            <w:pPr>
              <w:pStyle w:val="Compact"/>
            </w:pPr>
            <w:r>
              <w:t xml:space="preserve">+</w:t>
            </w:r>
            <w:r>
              <w:t xml:space="preserve"> </w:t>
            </w:r>
            <w:r>
              <w:rPr>
                <w:rStyle w:val="VerbatimChar"/>
              </w:rPr>
              <w:t xml:space="preserve">RecommendRejection?</w:t>
            </w:r>
            <w:r>
              <w:t xml:space="preserve"> </w:t>
            </w:r>
            <w:r>
              <w:t xml:space="preserve">(</w:t>
            </w:r>
            <w:r>
              <w:rPr>
                <w:rStyle w:val="VerbatimChar"/>
              </w:rPr>
              <w:t xml:space="preserve">yes</w:t>
            </w:r>
            <w:r>
              <w:t xml:space="preserve"> </w:t>
            </w:r>
            <w:r>
              <w:t xml:space="preserve">/</w:t>
            </w:r>
            <w:r>
              <w:t xml:space="preserve"> </w:t>
            </w:r>
            <w:r>
              <w:rPr>
                <w:rStyle w:val="VerbatimChar"/>
              </w:rPr>
              <w:t xml:space="preserve">no</w:t>
            </w:r>
            <w:r>
              <w:t xml:space="preserve"> </w:t>
            </w:r>
            <w:r>
              <w:t xml:space="preserve">/ null)</w:t>
            </w:r>
          </w:p>
        </w:tc>
      </w:tr>
      <w:tr>
        <w:tc>
          <w:tcPr/>
          <w:p>
            <w:pPr>
              <w:pStyle w:val="Compact"/>
            </w:pPr>
            <w:r>
              <w:t xml:space="preserve">(none)</w:t>
            </w:r>
          </w:p>
        </w:tc>
        <w:tc>
          <w:tcPr/>
          <w:p>
            <w:pPr>
              <w:pStyle w:val="Compact"/>
            </w:pPr>
            <w:r>
              <w:t xml:space="preserve">+</w:t>
            </w:r>
            <w:r>
              <w:t xml:space="preserve"> </w:t>
            </w:r>
            <w:r>
              <w:rPr>
                <w:rStyle w:val="VerbatimChar"/>
              </w:rPr>
              <w:t xml:space="preserve">UnreadInbound?</w:t>
            </w:r>
            <w:r>
              <w:t xml:space="preserve"> </w:t>
            </w:r>
            <w:r>
              <w:t xml:space="preserve">(</w:t>
            </w:r>
            <w:r>
              <w:rPr>
                <w:rStyle w:val="VerbatimChar"/>
              </w:rPr>
              <w:t xml:space="preserve">yes</w:t>
            </w:r>
            <w:r>
              <w:t xml:space="preserve"> </w:t>
            </w:r>
            <w:r>
              <w:t xml:space="preserve">/</w:t>
            </w:r>
            <w:r>
              <w:t xml:space="preserve"> </w:t>
            </w:r>
            <w:r>
              <w:rPr>
                <w:rStyle w:val="VerbatimChar"/>
              </w:rPr>
              <w:t xml:space="preserve">no</w:t>
            </w:r>
            <w:r>
              <w:t xml:space="preserve"> </w:t>
            </w:r>
            <w:r>
              <w:t xml:space="preserve">/ null)</w:t>
            </w:r>
          </w:p>
        </w:tc>
      </w:tr>
      <w:tr>
        <w:tc>
          <w:tcPr/>
          <w:p>
            <w:pPr>
              <w:pStyle w:val="Compact"/>
            </w:pPr>
            <w:r>
              <w:rPr>
                <w:rStyle w:val="VerbatimChar"/>
              </w:rPr>
              <w:t xml:space="preserve">DueBefore?</w:t>
            </w:r>
          </w:p>
        </w:tc>
        <w:tc>
          <w:tcPr/>
          <w:p>
            <w:pPr>
              <w:pStyle w:val="Compact"/>
            </w:pPr>
            <w:r>
              <w:t xml:space="preserve">+ add complementary</w:t>
            </w:r>
            <w:r>
              <w:t xml:space="preserve"> </w:t>
            </w:r>
            <w:r>
              <w:rPr>
                <w:rStyle w:val="VerbatimChar"/>
              </w:rPr>
              <w:t xml:space="preserve">DueAfter?</w:t>
            </w:r>
          </w:p>
        </w:tc>
      </w:tr>
      <w:tr>
        <w:tc>
          <w:tcPr/>
          <w:p>
            <w:pPr>
              <w:pStyle w:val="Compact"/>
            </w:pPr>
            <w:r>
              <w:t xml:space="preserve">(none)</w:t>
            </w:r>
          </w:p>
        </w:tc>
        <w:tc>
          <w:tcPr/>
          <w:p>
            <w:pPr>
              <w:pStyle w:val="Compact"/>
            </w:pPr>
            <w:r>
              <w:t xml:space="preserve">+</w:t>
            </w:r>
            <w:r>
              <w:t xml:space="preserve"> </w:t>
            </w:r>
            <w:r>
              <w:rPr>
                <w:rStyle w:val="VerbatimChar"/>
              </w:rPr>
              <w:t xml:space="preserve">BadgeIds[]?</w:t>
            </w:r>
            <w:r>
              <w:t xml:space="preserve"> </w:t>
            </w:r>
            <w:r>
              <w:t xml:space="preserve">+</w:t>
            </w:r>
            <w:r>
              <w:t xml:space="preserve"> </w:t>
            </w:r>
            <w:r>
              <w:rPr>
                <w:rStyle w:val="VerbatimChar"/>
              </w:rPr>
              <w:t xml:space="preserve">BadgeMatch?</w:t>
            </w:r>
            <w:r>
              <w:t xml:space="preserve"> </w:t>
            </w:r>
            <w:r>
              <w:t xml:space="preserve">(</w:t>
            </w:r>
            <w:r>
              <w:rPr>
                <w:rStyle w:val="VerbatimChar"/>
              </w:rPr>
              <w:t xml:space="preserve">any</w:t>
            </w:r>
            <w:r>
              <w:t xml:space="preserve"> </w:t>
            </w:r>
            <w:r>
              <w:t xml:space="preserve">/</w:t>
            </w:r>
            <w:r>
              <w:t xml:space="preserve"> </w:t>
            </w:r>
            <w:r>
              <w:rPr>
                <w:rStyle w:val="VerbatimChar"/>
              </w:rPr>
              <w:t xml:space="preserve">all</w:t>
            </w:r>
            <w:r>
              <w:t xml:space="preserve">)</w:t>
            </w:r>
          </w:p>
        </w:tc>
      </w:tr>
      <w:tr>
        <w:tc>
          <w:tcPr/>
          <w:p>
            <w:pPr>
              <w:pStyle w:val="Compact"/>
            </w:pPr>
            <w:r>
              <w:t xml:space="preserve">(none)</w:t>
            </w:r>
          </w:p>
        </w:tc>
        <w:tc>
          <w:tcPr/>
          <w:p>
            <w:pPr>
              <w:pStyle w:val="Compact"/>
            </w:pPr>
            <w:r>
              <w:t xml:space="preserve">+</w:t>
            </w:r>
            <w:r>
              <w:t xml:space="preserve"> </w:t>
            </w:r>
            <w:r>
              <w:rPr>
                <w:rStyle w:val="VerbatimChar"/>
              </w:rPr>
              <w:t xml:space="preserve">AgencyName[]?</w:t>
            </w:r>
            <w:r>
              <w:t xml:space="preserve">,</w:t>
            </w:r>
            <w:r>
              <w:t xml:space="preserve"> </w:t>
            </w:r>
            <w:r>
              <w:rPr>
                <w:rStyle w:val="VerbatimChar"/>
              </w:rPr>
              <w:t xml:space="preserve">ValidatingAuthority[]?</w:t>
            </w:r>
            <w:r>
              <w:t xml:space="preserve">,</w:t>
            </w:r>
            <w:r>
              <w:t xml:space="preserve"> </w:t>
            </w:r>
            <w:r>
              <w:rPr>
                <w:rStyle w:val="VerbatimChar"/>
              </w:rPr>
              <w:t xml:space="preserve">CompetentAuthority[]?</w:t>
            </w:r>
          </w:p>
        </w:tc>
      </w:tr>
      <w:tr>
        <w:tc>
          <w:tcPr/>
          <w:p>
            <w:pPr>
              <w:pStyle w:val="Compact"/>
            </w:pPr>
            <w:r>
              <w:t xml:space="preserve">(none)</w:t>
            </w:r>
          </w:p>
        </w:tc>
        <w:tc>
          <w:tcPr/>
          <w:p>
            <w:pPr>
              <w:pStyle w:val="Compact"/>
            </w:pPr>
            <w:r>
              <w:t xml:space="preserve">+</w:t>
            </w:r>
            <w:r>
              <w:t xml:space="preserve"> </w:t>
            </w:r>
            <w:r>
              <w:rPr>
                <w:rStyle w:val="VerbatimChar"/>
              </w:rPr>
              <w:t xml:space="preserve">DeliveryOutcome[]?</w:t>
            </w:r>
            <w:r>
              <w:t xml:space="preserve"> </w:t>
            </w:r>
            <w:r>
              <w:t xml:space="preserve">— enum:</w:t>
            </w:r>
            <w:r>
              <w:t xml:space="preserve"> </w:t>
            </w:r>
            <w:r>
              <w:rPr>
                <w:rStyle w:val="VerbatimChar"/>
              </w:rPr>
              <w:t xml:space="preserve">Disclosed</w:t>
            </w:r>
            <w:r>
              <w:t xml:space="preserve"> </w:t>
            </w:r>
            <w:r>
              <w:t xml:space="preserve">/</w:t>
            </w:r>
            <w:r>
              <w:t xml:space="preserve"> </w:t>
            </w:r>
            <w:r>
              <w:rPr>
                <w:rStyle w:val="VerbatimChar"/>
              </w:rPr>
              <w:t xml:space="preserve">NotDisclosed</w:t>
            </w:r>
            <w:r>
              <w:t xml:space="preserve"> </w:t>
            </w:r>
            <w:r>
              <w:t xml:space="preserve">/</w:t>
            </w:r>
            <w:r>
              <w:t xml:space="preserve"> </w:t>
            </w:r>
            <w:r>
              <w:rPr>
                <w:rStyle w:val="VerbatimChar"/>
              </w:rPr>
              <w:t xml:space="preserve">InProgress</w:t>
            </w:r>
            <w:r>
              <w:t xml:space="preserve"> </w:t>
            </w:r>
            <w:r>
              <w:t xml:space="preserve">/</w:t>
            </w:r>
            <w:r>
              <w:t xml:space="preserve"> </w:t>
            </w:r>
            <w:r>
              <w:rPr>
                <w:rStyle w:val="VerbatimChar"/>
              </w:rPr>
              <w:t xml:space="preserve">Withdrawn</w:t>
            </w:r>
            <w:r>
              <w:t xml:space="preserve"> </w:t>
            </w:r>
            <w:r>
              <w:t xml:space="preserve">/</w:t>
            </w:r>
            <w:r>
              <w:t xml:space="preserve"> </w:t>
            </w:r>
            <w:r>
              <w:rPr>
                <w:rStyle w:val="VerbatimChar"/>
              </w:rPr>
              <w:t xml:space="preserve">Rejected</w:t>
            </w:r>
            <w:r>
              <w:t xml:space="preserve">. Derived from the case’s delivery jobs (see §7.9). Drives BR-16, BR-17 and the new</w:t>
            </w:r>
            <w:r>
              <w:t xml:space="preserve"> </w:t>
            </w:r>
            <w:r>
              <w:rPr>
                <w:rStyle w:val="VerbatimChar"/>
              </w:rPr>
              <w:t xml:space="preserve">deliveryOutcome</w:t>
            </w:r>
            <w:r>
              <w:t xml:space="preserve"> </w:t>
            </w:r>
            <w:r>
              <w:t xml:space="preserve">filter (§4.2).</w:t>
            </w:r>
          </w:p>
        </w:tc>
      </w:tr>
    </w:tbl>
    <w:p>
      <w:pPr>
        <w:pStyle w:val="BodyText"/>
      </w:pPr>
      <w:r>
        <w:t xml:space="preserve">The</w:t>
      </w:r>
      <w:r>
        <w:t xml:space="preserve"> </w:t>
      </w:r>
      <w:r>
        <w:rPr>
          <w:rStyle w:val="VerbatimChar"/>
        </w:rPr>
        <w:t xml:space="preserve">AuthorityRole</w:t>
      </w:r>
      <w:r>
        <w:t xml:space="preserve"> </w:t>
      </w:r>
      <w:r>
        <w:t xml:space="preserve">enum (currently</w:t>
      </w:r>
      <w:r>
        <w:t xml:space="preserve"> </w:t>
      </w:r>
      <w:r>
        <w:rPr>
          <w:rStyle w:val="VerbatimChar"/>
        </w:rPr>
        <w:t xml:space="preserve">IssuingAuthority</w:t>
      </w:r>
      <w:r>
        <w:t xml:space="preserve">,</w:t>
      </w:r>
      <w:r>
        <w:t xml:space="preserve"> </w:t>
      </w:r>
      <w:r>
        <w:rPr>
          <w:rStyle w:val="VerbatimChar"/>
        </w:rPr>
        <w:t xml:space="preserve">EnforcingAuthority</w:t>
      </w:r>
      <w:r>
        <w:t xml:space="preserve">,</w:t>
      </w:r>
      <w:r>
        <w:t xml:space="preserve"> </w:t>
      </w:r>
      <w:r>
        <w:rPr>
          <w:rStyle w:val="VerbatimChar"/>
        </w:rPr>
        <w:t xml:space="preserve">RequestingAgency</w:t>
      </w:r>
      <w:r>
        <w:t xml:space="preserve">,</w:t>
      </w:r>
      <w:r>
        <w:t xml:space="preserve"> </w:t>
      </w:r>
      <w:r>
        <w:rPr>
          <w:rStyle w:val="VerbatimChar"/>
        </w:rPr>
        <w:t xml:space="preserve">CooperatingAgency</w:t>
      </w:r>
      <w:r>
        <w:t xml:space="preserve">,</w:t>
      </w:r>
      <w:r>
        <w:t xml:space="preserve"> </w:t>
      </w:r>
      <w:r>
        <w:rPr>
          <w:rStyle w:val="VerbatimChar"/>
        </w:rPr>
        <w:t xml:space="preserve">OutsideCounsel</w:t>
      </w:r>
      <w:r>
        <w:t xml:space="preserve">) must be extended with</w:t>
      </w:r>
      <w:r>
        <w:t xml:space="preserve"> </w:t>
      </w:r>
      <w:r>
        <w:rPr>
          <w:rStyle w:val="VerbatimChar"/>
        </w:rPr>
        <w:t xml:space="preserve">ValidatingAuthority</w:t>
      </w:r>
      <w:r>
        <w:t xml:space="preserve"> </w:t>
      </w:r>
      <w:r>
        <w:t xml:space="preserve">and</w:t>
      </w:r>
      <w:r>
        <w:t xml:space="preserve"> </w:t>
      </w:r>
      <w:r>
        <w:rPr>
          <w:rStyle w:val="VerbatimChar"/>
        </w:rPr>
        <w:t xml:space="preserve">CompetentAuthority</w:t>
      </w:r>
      <w:r>
        <w:t xml:space="preserve"> </w:t>
      </w:r>
      <w:r>
        <w:t xml:space="preserve">so the new agency-role filters have first-class enum values.</w:t>
      </w:r>
    </w:p>
    <w:p>
      <w:pPr>
        <w:pStyle w:val="BodyText"/>
      </w:pPr>
      <w:r>
        <w:t xml:space="preserve">The</w:t>
      </w:r>
      <w:r>
        <w:t xml:space="preserve"> </w:t>
      </w:r>
      <w:r>
        <w:rPr>
          <w:rStyle w:val="VerbatimChar"/>
        </w:rPr>
        <w:t xml:space="preserve">CaseLegalContext</w:t>
      </w:r>
      <w:r>
        <w:t xml:space="preserve"> </w:t>
      </w:r>
      <w:r>
        <w:t xml:space="preserve">interface must gain two derived accessors:</w:t>
      </w:r>
    </w:p>
    <w:p>
      <w:pPr>
        <w:pStyle w:val="Compact"/>
        <w:numPr>
          <w:ilvl w:val="0"/>
          <w:numId w:val="1050"/>
        </w:numPr>
      </w:pPr>
      <w:r>
        <w:rPr>
          <w:rStyle w:val="VerbatimChar"/>
        </w:rPr>
        <w:t xml:space="preserve">primaryValidatingAuthority?: Agency</w:t>
      </w:r>
    </w:p>
    <w:p>
      <w:pPr>
        <w:pStyle w:val="Compact"/>
        <w:numPr>
          <w:ilvl w:val="0"/>
          <w:numId w:val="1050"/>
        </w:numPr>
      </w:pPr>
      <w:r>
        <w:rPr>
          <w:rStyle w:val="VerbatimChar"/>
        </w:rPr>
        <w:t xml:space="preserve">primaryCompetentAuthority?: Agency</w:t>
      </w:r>
    </w:p>
    <w:p>
      <w:pPr>
        <w:pStyle w:val="FirstParagraph"/>
      </w:pPr>
      <w:r>
        <w:t xml:space="preserve">Each is the</w:t>
      </w:r>
      <w:r>
        <w:t xml:space="preserve"> </w:t>
      </w:r>
      <w:r>
        <w:rPr>
          <w:rStyle w:val="VerbatimChar"/>
        </w:rPr>
        <w:t xml:space="preserve">agency</w:t>
      </w:r>
      <w:r>
        <w:t xml:space="preserve"> </w:t>
      </w:r>
      <w:r>
        <w:t xml:space="preserve">from the first</w:t>
      </w:r>
      <w:r>
        <w:t xml:space="preserve"> </w:t>
      </w:r>
      <w:r>
        <w:rPr>
          <w:rStyle w:val="VerbatimChar"/>
        </w:rPr>
        <w:t xml:space="preserve">CaseAgencyRole</w:t>
      </w:r>
      <w:r>
        <w:t xml:space="preserve"> </w:t>
      </w:r>
      <w:r>
        <w:t xml:space="preserve">in</w:t>
      </w:r>
      <w:r>
        <w:t xml:space="preserve"> </w:t>
      </w:r>
      <w:r>
        <w:rPr>
          <w:rStyle w:val="VerbatimChar"/>
        </w:rPr>
        <w:t xml:space="preserve">agencies[]</w:t>
      </w:r>
      <w:r>
        <w:t xml:space="preserve"> </w:t>
      </w:r>
      <w:r>
        <w:t xml:space="preserve">matching the corresponding role.</w:t>
      </w:r>
    </w:p>
    <w:p>
      <w:pPr>
        <w:pStyle w:val="BodyText"/>
      </w:pPr>
      <w:r>
        <w:rPr>
          <w:b/>
          <w:bCs/>
        </w:rPr>
        <w:t xml:space="preserve">Backward compatibility</w:t>
      </w:r>
      <w:r>
        <w:t xml:space="preserve"> </w:t>
      </w:r>
      <w:r>
        <w:t xml:space="preserve">— existing single-value properties stay valid (the spec uses</w:t>
      </w:r>
      <w:r>
        <w:t xml:space="preserve"> </w:t>
      </w:r>
      <w:r>
        <w:rPr>
          <w:rStyle w:val="VerbatimChar"/>
        </w:rPr>
        <w:t xml:space="preserve">T[]? | null</w:t>
      </w:r>
      <w:r>
        <w:t xml:space="preserve"> </w:t>
      </w:r>
      <w:r>
        <w:t xml:space="preserve">in addition; readers that only check</w:t>
      </w:r>
      <w:r>
        <w:t xml:space="preserve"> </w:t>
      </w:r>
      <w:r>
        <w:rPr>
          <w:rStyle w:val="VerbatimChar"/>
        </w:rPr>
        <w:t xml:space="preserve">T?</w:t>
      </w:r>
      <w:r>
        <w:t xml:space="preserve"> </w:t>
      </w:r>
      <w:r>
        <w:t xml:space="preserve">get the first value of the array).</w:t>
      </w:r>
    </w:p>
    <w:bookmarkEnd w:id="104"/>
    <w:bookmarkStart w:id="108" w:name="lens-cms-required-handler-changes"/>
    <w:p>
      <w:pPr>
        <w:pStyle w:val="Heading3"/>
      </w:pPr>
      <w:r>
        <w:t xml:space="preserve">8.2 LENS-CMS — required handler changes</w:t>
      </w:r>
    </w:p>
    <w:p>
      <w:pPr>
        <w:pStyle w:val="FirstParagraph"/>
      </w:pPr>
      <w:r>
        <w:rPr>
          <w:b/>
          <w:bCs/>
        </w:rPr>
        <w:t xml:space="preserve">Cosmos container partition key change.</w:t>
      </w:r>
      <w:r>
        <w:t xml:space="preserve"> </w:t>
      </w:r>
      <w:r>
        <w:t xml:space="preserve">Per §1.3 and §5.4, the</w:t>
      </w:r>
      <w:r>
        <w:t xml:space="preserve"> </w:t>
      </w:r>
      <w:r>
        <w:rPr>
          <w:rStyle w:val="VerbatimChar"/>
        </w:rPr>
        <w:t xml:space="preserve">Cases</w:t>
      </w:r>
      <w:r>
        <w:t xml:space="preserve"> </w:t>
      </w:r>
      <w:r>
        <w:t xml:space="preserve">container’s partition key changes from</w:t>
      </w:r>
      <w:r>
        <w:t xml:space="preserve"> </w:t>
      </w:r>
      <w:r>
        <w:rPr>
          <w:rStyle w:val="VerbatimChar"/>
        </w:rPr>
        <w:t xml:space="preserve">/tenantId</w:t>
      </w:r>
      <w:r>
        <w:t xml:space="preserve"> </w:t>
      </w:r>
      <w:r>
        <w:t xml:space="preserve">to</w:t>
      </w:r>
      <w:r>
        <w:t xml:space="preserve"> </w:t>
      </w:r>
      <w:r>
        <w:rPr>
          <w:rStyle w:val="VerbatimChar"/>
        </w:rPr>
        <w:t xml:space="preserve">/createdYearMonth</w:t>
      </w:r>
      <w:r>
        <w:t xml:space="preserve"> </w:t>
      </w:r>
      <w:r>
        <w:t xml:space="preserve">(computed</w:t>
      </w:r>
      <w:r>
        <w:t xml:space="preserve"> </w:t>
      </w:r>
      <w:r>
        <w:rPr>
          <w:rStyle w:val="VerbatimChar"/>
        </w:rPr>
        <w:t xml:space="preserve">yyyy-MM</w:t>
      </w:r>
      <w:r>
        <w:t xml:space="preserve"> </w:t>
      </w:r>
      <w:r>
        <w:t xml:space="preserve">from</w:t>
      </w:r>
      <w:r>
        <w:t xml:space="preserve"> </w:t>
      </w:r>
      <w:r>
        <w:rPr>
          <w:rStyle w:val="VerbatimChar"/>
        </w:rPr>
        <w:t xml:space="preserve">createdAt</w:t>
      </w:r>
      <w:r>
        <w:t xml:space="preserve">). This is a</w:t>
      </w:r>
      <w:r>
        <w:t xml:space="preserve"> </w:t>
      </w:r>
      <w:r>
        <w:rPr>
          <w:b/>
          <w:bCs/>
        </w:rPr>
        <w:t xml:space="preserve">breaking change</w:t>
      </w:r>
      <w:r>
        <w:t xml:space="preserve"> </w:t>
      </w:r>
      <w:r>
        <w:t xml:space="preserve">to the deployed CMS data tier and requires:</w:t>
      </w:r>
    </w:p>
    <w:p>
      <w:pPr>
        <w:pStyle w:val="Compact"/>
        <w:numPr>
          <w:ilvl w:val="0"/>
          <w:numId w:val="1051"/>
        </w:numPr>
      </w:pPr>
      <w:r>
        <w:t xml:space="preserve">A new container with the new partition key.</w:t>
      </w:r>
    </w:p>
    <w:p>
      <w:pPr>
        <w:pStyle w:val="Compact"/>
        <w:numPr>
          <w:ilvl w:val="0"/>
          <w:numId w:val="1051"/>
        </w:numPr>
      </w:pPr>
      <w:r>
        <w:t xml:space="preserve">A migration job that copies every existing document into the new container, computing</w:t>
      </w:r>
      <w:r>
        <w:t xml:space="preserve"> </w:t>
      </w:r>
      <w:r>
        <w:rPr>
          <w:rStyle w:val="VerbatimChar"/>
        </w:rPr>
        <w:t xml:space="preserve">createdYearMonth</w:t>
      </w:r>
      <w:r>
        <w:t xml:space="preserve"> </w:t>
      </w:r>
      <w:r>
        <w:t xml:space="preserve">per-row.</w:t>
      </w:r>
    </w:p>
    <w:p>
      <w:pPr>
        <w:pStyle w:val="Compact"/>
        <w:numPr>
          <w:ilvl w:val="0"/>
          <w:numId w:val="1051"/>
        </w:numPr>
      </w:pPr>
      <w:r>
        <w:t xml:space="preserve">A dual-write window during migration so writes from CasesController land in both containers; the WebApi adapter reads from the new container exclusively once migration completes.</w:t>
      </w:r>
    </w:p>
    <w:p>
      <w:pPr>
        <w:pStyle w:val="Compact"/>
        <w:numPr>
          <w:ilvl w:val="0"/>
          <w:numId w:val="1051"/>
        </w:numPr>
      </w:pPr>
      <w:r>
        <w:t xml:space="preserve">Validation that no row was dropped (count check, sample fingerprint comparison).</w:t>
      </w:r>
    </w:p>
    <w:p>
      <w:pPr>
        <w:pStyle w:val="FirstParagraph"/>
      </w:pPr>
      <w:r>
        <w:t xml:space="preserve">The partition key change is operational (per §1.3 data classification) — there is no security boundary removed. The tenant-isolation invariant the previous partition key implicitly enforced was, on reconsideration, not a security invariant the platform required for case data.</w:t>
      </w:r>
    </w:p>
    <w:p>
      <w:pPr>
        <w:pStyle w:val="BodyText"/>
      </w:pPr>
      <w:r>
        <w:t xml:space="preserve">Required ListCases handler changes —</w:t>
      </w:r>
      <w:r>
        <w:t xml:space="preserve"> </w:t>
      </w:r>
      <w:hyperlink r:id="rId105">
        <w:r>
          <w:rPr>
            <w:rStyle w:val="VerbatimChar"/>
          </w:rPr>
          <w:t xml:space="preserve">ICaseHandler.ListCasesAsync</w:t>
        </w:r>
      </w:hyperlink>
      <w:r>
        <w:t xml:space="preserve"> </w:t>
      </w:r>
      <w:r>
        <w:t xml:space="preserve">(and its implementing repository) must accept:</w:t>
      </w:r>
    </w:p>
    <w:p>
      <w:pPr>
        <w:pStyle w:val="Compact"/>
        <w:numPr>
          <w:ilvl w:val="0"/>
          <w:numId w:val="1052"/>
        </w:numPr>
      </w:pPr>
      <w:r>
        <w:t xml:space="preserve">A</w:t>
      </w:r>
      <w:r>
        <w:t xml:space="preserve"> </w:t>
      </w:r>
      <w:r>
        <w:rPr>
          <w:rStyle w:val="VerbatimChar"/>
        </w:rPr>
        <w:t xml:space="preserve">SortDirective</w:t>
      </w:r>
      <w:r>
        <w:t xml:space="preserve"> </w:t>
      </w:r>
      <w:r>
        <w:t xml:space="preserve">parameter (sequence of</w:t>
      </w:r>
      <w:r>
        <w:t xml:space="preserve"> </w:t>
      </w:r>
      <w:r>
        <w:rPr>
          <w:rStyle w:val="VerbatimChar"/>
        </w:rPr>
        <w:t xml:space="preserve">SortKey { columnId, direction }</w:t>
      </w:r>
      <w:r>
        <w:t xml:space="preserve">).</w:t>
      </w:r>
    </w:p>
    <w:p>
      <w:pPr>
        <w:pStyle w:val="Compact"/>
        <w:numPr>
          <w:ilvl w:val="0"/>
          <w:numId w:val="1052"/>
        </w:numPr>
      </w:pPr>
      <w:r>
        <w:t xml:space="preserve">The expanded</w:t>
      </w:r>
      <w:r>
        <w:t xml:space="preserve"> </w:t>
      </w:r>
      <w:r>
        <w:rPr>
          <w:rStyle w:val="VerbatimChar"/>
        </w:rPr>
        <w:t xml:space="preserve">CaseListFilters</w:t>
      </w:r>
      <w:r>
        <w:t xml:space="preserve"> </w:t>
      </w:r>
      <w:r>
        <w:t xml:space="preserve">shape from §8.1.</w:t>
      </w:r>
    </w:p>
    <w:p>
      <w:pPr>
        <w:pStyle w:val="Compact"/>
        <w:numPr>
          <w:ilvl w:val="0"/>
          <w:numId w:val="1052"/>
        </w:numPr>
      </w:pPr>
      <w:r>
        <w:t xml:space="preserve">The</w:t>
      </w:r>
      <w:r>
        <w:t xml:space="preserve"> </w:t>
      </w:r>
      <w:r>
        <w:rPr>
          <w:rStyle w:val="VerbatimChar"/>
        </w:rPr>
        <w:t xml:space="preserve">caseScope</w:t>
      </w:r>
      <w:r>
        <w:t xml:space="preserve"> </w:t>
      </w:r>
      <w:r>
        <w:t xml:space="preserve">value (or its WorkflowState IN-clause equivalent).</w:t>
      </w:r>
    </w:p>
    <w:p>
      <w:pPr>
        <w:pStyle w:val="FirstParagraph"/>
      </w:pPr>
      <w:r>
        <w:t xml:space="preserve">The Cosmos query builder (</w:t>
      </w:r>
      <w:hyperlink r:id="rId106">
        <w:r>
          <w:rPr>
            <w:rStyle w:val="Hyperlink"/>
          </w:rPr>
          <w:t xml:space="preserve">CaseRepository</w:t>
        </w:r>
      </w:hyperlink>
      <w:r>
        <w:t xml:space="preserve">) must:</w:t>
      </w:r>
    </w:p>
    <w:p>
      <w:pPr>
        <w:pStyle w:val="Compact"/>
        <w:numPr>
          <w:ilvl w:val="0"/>
          <w:numId w:val="1053"/>
        </w:numPr>
      </w:pPr>
      <w:r>
        <w:t xml:space="preserve">Translate each filter property to a</w:t>
      </w:r>
      <w:r>
        <w:t xml:space="preserve"> </w:t>
      </w:r>
      <w:r>
        <w:rPr>
          <w:rStyle w:val="VerbatimChar"/>
        </w:rPr>
        <w:t xml:space="preserve">c.{path} = @value</w:t>
      </w:r>
      <w:r>
        <w:t xml:space="preserve"> </w:t>
      </w:r>
      <w:r>
        <w:t xml:space="preserve">or</w:t>
      </w:r>
      <w:r>
        <w:t xml:space="preserve"> </w:t>
      </w:r>
      <w:r>
        <w:rPr>
          <w:rStyle w:val="VerbatimChar"/>
        </w:rPr>
        <w:t xml:space="preserve">c.{path} IN (@v1, @v2, ...)</w:t>
      </w:r>
      <w:r>
        <w:t xml:space="preserve"> </w:t>
      </w:r>
      <w:r>
        <w:t xml:space="preserve">clause.</w:t>
      </w:r>
    </w:p>
    <w:p>
      <w:pPr>
        <w:pStyle w:val="Compact"/>
        <w:numPr>
          <w:ilvl w:val="0"/>
          <w:numId w:val="1053"/>
        </w:numPr>
      </w:pPr>
      <w:r>
        <w:t xml:space="preserve">Translate the sort directive to an</w:t>
      </w:r>
      <w:r>
        <w:t xml:space="preserve"> </w:t>
      </w:r>
      <w:r>
        <w:rPr>
          <w:rStyle w:val="VerbatimChar"/>
        </w:rPr>
        <w:t xml:space="preserve">ORDER BY</w:t>
      </w:r>
      <w:r>
        <w:t xml:space="preserve"> </w:t>
      </w:r>
      <w:r>
        <w:t xml:space="preserve">clause, appending</w:t>
      </w:r>
      <w:r>
        <w:t xml:space="preserve"> </w:t>
      </w:r>
      <w:r>
        <w:rPr>
          <w:rStyle w:val="VerbatimChar"/>
        </w:rPr>
        <w:t xml:space="preserve">c.caseId ASC</w:t>
      </w:r>
      <w:r>
        <w:t xml:space="preserve"> </w:t>
      </w:r>
      <w:r>
        <w:t xml:space="preserve">as the final tiebreaker.</w:t>
      </w:r>
    </w:p>
    <w:p>
      <w:pPr>
        <w:pStyle w:val="Compact"/>
        <w:numPr>
          <w:ilvl w:val="0"/>
          <w:numId w:val="1053"/>
        </w:numPr>
      </w:pPr>
      <w:r>
        <w:t xml:space="preserve">Reject any combination that would require a cross-partition scan with</w:t>
      </w:r>
      <w:r>
        <w:t xml:space="preserve"> </w:t>
      </w:r>
      <w:r>
        <w:rPr>
          <w:rStyle w:val="VerbatimChar"/>
        </w:rPr>
        <w:t xml:space="preserve">EnableCrossPartition = false</w:t>
      </w:r>
      <w:r>
        <w:t xml:space="preserve"> </w:t>
      </w:r>
      <w:r>
        <w:t xml:space="preserve">(transparency-reporting role gets the cross-partition right).</w:t>
      </w:r>
    </w:p>
    <w:p>
      <w:pPr>
        <w:pStyle w:val="FirstParagraph"/>
      </w:pPr>
      <w:r>
        <w:t xml:space="preserve">The</w:t>
      </w:r>
      <w:r>
        <w:t xml:space="preserve"> </w:t>
      </w:r>
      <w:r>
        <w:rPr>
          <w:rStyle w:val="VerbatimChar"/>
        </w:rPr>
        <w:t xml:space="preserve">Pagination</w:t>
      </w:r>
      <w:r>
        <w:t xml:space="preserve"> </w:t>
      </w:r>
      <w:r>
        <w:t xml:space="preserve">config block (</w:t>
      </w:r>
      <w:hyperlink r:id="rId107">
        <w:r>
          <w:rPr>
            <w:rStyle w:val="Hyperlink"/>
          </w:rPr>
          <w:t xml:space="preserve">CLAUDE.md L249</w:t>
        </w:r>
      </w:hyperlink>
      <w:r>
        <w:t xml:space="preserve">) stays at</w:t>
      </w:r>
      <w:r>
        <w:t xml:space="preserve"> </w:t>
      </w:r>
      <w:r>
        <w:rPr>
          <w:rStyle w:val="VerbatimChar"/>
        </w:rPr>
        <w:t xml:space="preserve">Min=1, Default=25, Max=100</w:t>
      </w:r>
      <w:r>
        <w:t xml:space="preserve">. No change.</w:t>
      </w:r>
    </w:p>
    <w:bookmarkEnd w:id="108"/>
    <w:bookmarkStart w:id="110" w:name="Xf0da9208d5074b82953c98abfe7d51e07846c1f"/>
    <w:p>
      <w:pPr>
        <w:pStyle w:val="Heading3"/>
      </w:pPr>
      <w:r>
        <w:t xml:space="preserve">8.3 LENS-LRMS WebApi — required handler changes</w:t>
      </w:r>
    </w:p>
    <w:p>
      <w:pPr>
        <w:pStyle w:val="FirstParagraph"/>
      </w:pPr>
      <w:r>
        <w:t xml:space="preserve">A new</w:t>
      </w:r>
      <w:r>
        <w:t xml:space="preserve"> </w:t>
      </w:r>
      <w:r>
        <w:rPr>
          <w:rStyle w:val="VerbatimChar"/>
        </w:rPr>
        <w:t xml:space="preserve">CaseListHandler</w:t>
      </w:r>
      <w:r>
        <w:t xml:space="preserve"> </w:t>
      </w:r>
      <w:r>
        <w:t xml:space="preserve">(proposed; the existing</w:t>
      </w:r>
      <w:r>
        <w:t xml:space="preserve"> </w:t>
      </w:r>
      <w:r>
        <w:rPr>
          <w:rStyle w:val="VerbatimChar"/>
        </w:rPr>
        <w:t xml:space="preserve">CaseRequestHandler</w:t>
      </w:r>
      <w:r>
        <w:t xml:space="preserve"> </w:t>
      </w:r>
      <w:r>
        <w:t xml:space="preserve">is detail-focused) implements §6.1’s</w:t>
      </w:r>
      <w:r>
        <w:t xml:space="preserve"> </w:t>
      </w:r>
      <w:r>
        <w:rPr>
          <w:rStyle w:val="VerbatimChar"/>
        </w:rPr>
        <w:t xml:space="preserve">GET /api/case/list</w:t>
      </w:r>
      <w:r>
        <w:t xml:space="preserve">:</w:t>
      </w:r>
    </w:p>
    <w:p>
      <w:pPr>
        <w:pStyle w:val="Compact"/>
        <w:numPr>
          <w:ilvl w:val="0"/>
          <w:numId w:val="1054"/>
        </w:numPr>
      </w:pPr>
      <w:r>
        <w:t xml:space="preserve">Validates and parses the inbound query (via a FluentValidator).</w:t>
      </w:r>
    </w:p>
    <w:p>
      <w:pPr>
        <w:pStyle w:val="Compact"/>
        <w:numPr>
          <w:ilvl w:val="0"/>
          <w:numId w:val="1054"/>
        </w:numPr>
      </w:pPr>
      <w:r>
        <w:t xml:space="preserve">Translates to</w:t>
      </w:r>
      <w:r>
        <w:t xml:space="preserve"> </w:t>
      </w:r>
      <w:r>
        <w:rPr>
          <w:rStyle w:val="VerbatimChar"/>
        </w:rPr>
        <w:t xml:space="preserve">CaseListFilters</w:t>
      </w:r>
      <w:r>
        <w:t xml:space="preserve"> </w:t>
      </w:r>
      <w:r>
        <w:t xml:space="preserve">+</w:t>
      </w:r>
      <w:r>
        <w:t xml:space="preserve"> </w:t>
      </w:r>
      <w:r>
        <w:rPr>
          <w:rStyle w:val="VerbatimChar"/>
        </w:rPr>
        <w:t xml:space="preserve">SortDirective</w:t>
      </w:r>
      <w:r>
        <w:t xml:space="preserve"> </w:t>
      </w:r>
      <w:r>
        <w:t xml:space="preserve">+</w:t>
      </w:r>
      <w:r>
        <w:t xml:space="preserve"> </w:t>
      </w:r>
      <w:r>
        <w:rPr>
          <w:rStyle w:val="VerbatimChar"/>
        </w:rPr>
        <w:t xml:space="preserve">caseScope</w:t>
      </w:r>
      <w:r>
        <w:t xml:space="preserve"> </w:t>
      </w:r>
      <w:r>
        <w:t xml:space="preserve">for CMS.</w:t>
      </w:r>
    </w:p>
    <w:p>
      <w:pPr>
        <w:pStyle w:val="Compact"/>
        <w:numPr>
          <w:ilvl w:val="0"/>
          <w:numId w:val="1054"/>
        </w:numPr>
      </w:pPr>
      <w:r>
        <w:t xml:space="preserve">Calls</w:t>
      </w:r>
      <w:r>
        <w:t xml:space="preserve"> </w:t>
      </w:r>
      <w:r>
        <w:rPr>
          <w:rStyle w:val="VerbatimChar"/>
        </w:rPr>
        <w:t xml:space="preserve">ICaseApiService.GetCasesAsync(...)</w:t>
      </w:r>
      <w:r>
        <w:t xml:space="preserve">.</w:t>
      </w:r>
    </w:p>
    <w:p>
      <w:pPr>
        <w:pStyle w:val="Compact"/>
        <w:numPr>
          <w:ilvl w:val="0"/>
          <w:numId w:val="1054"/>
        </w:numPr>
      </w:pPr>
      <w:r>
        <w:t xml:space="preserve">Enriches each row by joining LRMS-private state from:</w:t>
      </w:r>
    </w:p>
    <w:p>
      <w:pPr>
        <w:pStyle w:val="Compact"/>
        <w:numPr>
          <w:ilvl w:val="1"/>
          <w:numId w:val="1055"/>
        </w:numPr>
      </w:pPr>
      <w:r>
        <w:t xml:space="preserve">The internal-escalation registry (current Specialist-side escalation state per case).</w:t>
      </w:r>
    </w:p>
    <w:p>
      <w:pPr>
        <w:pStyle w:val="Compact"/>
        <w:numPr>
          <w:ilvl w:val="1"/>
          <w:numId w:val="1055"/>
        </w:numPr>
      </w:pPr>
      <w:r>
        <w:t xml:space="preserve">The correspondence engine (</w:t>
      </w:r>
      <w:r>
        <w:rPr>
          <w:rStyle w:val="VerbatimChar"/>
        </w:rPr>
        <w:t xml:space="preserve">heldForAttorneyOutbounds</w:t>
      </w:r>
      <w:r>
        <w:t xml:space="preserve">,</w:t>
      </w:r>
      <w:r>
        <w:t xml:space="preserve"> </w:t>
      </w:r>
      <w:r>
        <w:rPr>
          <w:rStyle w:val="VerbatimChar"/>
        </w:rPr>
        <w:t xml:space="preserve">unreadInboxCount</w:t>
      </w:r>
      <w:r>
        <w:t xml:space="preserve">).</w:t>
      </w:r>
    </w:p>
    <w:p>
      <w:pPr>
        <w:pStyle w:val="Compact"/>
        <w:numPr>
          <w:ilvl w:val="1"/>
          <w:numId w:val="1055"/>
        </w:numPr>
      </w:pPr>
      <w:r>
        <w:t xml:space="preserve">The agency directory (canonical agency name → ID lookups; reverse projection for</w:t>
      </w:r>
      <w:r>
        <w:t xml:space="preserve"> </w:t>
      </w:r>
      <w:r>
        <w:rPr>
          <w:rStyle w:val="VerbatimChar"/>
        </w:rPr>
        <w:t xml:space="preserve">agencyName</w:t>
      </w:r>
      <w:r>
        <w:t xml:space="preserve"> </w:t>
      </w:r>
      <w:r>
        <w:t xml:space="preserve">/</w:t>
      </w:r>
      <w:r>
        <w:t xml:space="preserve"> </w:t>
      </w:r>
      <w:r>
        <w:rPr>
          <w:rStyle w:val="VerbatimChar"/>
        </w:rPr>
        <w:t xml:space="preserve">validatingAuthority</w:t>
      </w:r>
      <w:r>
        <w:t xml:space="preserve"> </w:t>
      </w:r>
      <w:r>
        <w:t xml:space="preserve">/</w:t>
      </w:r>
      <w:r>
        <w:t xml:space="preserve"> </w:t>
      </w:r>
      <w:r>
        <w:rPr>
          <w:rStyle w:val="VerbatimChar"/>
        </w:rPr>
        <w:t xml:space="preserve">competentAuthority</w:t>
      </w:r>
      <w:r>
        <w:t xml:space="preserve"> </w:t>
      </w:r>
      <w:r>
        <w:t xml:space="preserve">filters).</w:t>
      </w:r>
    </w:p>
    <w:p>
      <w:pPr>
        <w:pStyle w:val="Compact"/>
        <w:numPr>
          <w:ilvl w:val="0"/>
          <w:numId w:val="1054"/>
        </w:numPr>
      </w:pPr>
      <w:r>
        <w:t xml:space="preserve">Projects to</w:t>
      </w:r>
      <w:r>
        <w:t xml:space="preserve"> </w:t>
      </w:r>
      <w:r>
        <w:rPr>
          <w:rStyle w:val="VerbatimChar"/>
        </w:rPr>
        <w:t xml:space="preserve">LrmsCaseListResponse</w:t>
      </w:r>
      <w:r>
        <w:t xml:space="preserve"> </w:t>
      </w:r>
      <w:r>
        <w:t xml:space="preserve">(§6.1).</w:t>
      </w:r>
    </w:p>
    <w:p>
      <w:pPr>
        <w:pStyle w:val="Compact"/>
        <w:numPr>
          <w:ilvl w:val="0"/>
          <w:numId w:val="1054"/>
        </w:numPr>
      </w:pPr>
      <w:r>
        <w:t xml:space="preserve">Logs</w:t>
      </w:r>
      <w:r>
        <w:t xml:space="preserve"> </w:t>
      </w:r>
      <w:r>
        <w:rPr>
          <w:rStyle w:val="VerbatimChar"/>
        </w:rPr>
        <w:t xml:space="preserve">LrmsCaseOperationEvent { Operation = ListCases, Phase = Completed, Message = "..." }</w:t>
      </w:r>
      <w:r>
        <w:t xml:space="preserve"> </w:t>
      </w:r>
      <w:r>
        <w:t xml:space="preserve">per</w:t>
      </w:r>
      <w:r>
        <w:t xml:space="preserve"> </w:t>
      </w:r>
      <w:hyperlink r:id="rId109">
        <w:r>
          <w:rPr>
            <w:rStyle w:val="Hyperlink"/>
          </w:rPr>
          <w:t xml:space="preserve">.claude/rules/logging.md</w:t>
        </w:r>
      </w:hyperlink>
      <w:r>
        <w:t xml:space="preserve">.</w:t>
      </w:r>
    </w:p>
    <w:bookmarkEnd w:id="110"/>
    <w:bookmarkStart w:id="111" w:name="X79837d3423df14ce2d89b482c151b5ead62266f"/>
    <w:p>
      <w:pPr>
        <w:pStyle w:val="Heading3"/>
      </w:pPr>
      <w:r>
        <w:t xml:space="preserve">8.4 LENS-LRMS WebClient — Phase 0.5 implementation</w:t>
      </w:r>
    </w:p>
    <w:p>
      <w:pPr>
        <w:pStyle w:val="FirstParagraph"/>
      </w:pPr>
      <w:r>
        <w:t xml:space="preserve">New</w:t>
      </w:r>
      <w:r>
        <w:t xml:space="preserve"> </w:t>
      </w:r>
      <w:r>
        <w:rPr>
          <w:rStyle w:val="VerbatimChar"/>
        </w:rPr>
        <w:t xml:space="preserve">useSessionView</w:t>
      </w:r>
      <w:r>
        <w:t xml:space="preserve"> </w:t>
      </w:r>
      <w:r>
        <w:t xml:space="preserve">hook in</w:t>
      </w:r>
      <w:r>
        <w:t xml:space="preserve"> </w:t>
      </w:r>
      <w:r>
        <w:rPr>
          <w:rStyle w:val="VerbatimChar"/>
        </w:rPr>
        <w:t xml:space="preserve">sources/dev/WebClient/src/features/case-queue/hooks/useSessionView.ts</w:t>
      </w:r>
      <w:r>
        <w:t xml:space="preserve">:</w:t>
      </w:r>
    </w:p>
    <w:p>
      <w:pPr>
        <w:pStyle w:val="SourceCode"/>
      </w:pPr>
      <w:r>
        <w:rPr>
          <w:rStyle w:val="KeywordTok"/>
        </w:rPr>
        <w:t xml:space="preserve">function</w:t>
      </w:r>
      <w:r>
        <w:rPr>
          <w:rStyle w:val="NormalTok"/>
        </w:rPr>
        <w:t xml:space="preserve"> </w:t>
      </w:r>
      <w:r>
        <w:rPr>
          <w:rStyle w:val="FunctionTok"/>
        </w:rPr>
        <w:t xml:space="preserve">useSessionView</w:t>
      </w:r>
      <w:r>
        <w:rPr>
          <w:rStyle w:val="NormalTok"/>
        </w:rPr>
        <w:t xml:space="preserve">(</w:t>
      </w:r>
      <w:r>
        <w:br/>
      </w:r>
      <w:r>
        <w:rPr>
          <w:rStyle w:val="NormalTok"/>
        </w:rPr>
        <w:t xml:space="preserve">  surface</w:t>
      </w:r>
      <w:r>
        <w:rPr>
          <w:rStyle w:val="OperatorTok"/>
        </w:rPr>
        <w:t xml:space="preserve">:</w:t>
      </w:r>
      <w:r>
        <w:rPr>
          <w:rStyle w:val="NormalTok"/>
        </w:rPr>
        <w:t xml:space="preserve"> </w:t>
      </w:r>
      <w:r>
        <w:rPr>
          <w:rStyle w:val="StringTok"/>
        </w:rPr>
        <w:t xml:space="preserve">"queue"</w:t>
      </w:r>
      <w:r>
        <w:rPr>
          <w:rStyle w:val="NormalTok"/>
        </w:rPr>
        <w:t xml:space="preserve"> </w:t>
      </w:r>
      <w:r>
        <w:rPr>
          <w:rStyle w:val="OperatorTok"/>
        </w:rPr>
        <w:t xml:space="preserve">|</w:t>
      </w:r>
      <w:r>
        <w:rPr>
          <w:rStyle w:val="NormalTok"/>
        </w:rPr>
        <w:t xml:space="preserve"> </w:t>
      </w:r>
      <w:r>
        <w:rPr>
          <w:rStyle w:val="StringTok"/>
        </w:rPr>
        <w:t xml:space="preserve">"attorneyDashboard"</w:t>
      </w:r>
      <w:r>
        <w:rPr>
          <w:rStyle w:val="OperatorTok"/>
        </w:rPr>
        <w:t xml:space="preserve">,</w:t>
      </w:r>
      <w:r>
        <w:br/>
      </w:r>
      <w:r>
        <w:rPr>
          <w:rStyle w:val="NormalTok"/>
        </w:rPr>
        <w:t xml:space="preserve">  initialState</w:t>
      </w:r>
      <w:r>
        <w:rPr>
          <w:rStyle w:val="OperatorTok"/>
        </w:rPr>
        <w:t xml:space="preserve">:</w:t>
      </w:r>
      <w:r>
        <w:rPr>
          <w:rStyle w:val="NormalTok"/>
        </w:rPr>
        <w:t xml:space="preserve"> CommonViewFilters</w:t>
      </w:r>
      <w:r>
        <w:rPr>
          <w:rStyle w:val="OperatorTok"/>
        </w:rPr>
        <w:t xml:space="preserve">,</w:t>
      </w:r>
      <w:r>
        <w:br/>
      </w:r>
      <w:r>
        <w:rPr>
          <w:rStyle w:val="NormalTok"/>
        </w:rPr>
        <w:t xml:space="preserve">)</w:t>
      </w:r>
      <w:r>
        <w:rPr>
          <w:rStyle w:val="OperatorTok"/>
        </w:rPr>
        <w:t xml:space="preserve">:</w:t>
      </w:r>
      <w:r>
        <w:rPr>
          <w:rStyle w:val="NormalTok"/>
        </w:rPr>
        <w:t xml:space="preserve"> [CommonViewFilters</w:t>
      </w:r>
      <w:r>
        <w:rPr>
          <w:rStyle w:val="OperatorTok"/>
        </w:rPr>
        <w:t xml:space="preserve">,</w:t>
      </w:r>
      <w:r>
        <w:rPr>
          <w:rStyle w:val="NormalTok"/>
        </w:rPr>
        <w:t xml:space="preserve"> (next</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CommonViewFilters</w:t>
      </w:r>
      <w:r>
        <w:rPr>
          <w:rStyle w:val="OperatorTok"/>
        </w:rPr>
        <w:t xml:space="preserve">&gt;</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p>
    <w:p>
      <w:pPr>
        <w:pStyle w:val="Compact"/>
        <w:numPr>
          <w:ilvl w:val="0"/>
          <w:numId w:val="1056"/>
        </w:numPr>
      </w:pPr>
      <w:r>
        <w:t xml:space="preserve">Reads</w:t>
      </w:r>
      <w:r>
        <w:t xml:space="preserve"> </w:t>
      </w:r>
      <w:r>
        <w:rPr>
          <w:rStyle w:val="VerbatimChar"/>
        </w:rPr>
        <w:t xml:space="preserve">sessionStorage[SESSION_VIEW_KEY[surface]]</w:t>
      </w:r>
      <w:r>
        <w:t xml:space="preserve"> </w:t>
      </w:r>
      <w:r>
        <w:t xml:space="preserve">on mount; hydrates initial state per §5.7.4.</w:t>
      </w:r>
    </w:p>
    <w:p>
      <w:pPr>
        <w:pStyle w:val="Compact"/>
        <w:numPr>
          <w:ilvl w:val="0"/>
          <w:numId w:val="1056"/>
        </w:numPr>
      </w:pPr>
      <w:r>
        <w:t xml:space="preserve">Writes back (debounced 200ms) on every change to captured fields per §5.7.3.</w:t>
      </w:r>
    </w:p>
    <w:p>
      <w:pPr>
        <w:pStyle w:val="Compact"/>
        <w:numPr>
          <w:ilvl w:val="0"/>
          <w:numId w:val="1056"/>
        </w:numPr>
      </w:pPr>
      <w:r>
        <w:t xml:space="preserve">Catches and logs</w:t>
      </w:r>
      <w:r>
        <w:t xml:space="preserve"> </w:t>
      </w:r>
      <w:r>
        <w:rPr>
          <w:rStyle w:val="VerbatimChar"/>
        </w:rPr>
        <w:t xml:space="preserve">sessionStorage</w:t>
      </w:r>
      <w:r>
        <w:t xml:space="preserve"> </w:t>
      </w:r>
      <w:r>
        <w:t xml:space="preserve">errors silently (quota, disabled storage) without disrupting the in-memory state.</w:t>
      </w:r>
    </w:p>
    <w:p>
      <w:pPr>
        <w:pStyle w:val="Compact"/>
        <w:numPr>
          <w:ilvl w:val="0"/>
          <w:numId w:val="1056"/>
        </w:numPr>
      </w:pPr>
      <w:r>
        <w:t xml:space="preserve">Wires into the existing</w:t>
      </w:r>
      <w:r>
        <w:t xml:space="preserve"> </w:t>
      </w:r>
      <w:r>
        <w:rPr>
          <w:rStyle w:val="VerbatimChar"/>
        </w:rPr>
        <w:t xml:space="preserve">useCaseQueue</w:t>
      </w:r>
      <w:r>
        <w:t xml:space="preserve"> </w:t>
      </w:r>
      <w:r>
        <w:t xml:space="preserve">hook so the rest of the data path is unchanged.</w:t>
      </w:r>
    </w:p>
    <w:p>
      <w:pPr>
        <w:pStyle w:val="FirstParagraph"/>
      </w:pPr>
      <w:r>
        <w:t xml:space="preserve">No backend changes are required for Phase 0.5.</w:t>
      </w:r>
    </w:p>
    <w:bookmarkEnd w:id="111"/>
    <w:bookmarkStart w:id="112" w:name="Xffb196b1fcbc13f17efa304afb7e5bcdcd8a78e"/>
    <w:p>
      <w:pPr>
        <w:pStyle w:val="Heading3"/>
      </w:pPr>
      <w:r>
        <w:t xml:space="preserve">8.5 LENS-CMS + LRMS-WebApi — aggregate endpoint (BR-16, BR-17)</w:t>
      </w:r>
    </w:p>
    <w:p>
      <w:pPr>
        <w:pStyle w:val="FirstParagraph"/>
      </w:pPr>
      <w:r>
        <w:t xml:space="preserve">A new</w:t>
      </w:r>
      <w:r>
        <w:t xml:space="preserve"> </w:t>
      </w:r>
      <w:r>
        <w:rPr>
          <w:rStyle w:val="VerbatimChar"/>
        </w:rPr>
        <w:t xml:space="preserve">ICaseAggregateHandler</w:t>
      </w:r>
      <w:r>
        <w:t xml:space="preserve"> </w:t>
      </w:r>
      <w:r>
        <w:t xml:space="preserve">in</w:t>
      </w:r>
      <w:r>
        <w:t xml:space="preserve"> </w:t>
      </w:r>
      <w:r>
        <w:rPr>
          <w:rStyle w:val="VerbatimChar"/>
        </w:rPr>
        <w:t xml:space="preserve">CMS/BusinessLogic/Handlers/</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ICaseAggregateHandler</w:t>
      </w:r>
      <w:r>
        <w:br/>
      </w:r>
      <w:r>
        <w:rPr>
          <w:rStyle w:val="OperatorTok"/>
        </w:rPr>
        <w:t xml:space="preserve">{</w:t>
      </w:r>
      <w:r>
        <w:br/>
      </w:r>
      <w:r>
        <w:rPr>
          <w:rStyle w:val="NormalTok"/>
        </w:rPr>
        <w:t xml:space="preserve">    Task</w:t>
      </w:r>
      <w:r>
        <w:rPr>
          <w:rStyle w:val="OperatorTok"/>
        </w:rPr>
        <w:t xml:space="preserve">&lt;</w:t>
      </w:r>
      <w:r>
        <w:rPr>
          <w:rStyle w:val="NormalTok"/>
        </w:rPr>
        <w:t xml:space="preserve">AggregateResponse</w:t>
      </w:r>
      <w:r>
        <w:rPr>
          <w:rStyle w:val="OperatorTok"/>
        </w:rPr>
        <w:t xml:space="preserve">&gt;</w:t>
      </w:r>
      <w:r>
        <w:rPr>
          <w:rStyle w:val="NormalTok"/>
        </w:rPr>
        <w:t xml:space="preserve"> </w:t>
      </w:r>
      <w:r>
        <w:rPr>
          <w:rStyle w:val="FunctionTok"/>
        </w:rPr>
        <w:t xml:space="preserve">AggregateAsync</w:t>
      </w:r>
      <w:r>
        <w:rPr>
          <w:rStyle w:val="OperatorTok"/>
        </w:rPr>
        <w:t xml:space="preserve">(</w:t>
      </w:r>
      <w:r>
        <w:br/>
      </w:r>
      <w:r>
        <w:rPr>
          <w:rStyle w:val="NormalTok"/>
        </w:rPr>
        <w:t xml:space="preserve">        AggregateRequest request</w:t>
      </w:r>
      <w:r>
        <w:rPr>
          <w:rStyle w:val="OperatorTok"/>
        </w:rPr>
        <w:t xml:space="preserve">,</w:t>
      </w:r>
      <w:r>
        <w:br/>
      </w:r>
      <w:r>
        <w:rPr>
          <w:rStyle w:val="NormalTok"/>
        </w:rPr>
        <w:t xml:space="preserve">        CancellationToken cancellationToken</w:t>
      </w:r>
      <w:r>
        <w:rPr>
          <w:rStyle w:val="OperatorTok"/>
        </w:rPr>
        <w:t xml:space="preserve">);</w:t>
      </w:r>
      <w:r>
        <w:br/>
      </w:r>
      <w:r>
        <w:rPr>
          <w:rStyle w:val="OperatorTok"/>
        </w:rPr>
        <w:t xml:space="preserve">}</w:t>
      </w:r>
    </w:p>
    <w:p>
      <w:pPr>
        <w:pStyle w:val="FirstParagraph"/>
      </w:pPr>
      <w:r>
        <w:rPr>
          <w:rStyle w:val="VerbatimChar"/>
        </w:rPr>
        <w:t xml:space="preserve">AggregateRequest</w:t>
      </w:r>
      <w:r>
        <w:t xml:space="preserve"> </w:t>
      </w:r>
      <w:r>
        <w:t xml:space="preserve">carries the</w:t>
      </w:r>
      <w:r>
        <w:t xml:space="preserve"> </w:t>
      </w:r>
      <w:r>
        <w:rPr>
          <w:rStyle w:val="VerbatimChar"/>
        </w:rPr>
        <w:t xml:space="preserve">CaseListFilters</w:t>
      </w:r>
      <w:r>
        <w:t xml:space="preserve"> </w:t>
      </w:r>
      <w:r>
        <w:t xml:space="preserve">block +</w:t>
      </w:r>
      <w:r>
        <w:t xml:space="preserve"> </w:t>
      </w:r>
      <w:r>
        <w:rPr>
          <w:rStyle w:val="VerbatimChar"/>
        </w:rPr>
        <w:t xml:space="preserve">metric</w:t>
      </w:r>
      <w:r>
        <w:t xml:space="preserve"> </w:t>
      </w:r>
      <w:r>
        <w:t xml:space="preserve">+ optional</w:t>
      </w:r>
      <w:r>
        <w:t xml:space="preserve"> </w:t>
      </w:r>
      <w:r>
        <w:rPr>
          <w:rStyle w:val="VerbatimChar"/>
        </w:rPr>
        <w:t xml:space="preserve">distinctField</w:t>
      </w:r>
      <w:r>
        <w:t xml:space="preserve"> </w:t>
      </w:r>
      <w:r>
        <w:t xml:space="preserve">+</w:t>
      </w:r>
      <w:r>
        <w:t xml:space="preserve"> </w:t>
      </w:r>
      <w:r>
        <w:rPr>
          <w:rStyle w:val="VerbatimChar"/>
        </w:rPr>
        <w:t xml:space="preserve">groupBy[]</w:t>
      </w:r>
      <w:r>
        <w:t xml:space="preserve">. The handler:</w:t>
      </w:r>
    </w:p>
    <w:p>
      <w:pPr>
        <w:pStyle w:val="Compact"/>
        <w:numPr>
          <w:ilvl w:val="0"/>
          <w:numId w:val="1057"/>
        </w:numPr>
      </w:pPr>
      <w:r>
        <w:t xml:space="preserve">Validates that</w:t>
      </w:r>
      <w:r>
        <w:t xml:space="preserve"> </w:t>
      </w:r>
      <w:r>
        <w:rPr>
          <w:rStyle w:val="VerbatimChar"/>
        </w:rPr>
        <w:t xml:space="preserve">groupBy</w:t>
      </w:r>
      <w:r>
        <w:t xml:space="preserve"> </w:t>
      </w:r>
      <w:r>
        <w:t xml:space="preserve">dimensions are in the §5.8.4 allow-list.</w:t>
      </w:r>
    </w:p>
    <w:p>
      <w:pPr>
        <w:pStyle w:val="Compact"/>
        <w:numPr>
          <w:ilvl w:val="0"/>
          <w:numId w:val="1057"/>
        </w:numPr>
      </w:pPr>
      <w:r>
        <w:t xml:space="preserve">Validates the §5.8.6 cardinality cap (estimated via a probe query or accepted as best-effort).</w:t>
      </w:r>
    </w:p>
    <w:p>
      <w:pPr>
        <w:pStyle w:val="Compact"/>
        <w:numPr>
          <w:ilvl w:val="0"/>
          <w:numId w:val="1057"/>
        </w:numPr>
      </w:pPr>
      <w:r>
        <w:t xml:space="preserve">Builds the Cosmos SQL —</w:t>
      </w:r>
      <w:r>
        <w:t xml:space="preserve"> </w:t>
      </w:r>
      <w:r>
        <w:rPr>
          <w:rStyle w:val="VerbatimChar"/>
        </w:rPr>
        <w:t xml:space="preserve">SELECT COUNT(1)</w:t>
      </w:r>
      <w:r>
        <w:t xml:space="preserve"> </w:t>
      </w:r>
      <w:r>
        <w:t xml:space="preserve">or</w:t>
      </w:r>
      <w:r>
        <w:t xml:space="preserve"> </w:t>
      </w:r>
      <w:r>
        <w:rPr>
          <w:rStyle w:val="VerbatimChar"/>
        </w:rPr>
        <w:t xml:space="preserve">SELECT VALUE COUNT(DISTINCT c.&lt;field&gt;)</w:t>
      </w:r>
      <w:r>
        <w:t xml:space="preserve"> </w:t>
      </w:r>
      <w:r>
        <w:t xml:space="preserve">with</w:t>
      </w:r>
      <w:r>
        <w:t xml:space="preserve"> </w:t>
      </w:r>
      <w:r>
        <w:rPr>
          <w:rStyle w:val="VerbatimChar"/>
        </w:rPr>
        <w:t xml:space="preserve">GROUP BY</w:t>
      </w:r>
      <w:r>
        <w:t xml:space="preserve"> </w:t>
      </w:r>
      <w:r>
        <w:t xml:space="preserve">clauses derived from the request.</w:t>
      </w:r>
    </w:p>
    <w:p>
      <w:pPr>
        <w:pStyle w:val="Compact"/>
        <w:numPr>
          <w:ilvl w:val="0"/>
          <w:numId w:val="1057"/>
        </w:numPr>
      </w:pPr>
      <w:r>
        <w:t xml:space="preserve">Executes via</w:t>
      </w:r>
      <w:r>
        <w:t xml:space="preserve"> </w:t>
      </w:r>
      <w:r>
        <w:rPr>
          <w:rStyle w:val="VerbatimChar"/>
        </w:rPr>
        <w:t xml:space="preserve">ICaseRepository.AggregateAsync</w:t>
      </w:r>
      <w:r>
        <w:t xml:space="preserve">.</w:t>
      </w:r>
    </w:p>
    <w:p>
      <w:pPr>
        <w:pStyle w:val="Compact"/>
        <w:numPr>
          <w:ilvl w:val="0"/>
          <w:numId w:val="1057"/>
        </w:numPr>
      </w:pPr>
      <w:r>
        <w:t xml:space="preserve">Returns the projected</w:t>
      </w:r>
      <w:r>
        <w:t xml:space="preserve"> </w:t>
      </w:r>
      <w:r>
        <w:rPr>
          <w:rStyle w:val="VerbatimChar"/>
        </w:rPr>
        <w:t xml:space="preserve">AggregateResponse</w:t>
      </w:r>
      <w:r>
        <w:t xml:space="preserve">.</w:t>
      </w:r>
    </w:p>
    <w:p>
      <w:pPr>
        <w:pStyle w:val="FirstParagraph"/>
      </w:pPr>
      <w:r>
        <w:t xml:space="preserve">CMS endpoint exposing this:</w:t>
      </w:r>
      <w:r>
        <w:t xml:space="preserve"> </w:t>
      </w:r>
      <w:r>
        <w:rPr>
          <w:rStyle w:val="VerbatimChar"/>
        </w:rPr>
        <w:t xml:space="preserve">GET /api/v1/cases/aggregate</w:t>
      </w:r>
      <w:r>
        <w:t xml:space="preserve"> </w:t>
      </w:r>
      <w:r>
        <w:t xml:space="preserve">with</w:t>
      </w:r>
      <w:r>
        <w:t xml:space="preserve"> </w:t>
      </w:r>
      <w:r>
        <w:rPr>
          <w:rStyle w:val="VerbatimChar"/>
        </w:rPr>
        <w:t xml:space="preserve">[Authorize(Roles = CmsRoles.CaseReader)]</w:t>
      </w:r>
      <w:r>
        <w:t xml:space="preserve">. LRMS-WebApi</w:t>
      </w:r>
      <w:r>
        <w:t xml:space="preserve"> </w:t>
      </w:r>
      <w:r>
        <w:rPr>
          <w:rStyle w:val="VerbatimChar"/>
        </w:rPr>
        <w:t xml:space="preserve">CaseAggregateHandler</w:t>
      </w:r>
      <w:r>
        <w:t xml:space="preserve"> </w:t>
      </w:r>
      <w:r>
        <w:t xml:space="preserve">is the adapter; cache lives in WebApi per §5.8.7.</w:t>
      </w:r>
    </w:p>
    <w:p>
      <w:pPr>
        <w:pStyle w:val="BodyText"/>
      </w:pPr>
      <w:r>
        <w:t xml:space="preserve">The aggregate handler shares the</w:t>
      </w:r>
      <w:r>
        <w:t xml:space="preserve"> </w:t>
      </w:r>
      <w:r>
        <w:rPr>
          <w:rStyle w:val="VerbatimChar"/>
        </w:rPr>
        <w:t xml:space="preserve">CaseListFilters</w:t>
      </w:r>
      <w:r>
        <w:t xml:space="preserve"> </w:t>
      </w:r>
      <w:r>
        <w:t xml:space="preserve">translation logic with</w:t>
      </w:r>
      <w:r>
        <w:t xml:space="preserve"> </w:t>
      </w:r>
      <w:r>
        <w:rPr>
          <w:rStyle w:val="VerbatimChar"/>
        </w:rPr>
        <w:t xml:space="preserve">ICaseHandler.ListCasesAsync</w:t>
      </w:r>
      <w:r>
        <w:t xml:space="preserve"> </w:t>
      </w:r>
      <w:r>
        <w:t xml:space="preserve">— both call into the same filter-to-Cosmos-SQL builder. This prevents drift: filter semantics that produce a row in the list view always produce a count in the aggregate response.</w:t>
      </w:r>
    </w:p>
    <w:bookmarkEnd w:id="112"/>
    <w:bookmarkStart w:id="113" w:name="X49bc0f9794f184812043cfa3591a2e63326c369"/>
    <w:p>
      <w:pPr>
        <w:pStyle w:val="Heading3"/>
      </w:pPr>
      <w:r>
        <w:t xml:space="preserve">8.6 Cross-service contract compatibility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Owned by</w:t>
            </w:r>
          </w:p>
        </w:tc>
        <w:tc>
          <w:tcPr/>
          <w:p>
            <w:pPr>
              <w:pStyle w:val="Compact"/>
            </w:pPr>
            <w:r>
              <w:t xml:space="preserve">Validation</w:t>
            </w:r>
          </w:p>
        </w:tc>
      </w:tr>
      <w:tr>
        <w:tc>
          <w:tcPr/>
          <w:p>
            <w:pPr>
              <w:pStyle w:val="Compact"/>
            </w:pPr>
            <w:r>
              <w:rPr>
                <w:rStyle w:val="VerbatimChar"/>
              </w:rPr>
              <w:t xml:space="preserve">CaseListFilters</w:t>
            </w:r>
            <w:r>
              <w:t xml:space="preserve"> </w:t>
            </w:r>
            <w:r>
              <w:t xml:space="preserve">shape additive</w:t>
            </w:r>
          </w:p>
        </w:tc>
        <w:tc>
          <w:tcPr/>
          <w:p>
            <w:pPr>
              <w:pStyle w:val="Compact"/>
            </w:pPr>
            <w:r>
              <w:t xml:space="preserve">LENS-Common</w:t>
            </w:r>
          </w:p>
        </w:tc>
        <w:tc>
          <w:tcPr/>
          <w:p>
            <w:pPr>
              <w:pStyle w:val="Compact"/>
            </w:pPr>
            <w:r>
              <w:t xml:space="preserve">Schema diff test in</w:t>
            </w:r>
            <w:r>
              <w:t xml:space="preserve"> </w:t>
            </w:r>
            <w:r>
              <w:rPr>
                <w:rStyle w:val="VerbatimChar"/>
              </w:rPr>
              <w:t xml:space="preserve">Common.Tests/DTOs/CaseListFiltersTests.cs</w:t>
            </w:r>
          </w:p>
        </w:tc>
      </w:tr>
      <w:tr>
        <w:tc>
          <w:tcPr/>
          <w:p>
            <w:pPr>
              <w:pStyle w:val="Compact"/>
            </w:pPr>
            <w:r>
              <w:rPr>
                <w:rStyle w:val="VerbatimChar"/>
              </w:rPr>
              <w:t xml:space="preserve">CaseSummaryResponse</w:t>
            </w:r>
            <w:r>
              <w:t xml:space="preserve"> </w:t>
            </w:r>
            <w:r>
              <w:t xml:space="preserve">shape additive</w:t>
            </w:r>
          </w:p>
        </w:tc>
        <w:tc>
          <w:tcPr/>
          <w:p>
            <w:pPr>
              <w:pStyle w:val="Compact"/>
            </w:pPr>
            <w:r>
              <w:t xml:space="preserve">LENS-Common</w:t>
            </w:r>
          </w:p>
        </w:tc>
        <w:tc>
          <w:tcPr/>
          <w:p>
            <w:pPr>
              <w:pStyle w:val="Compact"/>
            </w:pPr>
            <w:r>
              <w:t xml:space="preserve">Schema diff test</w:t>
            </w:r>
          </w:p>
        </w:tc>
      </w:tr>
      <w:tr>
        <w:tc>
          <w:tcPr/>
          <w:p>
            <w:pPr>
              <w:pStyle w:val="Compact"/>
            </w:pPr>
            <w:r>
              <w:rPr>
                <w:rStyle w:val="VerbatimChar"/>
              </w:rPr>
              <w:t xml:space="preserve">ListCases</w:t>
            </w:r>
            <w:r>
              <w:t xml:space="preserve"> </w:t>
            </w:r>
            <w:r>
              <w:t xml:space="preserve">handler accepts new params</w:t>
            </w:r>
          </w:p>
        </w:tc>
        <w:tc>
          <w:tcPr/>
          <w:p>
            <w:pPr>
              <w:pStyle w:val="Compact"/>
            </w:pPr>
            <w:r>
              <w:t xml:space="preserve">LENS-CMS</w:t>
            </w:r>
          </w:p>
        </w:tc>
        <w:tc>
          <w:tcPr/>
          <w:p>
            <w:pPr>
              <w:pStyle w:val="Compact"/>
            </w:pPr>
            <w:r>
              <w:t xml:space="preserve">Contract test in</w:t>
            </w:r>
            <w:r>
              <w:t xml:space="preserve"> </w:t>
            </w:r>
            <w:r>
              <w:rPr>
                <w:rStyle w:val="VerbatimChar"/>
              </w:rPr>
              <w:t xml:space="preserve">API.Tests/Controllers/CasesControllerTests.cs</w:t>
            </w:r>
          </w:p>
        </w:tc>
      </w:tr>
      <w:tr>
        <w:tc>
          <w:tcPr/>
          <w:p>
            <w:pPr>
              <w:pStyle w:val="Compact"/>
            </w:pPr>
            <w:r>
              <w:t xml:space="preserve">Cosmos</w:t>
            </w:r>
            <w:r>
              <w:t xml:space="preserve"> </w:t>
            </w:r>
            <w:r>
              <w:rPr>
                <w:rStyle w:val="VerbatimChar"/>
              </w:rPr>
              <w:t xml:space="preserve">ORDER BY</w:t>
            </w:r>
            <w:r>
              <w:t xml:space="preserve"> </w:t>
            </w:r>
            <w:r>
              <w:t xml:space="preserve">cursor stability</w:t>
            </w:r>
          </w:p>
        </w:tc>
        <w:tc>
          <w:tcPr/>
          <w:p>
            <w:pPr>
              <w:pStyle w:val="Compact"/>
            </w:pPr>
            <w:r>
              <w:t xml:space="preserve">LENS-CMS</w:t>
            </w:r>
          </w:p>
        </w:tc>
        <w:tc>
          <w:tcPr/>
          <w:p>
            <w:pPr>
              <w:pStyle w:val="Compact"/>
            </w:pPr>
            <w:r>
              <w:t xml:space="preserve">Integration test in</w:t>
            </w:r>
            <w:r>
              <w:t xml:space="preserve"> </w:t>
            </w:r>
            <w:r>
              <w:rPr>
                <w:rStyle w:val="VerbatimChar"/>
              </w:rPr>
              <w:t xml:space="preserve">DataAccess.Tests</w:t>
            </w:r>
            <w:r>
              <w:t xml:space="preserve"> </w:t>
            </w:r>
            <w:r>
              <w:t xml:space="preserve">— fetch two consecutive pages, assert no duplicate / no missing case IDs</w:t>
            </w:r>
          </w:p>
        </w:tc>
      </w:tr>
      <w:tr>
        <w:tc>
          <w:tcPr/>
          <w:p>
            <w:pPr>
              <w:pStyle w:val="Compact"/>
            </w:pPr>
            <w:r>
              <w:t xml:space="preserve">Adapter row enrichment</w:t>
            </w:r>
          </w:p>
        </w:tc>
        <w:tc>
          <w:tcPr/>
          <w:p>
            <w:pPr>
              <w:pStyle w:val="Compact"/>
            </w:pPr>
            <w:r>
              <w:t xml:space="preserve">LENS-LRMS WebApi</w:t>
            </w:r>
          </w:p>
        </w:tc>
        <w:tc>
          <w:tcPr/>
          <w:p>
            <w:pPr>
              <w:pStyle w:val="Compact"/>
            </w:pPr>
            <w:r>
              <w:t xml:space="preserve">Unit + integration tests in</w:t>
            </w:r>
            <w:r>
              <w:t xml:space="preserve"> </w:t>
            </w:r>
            <w:r>
              <w:rPr>
                <w:rStyle w:val="VerbatimChar"/>
              </w:rPr>
              <w:t xml:space="preserve">WebApi.Tests</w:t>
            </w:r>
          </w:p>
        </w:tc>
      </w:tr>
      <w:tr>
        <w:tc>
          <w:tcPr/>
          <w:p>
            <w:pPr>
              <w:pStyle w:val="Compact"/>
            </w:pPr>
            <w:r>
              <w:t xml:space="preserve">WebClient hook refetch behaviour</w:t>
            </w:r>
          </w:p>
        </w:tc>
        <w:tc>
          <w:tcPr/>
          <w:p>
            <w:pPr>
              <w:pStyle w:val="Compact"/>
            </w:pPr>
            <w:r>
              <w:t xml:space="preserve">LENS-LRMS WebClient</w:t>
            </w:r>
          </w:p>
        </w:tc>
        <w:tc>
          <w:tcPr/>
          <w:p>
            <w:pPr>
              <w:pStyle w:val="Compact"/>
            </w:pPr>
            <w:r>
              <w:t xml:space="preserve">Existing</w:t>
            </w:r>
            <w:r>
              <w:t xml:space="preserve"> </w:t>
            </w:r>
            <w:r>
              <w:rPr>
                <w:rStyle w:val="VerbatimChar"/>
              </w:rPr>
              <w:t xml:space="preserve">useCaseQueue.test.ts</w:t>
            </w:r>
            <w:r>
              <w:t xml:space="preserve"> </w:t>
            </w:r>
            <w:r>
              <w:t xml:space="preserve">extended with sort + scope cases</w:t>
            </w:r>
          </w:p>
        </w:tc>
      </w:tr>
      <w:tr>
        <w:tc>
          <w:tcPr/>
          <w:p>
            <w:pPr>
              <w:pStyle w:val="Compact"/>
            </w:pPr>
            <w:r>
              <w:rPr>
                <w:b/>
                <w:bCs/>
              </w:rPr>
              <w:t xml:space="preserve">Phase 0.5</w:t>
            </w:r>
            <w:r>
              <w:rPr>
                <w:b/>
                <w:bCs/>
              </w:rPr>
              <w:t xml:space="preserve"> </w:t>
            </w:r>
            <w:r>
              <w:rPr>
                <w:rStyle w:val="VerbatimChar"/>
                <w:b/>
                <w:bCs/>
              </w:rPr>
              <w:t xml:space="preserve">sessionStorage</w:t>
            </w:r>
            <w:r>
              <w:rPr>
                <w:b/>
                <w:bCs/>
              </w:rPr>
              <w:t xml:space="preserve"> </w:t>
            </w:r>
            <w:r>
              <w:rPr>
                <w:b/>
                <w:bCs/>
              </w:rPr>
              <w:t xml:space="preserve">autosave round-trip</w:t>
            </w:r>
          </w:p>
        </w:tc>
        <w:tc>
          <w:tcPr/>
          <w:p>
            <w:pPr>
              <w:pStyle w:val="Compact"/>
            </w:pPr>
            <w:r>
              <w:rPr>
                <w:b/>
                <w:bCs/>
              </w:rPr>
              <w:t xml:space="preserve">LENS-LRMS WebClient</w:t>
            </w:r>
          </w:p>
        </w:tc>
        <w:tc>
          <w:tcPr/>
          <w:p>
            <w:pPr>
              <w:pStyle w:val="Compact"/>
            </w:pPr>
            <w:r>
              <w:rPr>
                <w:b/>
                <w:bCs/>
              </w:rPr>
              <w:t xml:space="preserve">New</w:t>
            </w:r>
            <w:r>
              <w:rPr>
                <w:b/>
                <w:bCs/>
              </w:rPr>
              <w:t xml:space="preserve"> </w:t>
            </w:r>
            <w:r>
              <w:rPr>
                <w:rStyle w:val="VerbatimChar"/>
                <w:b/>
                <w:bCs/>
              </w:rPr>
              <w:t xml:space="preserve">useSessionView.test.ts</w:t>
            </w:r>
            <w:r>
              <w:rPr>
                <w:b/>
                <w:bCs/>
              </w:rPr>
              <w:t xml:space="preserve"> </w:t>
            </w:r>
            <w:r>
              <w:rPr>
                <w:b/>
                <w:bCs/>
              </w:rPr>
              <w:t xml:space="preserve">— write, simulate unmount/remount, assert state restores; assert sanitiser drops unknown ids; assert quota errors don’t crash</w:t>
            </w:r>
          </w:p>
        </w:tc>
      </w:tr>
      <w:tr>
        <w:tc>
          <w:tcPr/>
          <w:p>
            <w:pPr>
              <w:pStyle w:val="Compact"/>
            </w:pPr>
            <w:r>
              <w:rPr>
                <w:b/>
                <w:bCs/>
              </w:rPr>
              <w:t xml:space="preserve">Phase 0.5 ↔ Saved Views integration</w:t>
            </w:r>
          </w:p>
        </w:tc>
        <w:tc>
          <w:tcPr/>
          <w:p>
            <w:pPr>
              <w:pStyle w:val="Compact"/>
            </w:pPr>
            <w:r>
              <w:rPr>
                <w:b/>
                <w:bCs/>
              </w:rPr>
              <w:t xml:space="preserve">LENS-LRMS WebClient</w:t>
            </w:r>
          </w:p>
        </w:tc>
        <w:tc>
          <w:tcPr/>
          <w:p>
            <w:pPr>
              <w:pStyle w:val="Compact"/>
            </w:pPr>
            <w:r>
              <w:rPr>
                <w:b/>
                <w:bCs/>
              </w:rPr>
              <w:t xml:space="preserve">Integration test — apply Saved View, tweak filter, simulate reload, assert</w:t>
            </w:r>
            <w:r>
              <w:rPr>
                <w:b/>
                <w:bCs/>
              </w:rPr>
              <w:t xml:space="preserve"> </w:t>
            </w:r>
            <w:r>
              <w:rPr>
                <w:rStyle w:val="VerbatimChar"/>
                <w:b/>
                <w:bCs/>
              </w:rPr>
              <w:t xml:space="preserve">(modified)</w:t>
            </w:r>
            <w:r>
              <w:rPr>
                <w:b/>
                <w:bCs/>
              </w:rPr>
              <w:t xml:space="preserve"> </w:t>
            </w:r>
            <w:r>
              <w:rPr>
                <w:b/>
                <w:bCs/>
              </w:rPr>
              <w:t xml:space="preserve">indicator is on</w:t>
            </w:r>
          </w:p>
        </w:tc>
      </w:tr>
    </w:tbl>
    <w:p>
      <w:r>
        <w:pict>
          <v:rect style="width:0;height:1.5pt" o:hralign="center" o:hrstd="t" o:hr="t"/>
        </w:pict>
      </w:r>
    </w:p>
    <w:bookmarkEnd w:id="113"/>
    <w:bookmarkEnd w:id="114"/>
    <w:bookmarkStart w:id="126" w:name="edge-cases-error-handling"/>
    <w:p>
      <w:pPr>
        <w:pStyle w:val="Heading2"/>
      </w:pPr>
      <w:r>
        <w:t xml:space="preserve">9. Edge Cases &amp; Error Handling</w:t>
      </w:r>
    </w:p>
    <w:bookmarkStart w:id="115" w:name="no-results-returned"/>
    <w:p>
      <w:pPr>
        <w:pStyle w:val="Heading3"/>
      </w:pPr>
      <w:r>
        <w:t xml:space="preserve">9.1 No results returned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Behaviour</w:t>
            </w:r>
          </w:p>
        </w:tc>
      </w:tr>
      <w:tr>
        <w:tc>
          <w:tcPr/>
          <w:p>
            <w:pPr>
              <w:pStyle w:val="Compact"/>
            </w:pPr>
            <w:r>
              <w:t xml:space="preserve">Fresh tenant with zero cases</w:t>
            </w:r>
          </w:p>
        </w:tc>
        <w:tc>
          <w:tcPr/>
          <w:p>
            <w:pPr>
              <w:pStyle w:val="Compact"/>
            </w:pPr>
            <w:r>
              <w:t xml:space="preserve">Empty state §3.7 row 1</w:t>
            </w:r>
          </w:p>
        </w:tc>
      </w:tr>
      <w:tr>
        <w:tc>
          <w:tcPr/>
          <w:p>
            <w:pPr>
              <w:pStyle w:val="Compact"/>
            </w:pPr>
            <w:r>
              <w:t xml:space="preserve">Active scope + no non-Resolved cases</w:t>
            </w:r>
          </w:p>
        </w:tc>
        <w:tc>
          <w:tcPr/>
          <w:p>
            <w:pPr>
              <w:pStyle w:val="Compact"/>
            </w:pPr>
            <w:r>
              <w:t xml:space="preserve">Empty state §3.7 row 2 (CTA to switch scope)</w:t>
            </w:r>
          </w:p>
        </w:tc>
      </w:tr>
      <w:tr>
        <w:tc>
          <w:tcPr/>
          <w:p>
            <w:pPr>
              <w:pStyle w:val="Compact"/>
            </w:pPr>
            <w:r>
              <w:t xml:space="preserve">Search yields zero matches</w:t>
            </w:r>
          </w:p>
        </w:tc>
        <w:tc>
          <w:tcPr/>
          <w:p>
            <w:pPr>
              <w:pStyle w:val="Compact"/>
            </w:pPr>
            <w:r>
              <w:t xml:space="preserve">Empty state §3.7 row 3</w:t>
            </w:r>
          </w:p>
        </w:tc>
      </w:tr>
      <w:tr>
        <w:tc>
          <w:tcPr/>
          <w:p>
            <w:pPr>
              <w:pStyle w:val="Compact"/>
            </w:pPr>
            <w:r>
              <w:t xml:space="preserve">Filter combination yields zero matches</w:t>
            </w:r>
          </w:p>
        </w:tc>
        <w:tc>
          <w:tcPr/>
          <w:p>
            <w:pPr>
              <w:pStyle w:val="Compact"/>
            </w:pPr>
            <w:r>
              <w:t xml:space="preserve">Empty state §3.7 row 4</w:t>
            </w:r>
          </w:p>
        </w:tc>
      </w:tr>
    </w:tbl>
    <w:p>
      <w:pPr>
        <w:pStyle w:val="BodyText"/>
      </w:pPr>
      <w:r>
        <w:t xml:space="preserve">Empty-state CTAs are non-destructive — they suggest the next step but never auto-clear filters / scope.</w:t>
      </w:r>
    </w:p>
    <w:bookmarkEnd w:id="115"/>
    <w:bookmarkStart w:id="116" w:name="invalid-search-input"/>
    <w:p>
      <w:pPr>
        <w:pStyle w:val="Heading3"/>
      </w:pPr>
      <w:r>
        <w:t xml:space="preserve">9.2 Invalid search input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Behaviour</w:t>
            </w:r>
          </w:p>
        </w:tc>
      </w:tr>
      <w:tr>
        <w:tc>
          <w:tcPr/>
          <w:p>
            <w:pPr>
              <w:pStyle w:val="Compact"/>
            </w:pPr>
            <w:r>
              <w:t xml:space="preserve">Empty / whitespace-only</w:t>
            </w:r>
          </w:p>
        </w:tc>
        <w:tc>
          <w:tcPr/>
          <w:p>
            <w:pPr>
              <w:pStyle w:val="Compact"/>
            </w:pPr>
            <w:r>
              <w:t xml:space="preserve">Treat as no search; full slice returns</w:t>
            </w:r>
          </w:p>
        </w:tc>
      </w:tr>
      <w:tr>
        <w:tc>
          <w:tcPr/>
          <w:p>
            <w:pPr>
              <w:pStyle w:val="Compact"/>
            </w:pPr>
            <w:r>
              <w:t xml:space="preserve">Length &gt; 256</w:t>
            </w:r>
          </w:p>
        </w:tc>
        <w:tc>
          <w:tcPr/>
          <w:p>
            <w:pPr>
              <w:pStyle w:val="Compact"/>
            </w:pPr>
            <w:r>
              <w:t xml:space="preserve">Truncate to 256 chars before sending; log a debug event (this rarely happens organically)</w:t>
            </w:r>
          </w:p>
        </w:tc>
      </w:tr>
      <w:tr>
        <w:tc>
          <w:tcPr/>
          <w:p>
            <w:pPr>
              <w:pStyle w:val="Compact"/>
            </w:pPr>
            <w:r>
              <w:t xml:space="preserve">Special characters (</w:t>
            </w:r>
            <w:r>
              <w:rPr>
                <w:rStyle w:val="VerbatimChar"/>
              </w:rPr>
              <w:t xml:space="preserve">%</w:t>
            </w:r>
            <w:r>
              <w:t xml:space="preserve">,</w:t>
            </w:r>
            <w:r>
              <w:t xml:space="preserve"> </w:t>
            </w:r>
            <w:r>
              <w:rPr>
                <w:rStyle w:val="VerbatimChar"/>
              </w:rPr>
              <w:t xml:space="preserve">_</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tc>
        <w:tc>
          <w:tcPr/>
          <w:p>
            <w:pPr>
              <w:pStyle w:val="Compact"/>
            </w:pPr>
            <w:r>
              <w:t xml:space="preserve">Pass through; CMS Cosmos query parametrises so SQL-injection risk is structural-zero</w:t>
            </w:r>
          </w:p>
        </w:tc>
      </w:tr>
      <w:tr>
        <w:tc>
          <w:tcPr/>
          <w:p>
            <w:pPr>
              <w:pStyle w:val="Compact"/>
            </w:pPr>
            <w:r>
              <w:t xml:space="preserve">Embedded null</w:t>
            </w:r>
            <w:r>
              <w:t xml:space="preserve"> </w:t>
            </w:r>
            <w:r>
              <w:rPr>
                <w:rStyle w:val="VerbatimChar"/>
              </w:rPr>
              <w:t xml:space="preserve">\0</w:t>
            </w:r>
          </w:p>
        </w:tc>
        <w:tc>
          <w:tcPr/>
          <w:p>
            <w:pPr>
              <w:pStyle w:val="Compact"/>
            </w:pPr>
            <w:r>
              <w:t xml:space="preserve">Reject 400 before sending</w:t>
            </w:r>
          </w:p>
        </w:tc>
      </w:tr>
      <w:tr>
        <w:tc>
          <w:tcPr/>
          <w:p>
            <w:pPr>
              <w:pStyle w:val="Compact"/>
            </w:pPr>
            <w:r>
              <w:t xml:space="preserve">Unicode normalisation</w:t>
            </w:r>
          </w:p>
        </w:tc>
        <w:tc>
          <w:tcPr/>
          <w:p>
            <w:pPr>
              <w:pStyle w:val="Compact"/>
            </w:pPr>
            <w:r>
              <w:t xml:space="preserve">The WebClient does NOT NFC-normalize; the server does. Tested by the existing</w:t>
            </w:r>
            <w:r>
              <w:t xml:space="preserve"> </w:t>
            </w:r>
            <w:r>
              <w:rPr>
                <w:rStyle w:val="VerbatimChar"/>
              </w:rPr>
              <w:t xml:space="preserve">Microsoft.LENS.Common.Hashing</w:t>
            </w:r>
            <w:r>
              <w:t xml:space="preserve"> </w:t>
            </w:r>
            <w:r>
              <w:t xml:space="preserve">normalization tests</w:t>
            </w:r>
          </w:p>
        </w:tc>
      </w:tr>
    </w:tbl>
    <w:bookmarkEnd w:id="116"/>
    <w:bookmarkStart w:id="117" w:name="conflicting-filters"/>
    <w:p>
      <w:pPr>
        <w:pStyle w:val="Heading3"/>
      </w:pPr>
      <w:r>
        <w:t xml:space="preserve">9.3 Conflicting filters</w:t>
      </w:r>
    </w:p>
    <w:p>
      <w:pPr>
        <w:pStyle w:val="FirstParagraph"/>
      </w:pPr>
      <w:r>
        <w:t xml:space="preserve">There are no logical conflicts the spec considers — every combination is valid (§5.6). However,</w:t>
      </w:r>
      <w:r>
        <w:t xml:space="preserve"> </w:t>
      </w:r>
      <w:r>
        <w:rPr>
          <w:b/>
          <w:bCs/>
        </w:rPr>
        <w:t xml:space="preserve">semantic</w:t>
      </w:r>
      <w:r>
        <w:t xml:space="preserve"> </w:t>
      </w:r>
      <w:r>
        <w:t xml:space="preserve">conflicts can yield zero results; the UX surfaces this through the empty state, not through inline validation: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Example</w:t>
            </w:r>
          </w:p>
        </w:tc>
        <w:tc>
          <w:tcPr/>
          <w:p>
            <w:pPr>
              <w:pStyle w:val="Compact"/>
            </w:pPr>
            <w:r>
              <w:t xml:space="preserve">UX</w:t>
            </w:r>
          </w:p>
        </w:tc>
      </w:tr>
      <w:tr>
        <w:tc>
          <w:tcPr/>
          <w:p>
            <w:pPr>
              <w:pStyle w:val="Compact"/>
            </w:pPr>
            <w:r>
              <w:t xml:space="preserve">Workflow Stage = Triage AND Case Status = Resolved</w:t>
            </w:r>
          </w:p>
        </w:tc>
        <w:tc>
          <w:tcPr/>
          <w:p>
            <w:pPr>
              <w:pStyle w:val="Compact"/>
            </w:pPr>
            <w:r>
              <w:t xml:space="preserve">Zero matches; empty state row 4</w:t>
            </w:r>
          </w:p>
        </w:tc>
      </w:tr>
      <w:tr>
        <w:tc>
          <w:tcPr/>
          <w:p>
            <w:pPr>
              <w:pStyle w:val="Compact"/>
            </w:pPr>
            <w:r>
              <w:t xml:space="preserve">Country = US AND Jurisdiction = State/Bayern</w:t>
            </w:r>
          </w:p>
        </w:tc>
        <w:tc>
          <w:tcPr/>
          <w:p>
            <w:pPr>
              <w:pStyle w:val="Compact"/>
            </w:pPr>
            <w:r>
              <w:t xml:space="preserve">Zero matches; empty state row 4</w:t>
            </w:r>
          </w:p>
        </w:tc>
      </w:tr>
      <w:tr>
        <w:tc>
          <w:tcPr/>
          <w:p>
            <w:pPr>
              <w:pStyle w:val="Compact"/>
            </w:pPr>
            <w:r>
              <w:t xml:space="preserve">Due Date Range = Mar 1 – Mar 5 AND Created From = Apr 1</w:t>
            </w:r>
          </w:p>
        </w:tc>
        <w:tc>
          <w:tcPr/>
          <w:p>
            <w:pPr>
              <w:pStyle w:val="Compact"/>
            </w:pPr>
            <w:r>
              <w:t xml:space="preserve">Zero matches; empty state row 4</w:t>
            </w:r>
          </w:p>
        </w:tc>
      </w:tr>
    </w:tbl>
    <w:bookmarkEnd w:id="117"/>
    <w:bookmarkStart w:id="118" w:name="sorting-on-unavailable-or-null-fields"/>
    <w:p>
      <w:pPr>
        <w:pStyle w:val="Heading3"/>
      </w:pPr>
      <w:r>
        <w:t xml:space="preserve">9.4 Sorting on unavailable or null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Behaviour</w:t>
            </w:r>
          </w:p>
        </w:tc>
      </w:tr>
      <w:tr>
        <w:tc>
          <w:tcPr/>
          <w:p>
            <w:pPr>
              <w:pStyle w:val="Compact"/>
            </w:pPr>
            <w:r>
              <w:t xml:space="preserve">Sort by Assignee, case has no assignee</w:t>
            </w:r>
          </w:p>
        </w:tc>
        <w:tc>
          <w:tcPr/>
          <w:p>
            <w:pPr>
              <w:pStyle w:val="Compact"/>
            </w:pPr>
            <w:r>
              <w:t xml:space="preserve">Empty-string assignee buckets to the bottom on</w:t>
            </w:r>
            <w:r>
              <w:t xml:space="preserve"> </w:t>
            </w:r>
            <w:r>
              <w:rPr>
                <w:rStyle w:val="VerbatimChar"/>
              </w:rPr>
              <w:t xml:space="preserve">asc</w:t>
            </w:r>
            <w:r>
              <w:t xml:space="preserve">, same position on</w:t>
            </w:r>
            <w:r>
              <w:t xml:space="preserve"> </w:t>
            </w:r>
            <w:r>
              <w:rPr>
                <w:rStyle w:val="VerbatimChar"/>
              </w:rPr>
              <w:t xml:space="preserve">desc</w:t>
            </w:r>
            <w:r>
              <w:t xml:space="preserve"> </w:t>
            </w:r>
            <w:r>
              <w:t xml:space="preserve">(chevron flip handles direction)</w:t>
            </w:r>
          </w:p>
        </w:tc>
      </w:tr>
      <w:tr>
        <w:tc>
          <w:tcPr/>
          <w:p>
            <w:pPr>
              <w:pStyle w:val="Compact"/>
            </w:pPr>
            <w:r>
              <w:t xml:space="preserve">Sort by Due Date, case has null due date</w:t>
            </w:r>
          </w:p>
        </w:tc>
        <w:tc>
          <w:tcPr/>
          <w:p>
            <w:pPr>
              <w:pStyle w:val="Compact"/>
            </w:pPr>
            <w:r>
              <w:t xml:space="preserve">Null dates bucket to the bottom on</w:t>
            </w:r>
            <w:r>
              <w:t xml:space="preserve"> </w:t>
            </w:r>
            <w:r>
              <w:rPr>
                <w:rStyle w:val="VerbatimChar"/>
              </w:rPr>
              <w:t xml:space="preserve">asc</w:t>
            </w:r>
            <w:r>
              <w:t xml:space="preserve">, top on</w:t>
            </w:r>
            <w:r>
              <w:t xml:space="preserve"> </w:t>
            </w:r>
            <w:r>
              <w:rPr>
                <w:rStyle w:val="VerbatimChar"/>
              </w:rPr>
              <w:t xml:space="preserve">desc</w:t>
            </w:r>
          </w:p>
        </w:tc>
      </w:tr>
      <w:tr>
        <w:tc>
          <w:tcPr/>
          <w:p>
            <w:pPr>
              <w:pStyle w:val="Compact"/>
            </w:pPr>
            <w:r>
              <w:t xml:space="preserve">Sort by Escalation Age, case has no active escalation</w:t>
            </w:r>
          </w:p>
        </w:tc>
        <w:tc>
          <w:tcPr/>
          <w:p>
            <w:pPr>
              <w:pStyle w:val="Compact"/>
            </w:pPr>
            <w:r>
              <w:t xml:space="preserve">Null age buckets to the bottom on both directions (§4.3 final tiebreaker handles ordering within that bucket)</w:t>
            </w:r>
          </w:p>
        </w:tc>
      </w:tr>
      <w:tr>
        <w:tc>
          <w:tcPr/>
          <w:p>
            <w:pPr>
              <w:pStyle w:val="Compact"/>
            </w:pPr>
            <w:r>
              <w:t xml:space="preserve">Sort by a column that’s currently hidden</w:t>
            </w:r>
          </w:p>
        </w:tc>
        <w:tc>
          <w:tcPr/>
          <w:p>
            <w:pPr>
              <w:pStyle w:val="Compact"/>
            </w:pPr>
            <w:r>
              <w:t xml:space="preserve">Allowed — sorting and visibility are orthogonal axes; the comparator runs regardless</w:t>
            </w:r>
          </w:p>
        </w:tc>
      </w:tr>
      <w:tr>
        <w:tc>
          <w:tcPr/>
          <w:p>
            <w:pPr>
              <w:pStyle w:val="Compact"/>
            </w:pPr>
            <w:r>
              <w:t xml:space="preserve">Sort by a column the user later hides</w:t>
            </w:r>
          </w:p>
        </w:tc>
        <w:tc>
          <w:tcPr/>
          <w:p>
            <w:pPr>
              <w:pStyle w:val="Compact"/>
            </w:pPr>
            <w:r>
              <w:t xml:space="preserve">The sort persists; nothing in the UI surfaces the column’s sort indicator (because the column isn’t rendered), but the order remains</w:t>
            </w:r>
          </w:p>
        </w:tc>
      </w:tr>
      <w:tr>
        <w:tc>
          <w:tcPr/>
          <w:p>
            <w:pPr>
              <w:pStyle w:val="Compact"/>
            </w:pPr>
            <w:r>
              <w:t xml:space="preserve">Sort key column removed from the catalog in a later build</w:t>
            </w:r>
          </w:p>
        </w:tc>
        <w:tc>
          <w:tcPr/>
          <w:p>
            <w:pPr>
              <w:pStyle w:val="Compact"/>
            </w:pPr>
            <w:r>
              <w:t xml:space="preserve">Sanitiser drops the orphaned key on load; reverts to default sort with a debug log</w:t>
            </w:r>
          </w:p>
        </w:tc>
      </w:tr>
    </w:tbl>
    <w:bookmarkEnd w:id="118"/>
    <w:bookmarkStart w:id="120" w:name="pagination-edge-cases"/>
    <w:p>
      <w:pPr>
        <w:pStyle w:val="Heading3"/>
      </w:pPr>
      <w:r>
        <w:t xml:space="preserve">9.5 Pagination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Behaviour</w:t>
            </w:r>
          </w:p>
        </w:tc>
      </w:tr>
      <w:tr>
        <w:tc>
          <w:tcPr/>
          <w:p>
            <w:pPr>
              <w:pStyle w:val="Compact"/>
            </w:pPr>
            <w:r>
              <w:t xml:space="preserve">User changes filter mid-flight</w:t>
            </w:r>
          </w:p>
        </w:tc>
        <w:tc>
          <w:tcPr/>
          <w:p>
            <w:pPr>
              <w:pStyle w:val="Compact"/>
            </w:pPr>
            <w:r>
              <w:t xml:space="preserve">AbortController cancels the in-flight request; new request fires</w:t>
            </w:r>
          </w:p>
        </w:tc>
      </w:tr>
      <w:tr>
        <w:tc>
          <w:tcPr/>
          <w:p>
            <w:pPr>
              <w:pStyle w:val="Compact"/>
            </w:pPr>
            <w:r>
              <w:t xml:space="preserve">User clicks Next then Back rapidly</w:t>
            </w:r>
          </w:p>
        </w:tc>
        <w:tc>
          <w:tcPr/>
          <w:p>
            <w:pPr>
              <w:pStyle w:val="Compact"/>
            </w:pPr>
            <w:r>
              <w:t xml:space="preserve">Each click cancels the previous fetch (existing pattern in</w:t>
            </w:r>
            <w:r>
              <w:t xml:space="preserve"> </w:t>
            </w:r>
            <w:hyperlink r:id="rId119">
              <w:r>
                <w:rPr>
                  <w:rStyle w:val="Hyperlink"/>
                </w:rPr>
                <w:t xml:space="preserve">useCaseQueue.ts:101</w:t>
              </w:r>
            </w:hyperlink>
            <w:r>
              <w:t xml:space="preserve">)</w:t>
            </w:r>
          </w:p>
        </w:tc>
      </w:tr>
      <w:tr>
        <w:tc>
          <w:tcPr/>
          <w:p>
            <w:pPr>
              <w:pStyle w:val="Compact"/>
            </w:pPr>
            <w:r>
              <w:t xml:space="preserve">Continuation token becomes stale (partition split mid-session)</w:t>
            </w:r>
          </w:p>
        </w:tc>
        <w:tc>
          <w:tcPr/>
          <w:p>
            <w:pPr>
              <w:pStyle w:val="Compact"/>
            </w:pPr>
            <w:r>
              <w:t xml:space="preserve">Server returns 410 Gone; client resets to page 1 silently + toast</w:t>
            </w:r>
          </w:p>
        </w:tc>
      </w:tr>
      <w:tr>
        <w:tc>
          <w:tcPr/>
          <w:p>
            <w:pPr>
              <w:pStyle w:val="Compact"/>
            </w:pPr>
            <w:r>
              <w:rPr>
                <w:rStyle w:val="VerbatimChar"/>
              </w:rPr>
              <w:t xml:space="preserve">isTruncated === true</w:t>
            </w:r>
            <w:r>
              <w:t xml:space="preserve"> </w:t>
            </w:r>
            <w:r>
              <w:t xml:space="preserve">on every page</w:t>
            </w:r>
          </w:p>
        </w:tc>
        <w:tc>
          <w:tcPr/>
          <w:p>
            <w:pPr>
              <w:pStyle w:val="Compact"/>
            </w:pPr>
            <w:r>
              <w:t xml:space="preserve">Banner persists across pages; CTA to narrow filters</w:t>
            </w:r>
          </w:p>
        </w:tc>
      </w:tr>
      <w:tr>
        <w:tc>
          <w:tcPr/>
          <w:p>
            <w:pPr>
              <w:pStyle w:val="Compact"/>
            </w:pPr>
            <w:r>
              <w:t xml:space="preserve">Total count unknown (cross-partition)</w:t>
            </w:r>
          </w:p>
        </w:tc>
        <w:tc>
          <w:tcPr/>
          <w:p>
            <w:pPr>
              <w:pStyle w:val="Compact"/>
            </w:pPr>
            <w:r>
              <w:t xml:space="preserve">Range display reads</w:t>
            </w:r>
            <w:r>
              <w:t xml:space="preserve"> </w:t>
            </w:r>
            <w:r>
              <w:rPr>
                <w:rStyle w:val="VerbatimChar"/>
              </w:rPr>
              <w:t xml:space="preserve">Showing rows X–Y</w:t>
            </w:r>
            <w:r>
              <w:t xml:space="preserve"> </w:t>
            </w:r>
            <w:r>
              <w:t xml:space="preserve">without total; pagination Next button still works via</w:t>
            </w:r>
            <w:r>
              <w:t xml:space="preserve"> </w:t>
            </w:r>
            <w:r>
              <w:rPr>
                <w:rStyle w:val="VerbatimChar"/>
              </w:rPr>
              <w:t xml:space="preserve">hasMorePages</w:t>
            </w:r>
          </w:p>
        </w:tc>
      </w:tr>
    </w:tbl>
    <w:bookmarkEnd w:id="120"/>
    <w:bookmarkStart w:id="121" w:name="column-edge-cases"/>
    <w:p>
      <w:pPr>
        <w:pStyle w:val="Heading3"/>
      </w:pPr>
      <w:r>
        <w:t xml:space="preserve">9.6 Column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Behaviour</w:t>
            </w:r>
          </w:p>
        </w:tc>
      </w:tr>
      <w:tr>
        <w:tc>
          <w:tcPr/>
          <w:p>
            <w:pPr>
              <w:pStyle w:val="Compact"/>
            </w:pPr>
            <w:r>
              <w:t xml:space="preserve">User hides every column</w:t>
            </w:r>
          </w:p>
        </w:tc>
        <w:tc>
          <w:tcPr/>
          <w:p>
            <w:pPr>
              <w:pStyle w:val="Compact"/>
            </w:pPr>
            <w:r>
              <w:t xml:space="preserve">Locked columns (Case ID) cannot be hidden; the sanitiser enforces this. So</w:t>
            </w:r>
            <w:r>
              <w:t xml:space="preserve"> </w:t>
            </w:r>
            <w:r>
              <w:t xml:space="preserve">“every column hidden”</w:t>
            </w:r>
            <w:r>
              <w:t xml:space="preserve"> </w:t>
            </w:r>
            <w:r>
              <w:t xml:space="preserve">can’t happen — Case ID minimum</w:t>
            </w:r>
          </w:p>
        </w:tc>
      </w:tr>
      <w:tr>
        <w:tc>
          <w:tcPr/>
          <w:p>
            <w:pPr>
              <w:pStyle w:val="Compact"/>
            </w:pPr>
            <w:r>
              <w:t xml:space="preserve">User reorders a hidden column</w:t>
            </w:r>
          </w:p>
        </w:tc>
        <w:tc>
          <w:tcPr/>
          <w:p>
            <w:pPr>
              <w:pStyle w:val="Compact"/>
            </w:pPr>
            <w:r>
              <w:t xml:space="preserve">The order persists; when later un-hidden the column lands in the saved order position</w:t>
            </w:r>
          </w:p>
        </w:tc>
      </w:tr>
      <w:tr>
        <w:tc>
          <w:tcPr/>
          <w:p>
            <w:pPr>
              <w:pStyle w:val="Compact"/>
            </w:pPr>
            <w:r>
              <w:t xml:space="preserve">User attempts to reorder a locked column</w:t>
            </w:r>
          </w:p>
        </w:tc>
        <w:tc>
          <w:tcPr/>
          <w:p>
            <w:pPr>
              <w:pStyle w:val="Compact"/>
            </w:pPr>
            <w:r>
              <w:t xml:space="preserve">Up/Down arrows are disabled; drag-drop on a locked column is rejected at the handler</w:t>
            </w:r>
          </w:p>
        </w:tc>
      </w:tr>
      <w:tr>
        <w:tc>
          <w:tcPr/>
          <w:p>
            <w:pPr>
              <w:pStyle w:val="Compact"/>
            </w:pPr>
            <w:r>
              <w:t xml:space="preserve">New</w:t>
            </w:r>
            <w:r>
              <w:t xml:space="preserve"> </w:t>
            </w:r>
            <w:r>
              <w:rPr>
                <w:rStyle w:val="VerbatimChar"/>
              </w:rPr>
              <w:t xml:space="preserve">hiddenByDefault</w:t>
            </w:r>
            <w:r>
              <w:t xml:space="preserve"> </w:t>
            </w:r>
            <w:r>
              <w:t xml:space="preserve">column ships in a later build</w:t>
            </w:r>
          </w:p>
        </w:tc>
        <w:tc>
          <w:tcPr/>
          <w:p>
            <w:pPr>
              <w:pStyle w:val="Compact"/>
            </w:pPr>
            <w:r>
              <w:t xml:space="preserve">Sanitiser appends the id to the user’s hide-list on first load (forward-compat migration); the user sees no change</w:t>
            </w:r>
          </w:p>
        </w:tc>
      </w:tr>
      <w:tr>
        <w:tc>
          <w:tcPr/>
          <w:p>
            <w:pPr>
              <w:pStyle w:val="Compact"/>
            </w:pPr>
            <w:r>
              <w:t xml:space="preserve">New</w:t>
            </w:r>
            <w:r>
              <w:t xml:space="preserve"> </w:t>
            </w:r>
            <w:r>
              <w:rPr>
                <w:rStyle w:val="VerbatimChar"/>
              </w:rPr>
              <w:t xml:space="preserve">hiddenByDefault: false</w:t>
            </w:r>
            <w:r>
              <w:t xml:space="preserve"> </w:t>
            </w:r>
            <w:r>
              <w:t xml:space="preserve">column ships in a later build</w:t>
            </w:r>
          </w:p>
        </w:tc>
        <w:tc>
          <w:tcPr/>
          <w:p>
            <w:pPr>
              <w:pStyle w:val="Compact"/>
            </w:pPr>
            <w:r>
              <w:t xml:space="preserve">Sanitiser appends to the user’s column-order list; visible immediately</w:t>
            </w:r>
          </w:p>
        </w:tc>
      </w:tr>
      <w:tr>
        <w:tc>
          <w:tcPr/>
          <w:p>
            <w:pPr>
              <w:pStyle w:val="Compact"/>
            </w:pPr>
            <w:r>
              <w:t xml:space="preserve">Cell renderer throws (e.g., malformed identifier value)</w:t>
            </w:r>
          </w:p>
        </w:tc>
        <w:tc>
          <w:tcPr/>
          <w:p>
            <w:pPr>
              <w:pStyle w:val="Compact"/>
            </w:pPr>
            <w:r>
              <w:t xml:space="preserve">Cell renders an em-dash + logs a debug event; the row remains rendered (one bad cell doesn’t kill the row)</w:t>
            </w:r>
          </w:p>
        </w:tc>
      </w:tr>
    </w:tbl>
    <w:bookmarkEnd w:id="121"/>
    <w:bookmarkStart w:id="122" w:name="export-edge-cases"/>
    <w:p>
      <w:pPr>
        <w:pStyle w:val="Heading3"/>
      </w:pPr>
      <w:r>
        <w:t xml:space="preserve">9.7 Export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Behaviour</w:t>
            </w:r>
          </w:p>
        </w:tc>
      </w:tr>
      <w:tr>
        <w:tc>
          <w:tcPr/>
          <w:p>
            <w:pPr>
              <w:pStyle w:val="Compact"/>
            </w:pPr>
            <w:r>
              <w:t xml:space="preserve">Export with zero rows on screen</w:t>
            </w:r>
          </w:p>
        </w:tc>
        <w:tc>
          <w:tcPr/>
          <w:p>
            <w:pPr>
              <w:pStyle w:val="Compact"/>
            </w:pPr>
            <w:r>
              <w:t xml:space="preserve">Button is disabled; no-op</w:t>
            </w:r>
          </w:p>
        </w:tc>
      </w:tr>
      <w:tr>
        <w:tc>
          <w:tcPr/>
          <w:p>
            <w:pPr>
              <w:pStyle w:val="Compact"/>
            </w:pPr>
            <w:r>
              <w:t xml:space="preserve">Export exceeds 10,000 rows</w:t>
            </w:r>
          </w:p>
        </w:tc>
        <w:tc>
          <w:tcPr/>
          <w:p>
            <w:pPr>
              <w:pStyle w:val="Compact"/>
            </w:pPr>
            <w:r>
              <w:t xml:space="preserve">Cap + warning toast (§4.8)</w:t>
            </w:r>
          </w:p>
        </w:tc>
      </w:tr>
      <w:tr>
        <w:tc>
          <w:tcPr/>
          <w:p>
            <w:pPr>
              <w:pStyle w:val="Compact"/>
            </w:pPr>
            <w:r>
              <w:t xml:space="preserve">Cell value contains comma, quote, CR, LF</w:t>
            </w:r>
          </w:p>
        </w:tc>
        <w:tc>
          <w:tcPr/>
          <w:p>
            <w:pPr>
              <w:pStyle w:val="Compact"/>
            </w:pPr>
            <w:r>
              <w:t xml:space="preserve">CSV-escape per RFC 4180 — wrap in double-quotes, double up embedded quotes</w:t>
            </w:r>
          </w:p>
        </w:tc>
      </w:tr>
      <w:tr>
        <w:tc>
          <w:tcPr/>
          <w:p>
            <w:pPr>
              <w:pStyle w:val="Compact"/>
            </w:pPr>
            <w:r>
              <w:t xml:space="preserve">Cell value contains non-ASCII</w:t>
            </w:r>
          </w:p>
        </w:tc>
        <w:tc>
          <w:tcPr/>
          <w:p>
            <w:pPr>
              <w:pStyle w:val="Compact"/>
            </w:pPr>
            <w:r>
              <w:t xml:space="preserve">UTF-8 with BOM (§4.7); Excel opens correctly</w:t>
            </w:r>
          </w:p>
        </w:tc>
      </w:tr>
      <w:tr>
        <w:tc>
          <w:tcPr/>
          <w:p>
            <w:pPr>
              <w:pStyle w:val="Compact"/>
            </w:pPr>
            <w:r>
              <w:t xml:space="preserve">User changes filter while pages are still being fetched for export</w:t>
            </w:r>
          </w:p>
        </w:tc>
        <w:tc>
          <w:tcPr/>
          <w:p>
            <w:pPr>
              <w:pStyle w:val="Compact"/>
            </w:pPr>
            <w:r>
              <w:t xml:space="preserve">AbortController cancels the export; toast:</w:t>
            </w:r>
            <w:r>
              <w:t xml:space="preserve"> </w:t>
            </w:r>
            <w:r>
              <w:rPr>
                <w:rStyle w:val="VerbatimChar"/>
              </w:rPr>
              <w:t xml:space="preserve">"Export cancelled."</w:t>
            </w:r>
          </w:p>
        </w:tc>
      </w:tr>
      <w:tr>
        <w:tc>
          <w:tcPr/>
          <w:p>
            <w:pPr>
              <w:pStyle w:val="Compact"/>
            </w:pPr>
            <w:r>
              <w:t xml:space="preserve">Server error mid-export</w:t>
            </w:r>
          </w:p>
        </w:tc>
        <w:tc>
          <w:tcPr/>
          <w:p>
            <w:pPr>
              <w:pStyle w:val="Compact"/>
            </w:pPr>
            <w:r>
              <w:t xml:space="preserve">Toast:</w:t>
            </w:r>
            <w:r>
              <w:t xml:space="preserve"> </w:t>
            </w:r>
            <w:r>
              <w:rPr>
                <w:rStyle w:val="VerbatimChar"/>
              </w:rPr>
              <w:t xml:space="preserve">"Export failed — try again."</w:t>
            </w:r>
          </w:p>
        </w:tc>
      </w:tr>
    </w:tbl>
    <w:bookmarkEnd w:id="122"/>
    <w:bookmarkStart w:id="123" w:name="authorization-edge-cases"/>
    <w:p>
      <w:pPr>
        <w:pStyle w:val="Heading3"/>
      </w:pPr>
      <w:r>
        <w:t xml:space="preserve">9.8 Authorization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Behaviour</w:t>
            </w:r>
          </w:p>
        </w:tc>
      </w:tr>
      <w:tr>
        <w:tc>
          <w:tcPr/>
          <w:p>
            <w:pPr>
              <w:pStyle w:val="Compact"/>
            </w:pPr>
            <w:r>
              <w:t xml:space="preserve">User loses</w:t>
            </w:r>
            <w:r>
              <w:t xml:space="preserve"> </w:t>
            </w:r>
            <w:r>
              <w:rPr>
                <w:rStyle w:val="VerbatimChar"/>
              </w:rPr>
              <w:t xml:space="preserve">CaseReader</w:t>
            </w:r>
            <w:r>
              <w:t xml:space="preserve"> </w:t>
            </w:r>
            <w:r>
              <w:t xml:space="preserve">role mid-session</w:t>
            </w:r>
          </w:p>
        </w:tc>
        <w:tc>
          <w:tcPr/>
          <w:p>
            <w:pPr>
              <w:pStyle w:val="Compact"/>
            </w:pPr>
            <w:r>
              <w:t xml:space="preserve">First 403 on a list refetch triggers re-auth; re-auth confirms missing role → redirect to</w:t>
            </w:r>
            <w:r>
              <w:t xml:space="preserve"> </w:t>
            </w:r>
            <w:r>
              <w:t xml:space="preserve">“no access”</w:t>
            </w:r>
            <w:r>
              <w:t xml:space="preserve"> </w:t>
            </w:r>
            <w:r>
              <w:t xml:space="preserve">page</w:t>
            </w:r>
          </w:p>
        </w:tc>
      </w:tr>
      <w:tr>
        <w:tc>
          <w:tcPr/>
          <w:p>
            <w:pPr>
              <w:pStyle w:val="Compact"/>
            </w:pPr>
            <w:r>
              <w:t xml:space="preserve">Per-user rate limit hit (CMS</w:t>
            </w:r>
            <w:r>
              <w:t xml:space="preserve"> </w:t>
            </w:r>
            <w:r>
              <w:rPr>
                <w:rStyle w:val="VerbatimChar"/>
              </w:rPr>
              <w:t xml:space="preserve">RateLimiting</w:t>
            </w:r>
            <w:r>
              <w:t xml:space="preserve"> </w:t>
            </w:r>
            <w:r>
              <w:t xml:space="preserve">config — 1000 reads / 60 s)</w:t>
            </w:r>
          </w:p>
        </w:tc>
        <w:tc>
          <w:tcPr/>
          <w:p>
            <w:pPr>
              <w:pStyle w:val="Compact"/>
            </w:pPr>
            <w:r>
              <w:t xml:space="preserve">429 with</w:t>
            </w:r>
            <w:r>
              <w:t xml:space="preserve"> </w:t>
            </w:r>
            <w:r>
              <w:rPr>
                <w:rStyle w:val="VerbatimChar"/>
              </w:rPr>
              <w:t xml:space="preserve">Retry-After</w:t>
            </w:r>
            <w:r>
              <w:t xml:space="preserve">; toast:</w:t>
            </w:r>
            <w:r>
              <w:t xml:space="preserve"> </w:t>
            </w:r>
            <w:r>
              <w:rPr>
                <w:rStyle w:val="VerbatimChar"/>
              </w:rPr>
              <w:t xml:space="preserve">"Slow down — try again in {N}s."</w:t>
            </w:r>
            <w:r>
              <w:t xml:space="preserve">; pagination buttons disabled for the window</w:t>
            </w:r>
          </w:p>
        </w:tc>
      </w:tr>
      <w:tr>
        <w:tc>
          <w:tcPr/>
          <w:p>
            <w:pPr>
              <w:pStyle w:val="Compact"/>
            </w:pPr>
            <w:r>
              <w:t xml:space="preserve">User scopes to a specific tenant via the Tenant filter</w:t>
            </w:r>
          </w:p>
        </w:tc>
        <w:tc>
          <w:tcPr/>
          <w:p>
            <w:pPr>
              <w:pStyle w:val="Compact"/>
            </w:pPr>
            <w:r>
              <w:t xml:space="preserve">Tenant filter values are populated from the distinct tenants present in the case set (no per-user ACL restriction). Per §1.3, case data is operational LENS data, not customer data — every</w:t>
            </w:r>
            <w:r>
              <w:t xml:space="preserve"> </w:t>
            </w:r>
            <w:r>
              <w:rPr>
                <w:rStyle w:val="VerbatimChar"/>
              </w:rPr>
              <w:t xml:space="preserve">CaseReader</w:t>
            </w:r>
            <w:r>
              <w:t xml:space="preserve"> </w:t>
            </w:r>
            <w:r>
              <w:t xml:space="preserve">sees cases for every tenant. A user</w:t>
            </w:r>
            <w:r>
              <w:t xml:space="preserve"> </w:t>
            </w:r>
            <w:r>
              <w:rPr>
                <w:i/>
                <w:iCs/>
              </w:rPr>
              <w:t xml:space="preserve">role</w:t>
            </w:r>
            <w:r>
              <w:t xml:space="preserve"> </w:t>
            </w:r>
            <w:r>
              <w:t xml:space="preserve">(e.g., Triage Specialist) may have UX that focuses on a subset, but the data layer enforces no tenant ACL.</w:t>
            </w:r>
          </w:p>
        </w:tc>
      </w:tr>
    </w:tbl>
    <w:bookmarkEnd w:id="123"/>
    <w:bookmarkStart w:id="124" w:name="phase-0.5-autosave-edge-cases"/>
    <w:p>
      <w:pPr>
        <w:pStyle w:val="Heading3"/>
      </w:pPr>
      <w:r>
        <w:t xml:space="preserve">9.9 Phase 0.5 autosave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Behaviour</w:t>
            </w:r>
          </w:p>
        </w:tc>
      </w:tr>
      <w:tr>
        <w:tc>
          <w:tcPr/>
          <w:p>
            <w:pPr>
              <w:pStyle w:val="Compact"/>
            </w:pPr>
            <w:r>
              <w:rPr>
                <w:rStyle w:val="VerbatimChar"/>
              </w:rPr>
              <w:t xml:space="preserve">sessionStorage</w:t>
            </w:r>
            <w:r>
              <w:t xml:space="preserve"> </w:t>
            </w:r>
            <w:r>
              <w:t xml:space="preserve">is disabled (private browsing edge cases)</w:t>
            </w:r>
          </w:p>
        </w:tc>
        <w:tc>
          <w:tcPr/>
          <w:p>
            <w:pPr>
              <w:pStyle w:val="Compact"/>
            </w:pPr>
            <w:r>
              <w:t xml:space="preserve">Hook degrades to in-memory only; no error surfaced to the user</w:t>
            </w:r>
          </w:p>
        </w:tc>
      </w:tr>
      <w:tr>
        <w:tc>
          <w:tcPr/>
          <w:p>
            <w:pPr>
              <w:pStyle w:val="Compact"/>
            </w:pPr>
            <w:r>
              <w:rPr>
                <w:rStyle w:val="VerbatimChar"/>
              </w:rPr>
              <w:t xml:space="preserve">sessionStorage</w:t>
            </w:r>
            <w:r>
              <w:t xml:space="preserve"> </w:t>
            </w:r>
            <w:r>
              <w:t xml:space="preserve">quota exceeded (~5 MB origin-wide)</w:t>
            </w:r>
          </w:p>
        </w:tc>
        <w:tc>
          <w:tcPr/>
          <w:p>
            <w:pPr>
              <w:pStyle w:val="Compact"/>
            </w:pPr>
            <w:r>
              <w:t xml:space="preserve">Hook logs a debug event; current state is not persisted; the existing snapshot survives; next reload restores the older snapshot</w:t>
            </w:r>
          </w:p>
        </w:tc>
      </w:tr>
      <w:tr>
        <w:tc>
          <w:tcPr/>
          <w:p>
            <w:pPr>
              <w:pStyle w:val="Compact"/>
            </w:pPr>
            <w:r>
              <w:t xml:space="preserve">JSON parse error on read</w:t>
            </w:r>
          </w:p>
        </w:tc>
        <w:tc>
          <w:tcPr/>
          <w:p>
            <w:pPr>
              <w:pStyle w:val="Compact"/>
            </w:pPr>
            <w:r>
              <w:t xml:space="preserve">Discard the bad snapshot, fall through to defaults, log</w:t>
            </w:r>
            <w:r>
              <w:t xml:space="preserve"> </w:t>
            </w:r>
            <w:r>
              <w:rPr>
                <w:rStyle w:val="VerbatimChar"/>
              </w:rPr>
              <w:t xml:space="preserve">SessionViewRestore Phase = Failed</w:t>
            </w:r>
          </w:p>
        </w:tc>
      </w:tr>
      <w:tr>
        <w:tc>
          <w:tcPr/>
          <w:p>
            <w:pPr>
              <w:pStyle w:val="Compact"/>
            </w:pPr>
            <w:r>
              <w:rPr>
                <w:rStyle w:val="VerbatimChar"/>
              </w:rPr>
              <w:t xml:space="preserve">schemaVersion</w:t>
            </w:r>
            <w:r>
              <w:t xml:space="preserve"> </w:t>
            </w:r>
            <w:r>
              <w:t xml:space="preserve">mismatch with no transformer registered</w:t>
            </w:r>
          </w:p>
        </w:tc>
        <w:tc>
          <w:tcPr/>
          <w:p>
            <w:pPr>
              <w:pStyle w:val="Compact"/>
            </w:pPr>
            <w:r>
              <w:t xml:space="preserve">Discard silently; no telemetry warning (build-bump noise)</w:t>
            </w:r>
          </w:p>
        </w:tc>
      </w:tr>
      <w:tr>
        <w:tc>
          <w:tcPr/>
          <w:p>
            <w:pPr>
              <w:pStyle w:val="Compact"/>
            </w:pPr>
            <w:r>
              <w:t xml:space="preserve">Two tabs in same browser</w:t>
            </w:r>
          </w:p>
        </w:tc>
        <w:tc>
          <w:tcPr/>
          <w:p>
            <w:pPr>
              <w:pStyle w:val="Compact"/>
            </w:pPr>
            <w:r>
              <w:t xml:space="preserve">Each tab has its own</w:t>
            </w:r>
            <w:r>
              <w:t xml:space="preserve"> </w:t>
            </w:r>
            <w:r>
              <w:rPr>
                <w:rStyle w:val="VerbatimChar"/>
              </w:rPr>
              <w:t xml:space="preserve">sessionStorage</w:t>
            </w:r>
            <w:r>
              <w:t xml:space="preserve"> </w:t>
            </w:r>
            <w:r>
              <w:t xml:space="preserve">— independent autosaves by design (§5.7.7)</w:t>
            </w:r>
          </w:p>
        </w:tc>
      </w:tr>
      <w:tr>
        <w:tc>
          <w:tcPr/>
          <w:p>
            <w:pPr>
              <w:pStyle w:val="Compact"/>
            </w:pPr>
            <w:r>
              <w:t xml:space="preserve">User clears browser data mid-session</w:t>
            </w:r>
          </w:p>
        </w:tc>
        <w:tc>
          <w:tcPr/>
          <w:p>
            <w:pPr>
              <w:pStyle w:val="Compact"/>
            </w:pPr>
            <w:r>
              <w:t xml:space="preserve">Next read returns null; next reload starts from defaults</w:t>
            </w:r>
          </w:p>
        </w:tc>
      </w:tr>
      <w:tr>
        <w:tc>
          <w:tcPr/>
          <w:p>
            <w:pPr>
              <w:pStyle w:val="Compact"/>
            </w:pPr>
            <w:r>
              <w:t xml:space="preserve">Reload during in-flight save (race)</w:t>
            </w:r>
          </w:p>
        </w:tc>
        <w:tc>
          <w:tcPr/>
          <w:p>
            <w:pPr>
              <w:pStyle w:val="Compact"/>
            </w:pPr>
            <w:r>
              <w:t xml:space="preserve">The pending debounced write finishes before</w:t>
            </w:r>
            <w:r>
              <w:t xml:space="preserve"> </w:t>
            </w:r>
            <w:r>
              <w:rPr>
                <w:rStyle w:val="VerbatimChar"/>
              </w:rPr>
              <w:t xml:space="preserve">beforeunload</w:t>
            </w:r>
            <w:r>
              <w:t xml:space="preserve">; if not, the previous successful write is what the next mount restores</w:t>
            </w:r>
          </w:p>
        </w:tc>
      </w:tr>
      <w:tr>
        <w:tc>
          <w:tcPr/>
          <w:p>
            <w:pPr>
              <w:pStyle w:val="Compact"/>
            </w:pPr>
            <w:r>
              <w:t xml:space="preserve">Reload while Customize view panel is open</w:t>
            </w:r>
          </w:p>
        </w:tc>
        <w:tc>
          <w:tcPr/>
          <w:p>
            <w:pPr>
              <w:pStyle w:val="Compact"/>
            </w:pPr>
            <w:r>
              <w:t xml:space="preserve">The panel is not a captured field; on restore, the panel is closed (default state) and the user reopens if desired</w:t>
            </w:r>
          </w:p>
        </w:tc>
      </w:tr>
      <w:tr>
        <w:tc>
          <w:tcPr/>
          <w:p>
            <w:pPr>
              <w:pStyle w:val="Compact"/>
            </w:pPr>
            <w:r>
              <w:t xml:space="preserve">Reload while Filter↔Column Sync Dialog is showing</w:t>
            </w:r>
          </w:p>
        </w:tc>
        <w:tc>
          <w:tcPr/>
          <w:p>
            <w:pPr>
              <w:pStyle w:val="Compact"/>
            </w:pPr>
            <w:r>
              <w:t xml:space="preserve">The dialog is transient; on restore, no dialog is shown — the filter/column state captured is whatever was applied before the dialog appeared</w:t>
            </w:r>
          </w:p>
        </w:tc>
      </w:tr>
    </w:tbl>
    <w:bookmarkEnd w:id="124"/>
    <w:bookmarkStart w:id="125" w:name="phase-0.5-saved-views-edge-cases"/>
    <w:p>
      <w:pPr>
        <w:pStyle w:val="Heading3"/>
      </w:pPr>
      <w:r>
        <w:t xml:space="preserve">9.10 Phase 0.5 ↔ Saved Views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Behaviour</w:t>
            </w:r>
          </w:p>
        </w:tc>
      </w:tr>
      <w:tr>
        <w:tc>
          <w:tcPr/>
          <w:p>
            <w:pPr>
              <w:pStyle w:val="Compact"/>
            </w:pPr>
            <w:r>
              <w:t xml:space="preserve">User applies Saved View</w:t>
            </w:r>
            <w:r>
              <w:t xml:space="preserve"> </w:t>
            </w:r>
            <w:r>
              <w:t xml:space="preserve">“X”</w:t>
            </w:r>
            <w:r>
              <w:t xml:space="preserve">;</w:t>
            </w:r>
            <w:r>
              <w:t xml:space="preserve"> </w:t>
            </w:r>
            <w:r>
              <w:t xml:space="preserve">“X”</w:t>
            </w:r>
            <w:r>
              <w:t xml:space="preserve"> </w:t>
            </w:r>
            <w:r>
              <w:t xml:space="preserve">is deleted from another device; user reloads</w:t>
            </w:r>
          </w:p>
        </w:tc>
        <w:tc>
          <w:tcPr/>
          <w:p>
            <w:pPr>
              <w:pStyle w:val="Compact"/>
            </w:pPr>
            <w:r>
              <w:t xml:space="preserve">Autosave’s</w:t>
            </w:r>
            <w:r>
              <w:t xml:space="preserve"> </w:t>
            </w:r>
            <w:r>
              <w:rPr>
                <w:rStyle w:val="VerbatimChar"/>
              </w:rPr>
              <w:t xml:space="preserve">appliedViewId = "X"</w:t>
            </w:r>
            <w:r>
              <w:t xml:space="preserve"> </w:t>
            </w:r>
            <w:r>
              <w:t xml:space="preserve">— restore hydrates the filter state from the snapshot; Saved Views menu refetches and finds</w:t>
            </w:r>
            <w:r>
              <w:t xml:space="preserve"> </w:t>
            </w:r>
            <w:r>
              <w:t xml:space="preserve">“X”</w:t>
            </w:r>
            <w:r>
              <w:t xml:space="preserve"> </w:t>
            </w:r>
            <w:r>
              <w:t xml:space="preserve">missing; trigger reverts to</w:t>
            </w:r>
            <w:r>
              <w:t xml:space="preserve"> </w:t>
            </w:r>
            <w:r>
              <w:t xml:space="preserve">“Saved views”</w:t>
            </w:r>
            <w:r>
              <w:t xml:space="preserve"> </w:t>
            </w:r>
            <w:r>
              <w:t xml:space="preserve">+ toast:</w:t>
            </w:r>
            <w:r>
              <w:t xml:space="preserve"> </w:t>
            </w:r>
            <w:r>
              <w:rPr>
                <w:rStyle w:val="VerbatimChar"/>
              </w:rPr>
              <w:t xml:space="preserve">"View 'X' is no longer available."</w:t>
            </w:r>
          </w:p>
        </w:tc>
      </w:tr>
      <w:tr>
        <w:tc>
          <w:tcPr/>
          <w:p>
            <w:pPr>
              <w:pStyle w:val="Compact"/>
            </w:pPr>
            <w:r>
              <w:t xml:space="preserve">User applies Saved View</w:t>
            </w:r>
            <w:r>
              <w:t xml:space="preserve"> </w:t>
            </w:r>
            <w:r>
              <w:t xml:space="preserve">“X”</w:t>
            </w:r>
            <w:r>
              <w:t xml:space="preserve">;</w:t>
            </w:r>
            <w:r>
              <w:t xml:space="preserve"> </w:t>
            </w:r>
            <w:r>
              <w:t xml:space="preserve">“X”</w:t>
            </w:r>
            <w:r>
              <w:t xml:space="preserve"> </w:t>
            </w:r>
            <w:r>
              <w:t xml:space="preserve">is renamed to</w:t>
            </w:r>
            <w:r>
              <w:t xml:space="preserve"> </w:t>
            </w:r>
            <w:r>
              <w:t xml:space="preserve">“Y”</w:t>
            </w:r>
            <w:r>
              <w:t xml:space="preserve"> </w:t>
            </w:r>
            <w:r>
              <w:t xml:space="preserve">from another device; user reloads</w:t>
            </w:r>
          </w:p>
        </w:tc>
        <w:tc>
          <w:tcPr/>
          <w:p>
            <w:pPr>
              <w:pStyle w:val="Compact"/>
            </w:pPr>
            <w:r>
              <w:t xml:space="preserve">Autosave’s</w:t>
            </w:r>
            <w:r>
              <w:t xml:space="preserve"> </w:t>
            </w:r>
            <w:r>
              <w:rPr>
                <w:rStyle w:val="VerbatimChar"/>
              </w:rPr>
              <w:t xml:space="preserve">appliedViewId = "X"</w:t>
            </w:r>
            <w:r>
              <w:t xml:space="preserve"> </w:t>
            </w:r>
            <w:r>
              <w:t xml:space="preserve">— restore; Saved Views menu refetches and finds the view at id</w:t>
            </w:r>
            <w:r>
              <w:t xml:space="preserve"> </w:t>
            </w:r>
            <w:r>
              <w:t xml:space="preserve">“X”</w:t>
            </w:r>
            <w:r>
              <w:t xml:space="preserve"> </w:t>
            </w:r>
            <w:r>
              <w:t xml:space="preserve">now named</w:t>
            </w:r>
            <w:r>
              <w:t xml:space="preserve"> </w:t>
            </w:r>
            <w:r>
              <w:t xml:space="preserve">“Y”</w:t>
            </w:r>
            <w:r>
              <w:t xml:space="preserve">; trigger label reads</w:t>
            </w:r>
            <w:r>
              <w:t xml:space="preserve"> </w:t>
            </w:r>
            <w:r>
              <w:t xml:space="preserve">“Y”</w:t>
            </w:r>
            <w:r>
              <w:t xml:space="preserve"> </w:t>
            </w:r>
            <w:r>
              <w:t xml:space="preserve">(id-based lookup wins)</w:t>
            </w:r>
          </w:p>
        </w:tc>
      </w:tr>
      <w:tr>
        <w:tc>
          <w:tcPr/>
          <w:p>
            <w:pPr>
              <w:pStyle w:val="Compact"/>
            </w:pPr>
            <w:r>
              <w:t xml:space="preserve">User applies Saved View</w:t>
            </w:r>
            <w:r>
              <w:t xml:space="preserve"> </w:t>
            </w:r>
            <w:r>
              <w:t xml:space="preserve">“X”</w:t>
            </w:r>
            <w:r>
              <w:t xml:space="preserve">; WebClient bundle ships with a new filter catalog entry between Apply and reload</w:t>
            </w:r>
          </w:p>
        </w:tc>
        <w:tc>
          <w:tcPr/>
          <w:p>
            <w:pPr>
              <w:pStyle w:val="Compact"/>
            </w:pPr>
            <w:r>
              <w:t xml:space="preserve">Autosave restores; the new filter id isn’t in the snapshot → not active; user can add it via +Add filter</w:t>
            </w:r>
          </w:p>
        </w:tc>
      </w:tr>
      <w:tr>
        <w:tc>
          <w:tcPr/>
          <w:p>
            <w:pPr>
              <w:pStyle w:val="Compact"/>
            </w:pPr>
            <w:r>
              <w:t xml:space="preserve">Catalog drift drops a filter id from BOTH the autosave snapshot AND the applied Saved View’s snapshot identically</w:t>
            </w:r>
          </w:p>
        </w:tc>
        <w:tc>
          <w:tcPr/>
          <w:p>
            <w:pPr>
              <w:pStyle w:val="Compact"/>
            </w:pPr>
            <w:r>
              <w:rPr>
                <w:rStyle w:val="VerbatimChar"/>
              </w:rPr>
              <w:t xml:space="preserve">viewMatchesCurrent</w:t>
            </w:r>
            <w:r>
              <w:t xml:space="preserve"> </w:t>
            </w:r>
            <w:r>
              <w:t xml:space="preserve">still returns true (both snapshots lost the same id);</w:t>
            </w:r>
            <w:r>
              <w:t xml:space="preserve"> </w:t>
            </w:r>
            <w:r>
              <w:rPr>
                <w:rStyle w:val="VerbatimChar"/>
              </w:rPr>
              <w:t xml:space="preserve">(modified)</w:t>
            </w:r>
            <w:r>
              <w:t xml:space="preserve"> </w:t>
            </w:r>
            <w:r>
              <w:t xml:space="preserve">indicator stays off</w:t>
            </w:r>
          </w:p>
        </w:tc>
      </w:tr>
      <w:tr>
        <w:tc>
          <w:tcPr/>
          <w:p>
            <w:pPr>
              <w:pStyle w:val="Compact"/>
            </w:pPr>
            <w:r>
              <w:t xml:space="preserve">User applies Saved View</w:t>
            </w:r>
            <w:r>
              <w:t xml:space="preserve"> </w:t>
            </w:r>
            <w:r>
              <w:t xml:space="preserve">“X”</w:t>
            </w:r>
            <w:r>
              <w:t xml:space="preserve">, then tweaks state, then deletes</w:t>
            </w:r>
            <w:r>
              <w:t xml:space="preserve"> </w:t>
            </w:r>
            <w:r>
              <w:t xml:space="preserve">“X”</w:t>
            </w:r>
            <w:r>
              <w:t xml:space="preserve"> </w:t>
            </w:r>
            <w:r>
              <w:t xml:space="preserve">via the menu</w:t>
            </w:r>
          </w:p>
        </w:tc>
        <w:tc>
          <w:tcPr/>
          <w:p>
            <w:pPr>
              <w:pStyle w:val="Compact"/>
            </w:pPr>
            <w:r>
              <w:t xml:space="preserve">Autosave updates:</w:t>
            </w:r>
            <w:r>
              <w:t xml:space="preserve"> </w:t>
            </w:r>
            <w:r>
              <w:rPr>
                <w:rStyle w:val="VerbatimChar"/>
              </w:rPr>
              <w:t xml:space="preserve">appliedViewId = null</w:t>
            </w:r>
            <w:r>
              <w:t xml:space="preserve">; modified indicator drops; runtime state preserved (user’s tweaks survive the delete)</w:t>
            </w:r>
          </w:p>
        </w:tc>
      </w:tr>
    </w:tbl>
    <w:p>
      <w:r>
        <w:pict>
          <v:rect style="width:0;height:1.5pt" o:hralign="center" o:hrstd="t" o:hr="t"/>
        </w:pict>
      </w:r>
    </w:p>
    <w:bookmarkEnd w:id="125"/>
    <w:bookmarkEnd w:id="126"/>
    <w:bookmarkStart w:id="130" w:name="open-questions-future-considerations"/>
    <w:p>
      <w:pPr>
        <w:pStyle w:val="Heading2"/>
      </w:pPr>
      <w:r>
        <w:t xml:space="preserve">10. Open Questions &amp; Future Considerations</w:t>
      </w:r>
    </w:p>
    <w:bookmarkStart w:id="127" w:name="X5dc03c49bd1ce5365d5f9e1f9707e271e9cec69"/>
    <w:p>
      <w:pPr>
        <w:pStyle w:val="Heading3"/>
      </w:pPr>
      <w:r>
        <w:t xml:space="preserve">10.1 Gaps and dependencies requiring clarification</w:t>
      </w:r>
    </w:p>
    <w:p>
      <w:pPr>
        <w:pStyle w:val="FirstParagraph"/>
      </w:pPr>
      <w:r>
        <w:rPr>
          <w:b/>
          <w:bCs/>
        </w:rPr>
        <w:t xml:space="preserve">Q-1. Multi-value</w:t>
      </w:r>
      <w:r>
        <w:rPr>
          <w:b/>
          <w:bCs/>
        </w:rPr>
        <w:t xml:space="preserve"> </w:t>
      </w:r>
      <w:r>
        <w:rPr>
          <w:rStyle w:val="VerbatimChar"/>
          <w:b/>
          <w:bCs/>
        </w:rPr>
        <w:t xml:space="preserve">CaseListFilters</w:t>
      </w:r>
      <w:r>
        <w:rPr>
          <w:b/>
          <w:bCs/>
        </w:rPr>
        <w:t xml:space="preserve"> </w:t>
      </w:r>
      <w:r>
        <w:rPr>
          <w:b/>
          <w:bCs/>
        </w:rPr>
        <w:t xml:space="preserve">schema upgrade — coordinated rollout.</w:t>
      </w:r>
      <w:r>
        <w:t xml:space="preserve"> </w:t>
      </w:r>
      <w:r>
        <w:t xml:space="preserve">The §8.1 changes are additive but touch every downstream reader. Owner: LENS-Common. Question: do CMS / LRMS-WebApi roll together, or does CMS ship first and LRMS-WebApi adapt afterward? The spec assumes a coordinated release; a phased release means LRMS-WebApi must double-translate (multi-value from WebClient → single-value to CMS, accepting the loss of OR semantics within a field during the transition).</w:t>
      </w:r>
    </w:p>
    <w:p>
      <w:pPr>
        <w:pStyle w:val="BodyText"/>
      </w:pPr>
      <w:r>
        <w:rPr>
          <w:b/>
          <w:bCs/>
        </w:rPr>
        <w:t xml:space="preserve">Q-2. Sort directive — server-side support timeline.</w:t>
      </w:r>
      <w:r>
        <w:t xml:space="preserve"> </w:t>
      </w:r>
      <w:r>
        <w:t xml:space="preserve">The spec assumes CMS gains a</w:t>
      </w:r>
      <w:r>
        <w:t xml:space="preserve"> </w:t>
      </w:r>
      <w:r>
        <w:rPr>
          <w:rStyle w:val="VerbatimChar"/>
        </w:rPr>
        <w:t xml:space="preserve">sort</w:t>
      </w:r>
      <w:r>
        <w:t xml:space="preserve"> </w:t>
      </w:r>
      <w:r>
        <w:t xml:space="preserve">parameter (§6.3). Without it, the WebClient must fall back to client-side sort of each page in isolation, which produces visually correct ordering</w:t>
      </w:r>
      <w:r>
        <w:t xml:space="preserve"> </w:t>
      </w:r>
      <w:r>
        <w:rPr>
          <w:i/>
          <w:iCs/>
        </w:rPr>
        <w:t xml:space="preserve">within</w:t>
      </w:r>
      <w:r>
        <w:t xml:space="preserve"> </w:t>
      </w:r>
      <w:r>
        <w:t xml:space="preserve">a page but incorrect ordering</w:t>
      </w:r>
      <w:r>
        <w:t xml:space="preserve"> </w:t>
      </w:r>
      <w:r>
        <w:rPr>
          <w:i/>
          <w:iCs/>
        </w:rPr>
        <w:t xml:space="preserve">across</w:t>
      </w:r>
      <w:r>
        <w:t xml:space="preserve"> </w:t>
      </w:r>
      <w:r>
        <w:t xml:space="preserve">pages. The spec calls server-side sort a hard requirement; needs Eng Lead sign-off on CMS-side timing.</w:t>
      </w:r>
    </w:p>
    <w:p>
      <w:pPr>
        <w:pStyle w:val="BodyText"/>
      </w:pPr>
      <w:r>
        <w:rPr>
          <w:b/>
          <w:bCs/>
        </w:rPr>
        <w:t xml:space="preserve">Q-3. Total count for cross-partition queries.</w:t>
      </w:r>
      <w:r>
        <w:t xml:space="preserve"> </w:t>
      </w:r>
      <w:r>
        <w:rPr>
          <w:b/>
          <w:bCs/>
        </w:rPr>
        <w:t xml:space="preserve">Resolved by §5.8.</w:t>
      </w:r>
      <w:r>
        <w:t xml:space="preserve"> </w:t>
      </w:r>
      <w:r>
        <w:t xml:space="preserve">The new aggregate endpoint (</w:t>
      </w:r>
      <w:r>
        <w:rPr>
          <w:rStyle w:val="VerbatimChar"/>
        </w:rPr>
        <w:t xml:space="preserve">GET /api/case/aggregate?metric=count</w:t>
      </w:r>
      <w:r>
        <w:t xml:space="preserve">) returns total counts with the same filter shape as the list endpoint. The list endpoint’s</w:t>
      </w:r>
      <w:r>
        <w:t xml:space="preserve"> </w:t>
      </w:r>
      <w:r>
        <w:rPr>
          <w:rStyle w:val="VerbatimChar"/>
        </w:rPr>
        <w:t xml:space="preserve">totalCount</w:t>
      </w:r>
      <w:r>
        <w:t xml:space="preserve"> </w:t>
      </w:r>
      <w:r>
        <w:t xml:space="preserve">is computed when the filter has a date-range constraint (§5.4) and</w:t>
      </w:r>
      <w:r>
        <w:t xml:space="preserve"> </w:t>
      </w:r>
      <w:r>
        <w:rPr>
          <w:rStyle w:val="VerbatimChar"/>
        </w:rPr>
        <w:t xml:space="preserve">null</w:t>
      </w:r>
      <w:r>
        <w:t xml:space="preserve"> </w:t>
      </w:r>
      <w:r>
        <w:t xml:space="preserve">otherwise; users who need a count for an unbounded filter query call the aggregate endpoint explicitly. No</w:t>
      </w:r>
      <w:r>
        <w:t xml:space="preserve"> </w:t>
      </w:r>
      <w:r>
        <w:t xml:space="preserve">“TransparencyReporter”</w:t>
      </w:r>
      <w:r>
        <w:t xml:space="preserve"> </w:t>
      </w:r>
      <w:r>
        <w:t xml:space="preserve">role required — cross-tenant aggregation is the operational norm per §1.3.</w:t>
      </w:r>
    </w:p>
    <w:p>
      <w:pPr>
        <w:pStyle w:val="BodyText"/>
      </w:pPr>
      <w:r>
        <w:rPr>
          <w:b/>
          <w:bCs/>
        </w:rPr>
        <w:t xml:space="preserve">Q-4. Per-user rate limiting alignment.</w:t>
      </w:r>
      <w:r>
        <w:t xml:space="preserve"> </w:t>
      </w:r>
      <w:r>
        <w:t xml:space="preserve">CMS already has</w:t>
      </w:r>
      <w:r>
        <w:t xml:space="preserve"> </w:t>
      </w:r>
      <w:r>
        <w:rPr>
          <w:rStyle w:val="VerbatimChar"/>
        </w:rPr>
        <w:t xml:space="preserve">RateLimitingOptions.ReadRequestsPerWindow = 1000 / 60s</w:t>
      </w:r>
      <w:r>
        <w:t xml:space="preserve"> </w:t>
      </w:r>
      <w:r>
        <w:t xml:space="preserve">(</w:t>
      </w:r>
      <w:hyperlink r:id="rId107">
        <w:r>
          <w:rPr>
            <w:rStyle w:val="Hyperlink"/>
          </w:rPr>
          <w:t xml:space="preserve">CLAUDE.md L249</w:t>
        </w:r>
      </w:hyperlink>
      <w:r>
        <w:t xml:space="preserve">). The LRMS-WebApi adapter adds its own surface; should it forward the throttle from CMS, or hold its own?</w:t>
      </w:r>
    </w:p>
    <w:p>
      <w:pPr>
        <w:pStyle w:val="BodyText"/>
      </w:pPr>
      <w:r>
        <w:rPr>
          <w:b/>
          <w:bCs/>
        </w:rPr>
        <w:t xml:space="preserve">Q-5. Search indexing.</w:t>
      </w:r>
      <w:r>
        <w:t xml:space="preserve"> </w:t>
      </w:r>
      <w:r>
        <w:t xml:space="preserve">Server-side substring matching across</w:t>
      </w:r>
      <w:r>
        <w:t xml:space="preserve"> </w:t>
      </w:r>
      <w:r>
        <w:rPr>
          <w:rStyle w:val="VerbatimChar"/>
        </w:rPr>
        <w:t xml:space="preserve">caseId</w:t>
      </w:r>
      <w:r>
        <w:t xml:space="preserve">, identifier values, assignee, country, jurisdiction, reference numbers, and nature-of-crime tags is feasible against Cosmos’s native indexing but at meaningful RU cost (every search is a cross-field scan). Open: do we add a separate search-optimised store (e.g., Azure Cognitive Search) for the search field specifically, or stay with the Cosmos-native path until search latency degrades?</w:t>
      </w:r>
    </w:p>
    <w:p>
      <w:pPr>
        <w:pStyle w:val="BodyText"/>
      </w:pPr>
      <w:r>
        <w:rPr>
          <w:b/>
          <w:bCs/>
        </w:rPr>
        <w:t xml:space="preserve">Q-6. Persistence boundary.</w:t>
      </w:r>
      <w:r>
        <w:t xml:space="preserve"> </w:t>
      </w:r>
      <w:r>
        <w:t xml:space="preserve">The spec puts the active filter bag, primary sort, and tiebreakers in the new</w:t>
      </w:r>
      <w:r>
        <w:t xml:space="preserve"> </w:t>
      </w:r>
      <w:r>
        <w:rPr>
          <w:b/>
          <w:bCs/>
        </w:rPr>
        <w:t xml:space="preserve">session autosave</w:t>
      </w:r>
      <w:r>
        <w:t xml:space="preserve"> </w:t>
      </w:r>
      <w:r>
        <w:t xml:space="preserve">(Phase 0.5 — §5.7), with the page-level scope, column order, and column visibility ALSO captured there (and additionally as cross-tab user defaults in</w:t>
      </w:r>
      <w:r>
        <w:t xml:space="preserve"> </w:t>
      </w:r>
      <w:r>
        <w:rPr>
          <w:rStyle w:val="VerbatimChar"/>
        </w:rPr>
        <w:t xml:space="preserve">localStorage</w:t>
      </w:r>
      <w:r>
        <w:t xml:space="preserve">). Saved Views (separate spec) layers on top. Confirm the three-tier split is acceptable to the Saved Views spec author so the two specs compose cleanly and</w:t>
      </w:r>
      <w:r>
        <w:t xml:space="preserve"> </w:t>
      </w:r>
      <w:r>
        <w:rPr>
          <w:rStyle w:val="VerbatimChar"/>
        </w:rPr>
        <w:t xml:space="preserve">appliedViewId</w:t>
      </w:r>
      <w:r>
        <w:t xml:space="preserve"> </w:t>
      </w:r>
      <w:r>
        <w:t xml:space="preserve">mediation is correctly modelled.</w:t>
      </w:r>
    </w:p>
    <w:p>
      <w:pPr>
        <w:pStyle w:val="BodyText"/>
      </w:pPr>
      <w:r>
        <w:rPr>
          <w:b/>
          <w:bCs/>
        </w:rPr>
        <w:t xml:space="preserve">Q-7. Phase 0.5 autosave debounce window.</w:t>
      </w:r>
      <w:r>
        <w:t xml:space="preserve"> </w:t>
      </w:r>
      <w:r>
        <w:t xml:space="preserve">Spec proposes 200ms (§5.7.3). If telemetry shows users frequently lose the very-latest write to a reload (e.g., they reload within 200ms of changing a filter), tighten to 100ms. If</w:t>
      </w:r>
      <w:r>
        <w:t xml:space="preserve"> </w:t>
      </w:r>
      <w:r>
        <w:rPr>
          <w:rStyle w:val="VerbatimChar"/>
        </w:rPr>
        <w:t xml:space="preserve">sessionStorage</w:t>
      </w:r>
      <w:r>
        <w:t xml:space="preserve"> </w:t>
      </w:r>
      <w:r>
        <w:t xml:space="preserve">write contention becomes a bottleneck (unlikely at &lt;1 KB writes), raise to 500ms. Validate against real user telemetry within 30 days of Phase 0.5 launch.</w:t>
      </w:r>
    </w:p>
    <w:p>
      <w:pPr>
        <w:pStyle w:val="BodyText"/>
      </w:pPr>
      <w:r>
        <w:rPr>
          <w:b/>
          <w:bCs/>
        </w:rPr>
        <w:t xml:space="preserve">Q-8. Phase 0.5 surface boundary.</w:t>
      </w:r>
      <w:r>
        <w:t xml:space="preserve"> </w:t>
      </w:r>
      <w:r>
        <w:t xml:space="preserve">Spec scopes autosave to Cases page and Attorney Dashboard. If a future surface (e.g., a per-tenant case list) is added, it gets its own</w:t>
      </w:r>
      <w:r>
        <w:t xml:space="preserve"> </w:t>
      </w:r>
      <w:r>
        <w:rPr>
          <w:rStyle w:val="VerbatimChar"/>
        </w:rPr>
        <w:t xml:space="preserve">sessionStorage</w:t>
      </w:r>
      <w:r>
        <w:t xml:space="preserve"> </w:t>
      </w:r>
      <w:r>
        <w:t xml:space="preserve">key per the same pattern. Confirm no other list pages exist today that should be retrofitted at Phase 0.5 launch.</w:t>
      </w:r>
    </w:p>
    <w:bookmarkEnd w:id="127"/>
    <w:bookmarkStart w:id="128" w:name="assumptions-made-in-the-design"/>
    <w:p>
      <w:pPr>
        <w:pStyle w:val="Heading3"/>
      </w:pPr>
      <w:r>
        <w:t xml:space="preserve">10.2 Assumptions made in the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Assumption</w:t>
            </w:r>
          </w:p>
        </w:tc>
        <w:tc>
          <w:tcPr/>
          <w:p>
            <w:pPr>
              <w:pStyle w:val="Compact"/>
            </w:pPr>
            <w:r>
              <w:t xml:space="preserve">Risk if wrong</w:t>
            </w:r>
          </w:p>
        </w:tc>
      </w:tr>
      <w:tr>
        <w:tc>
          <w:tcPr/>
          <w:p>
            <w:pPr>
              <w:pStyle w:val="Compact"/>
            </w:pPr>
            <w:r>
              <w:t xml:space="preserve">A-1</w:t>
            </w:r>
          </w:p>
        </w:tc>
        <w:tc>
          <w:tcPr/>
          <w:p>
            <w:pPr>
              <w:pStyle w:val="Compact"/>
            </w:pPr>
            <w:r>
              <w:t xml:space="preserve">LENS-LRMS WebClient is the canonical owner of the list view UX; LENS-LEPortal (legacy) is being retired and won’t gain feature parity</w:t>
            </w:r>
          </w:p>
        </w:tc>
        <w:tc>
          <w:tcPr/>
          <w:p>
            <w:pPr>
              <w:pStyle w:val="Compact"/>
            </w:pPr>
            <w:r>
              <w:t xml:space="preserve">Spec wastes effort on the wrong frontend</w:t>
            </w:r>
          </w:p>
        </w:tc>
      </w:tr>
      <w:tr>
        <w:tc>
          <w:tcPr/>
          <w:p>
            <w:pPr>
              <w:pStyle w:val="Compact"/>
            </w:pPr>
            <w:r>
              <w:t xml:space="preserve">A-2</w:t>
            </w:r>
          </w:p>
        </w:tc>
        <w:tc>
          <w:tcPr/>
          <w:p>
            <w:pPr>
              <w:pStyle w:val="Compact"/>
            </w:pPr>
            <w:r>
              <w:rPr>
                <w:b/>
                <w:bCs/>
              </w:rPr>
              <w:t xml:space="preserve">(Revised per §1.3.)</w:t>
            </w:r>
            <w:r>
              <w:t xml:space="preserve"> </w:t>
            </w:r>
            <w:r>
              <w:t xml:space="preserve">Case data is operational LENS metadata, not customer data. No multi-tenant isolation is enforced or required at the storage layer. The Cosmos partition key is chosen for query distribution + reporting cost (§5.4), not for security.</w:t>
            </w:r>
          </w:p>
        </w:tc>
        <w:tc>
          <w:tcPr/>
          <w:p>
            <w:pPr>
              <w:pStyle w:val="Compact"/>
            </w:pPr>
            <w:r>
              <w:t xml:space="preserve">If a future change reclassifies case data as customer data, partition-key + tenant ACL must be redesigned — significant rework</w:t>
            </w:r>
          </w:p>
        </w:tc>
      </w:tr>
      <w:tr>
        <w:tc>
          <w:tcPr/>
          <w:p>
            <w:pPr>
              <w:pStyle w:val="Compact"/>
            </w:pPr>
            <w:r>
              <w:t xml:space="preserve">A-3</w:t>
            </w:r>
          </w:p>
        </w:tc>
        <w:tc>
          <w:tcPr/>
          <w:p>
            <w:pPr>
              <w:pStyle w:val="Compact"/>
            </w:pPr>
            <w:r>
              <w:t xml:space="preserve">All filters are AND-combined; no OR-of-filters or filter groups needed in v1</w:t>
            </w:r>
          </w:p>
        </w:tc>
        <w:tc>
          <w:tcPr/>
          <w:p>
            <w:pPr>
              <w:pStyle w:val="Compact"/>
            </w:pPr>
            <w:r>
              <w:t xml:space="preserve">A future</w:t>
            </w:r>
            <w:r>
              <w:t xml:space="preserve"> </w:t>
            </w:r>
            <w:r>
              <w:t xml:space="preserve">“any of these dimensions”</w:t>
            </w:r>
            <w:r>
              <w:t xml:space="preserve"> </w:t>
            </w:r>
            <w:r>
              <w:t xml:space="preserve">requirement (e.g., Boolean filter trees) requires re-modeling</w:t>
            </w:r>
          </w:p>
        </w:tc>
      </w:tr>
      <w:tr>
        <w:tc>
          <w:tcPr/>
          <w:p>
            <w:pPr>
              <w:pStyle w:val="Compact"/>
            </w:pPr>
            <w:r>
              <w:t xml:space="preserve">A-4</w:t>
            </w:r>
          </w:p>
        </w:tc>
        <w:tc>
          <w:tcPr/>
          <w:p>
            <w:pPr>
              <w:pStyle w:val="Compact"/>
            </w:pPr>
            <w:r>
              <w:t xml:space="preserve">Column widths are per-user, NOT shared across saved views</w:t>
            </w:r>
          </w:p>
        </w:tc>
        <w:tc>
          <w:tcPr/>
          <w:p>
            <w:pPr>
              <w:pStyle w:val="Compact"/>
            </w:pPr>
            <w:r>
              <w:t xml:space="preserve">If Saved Views capture column widths, we double-persist</w:t>
            </w:r>
          </w:p>
        </w:tc>
      </w:tr>
      <w:tr>
        <w:tc>
          <w:tcPr/>
          <w:p>
            <w:pPr>
              <w:pStyle w:val="Compact"/>
            </w:pPr>
            <w:r>
              <w:t xml:space="preserve">A-5</w:t>
            </w:r>
          </w:p>
        </w:tc>
        <w:tc>
          <w:tcPr/>
          <w:p>
            <w:pPr>
              <w:pStyle w:val="Compact"/>
            </w:pPr>
            <w:r>
              <w:t xml:space="preserve">The Active/All scope is a server-side filter, not a client-side post-filter</w:t>
            </w:r>
          </w:p>
        </w:tc>
        <w:tc>
          <w:tcPr/>
          <w:p>
            <w:pPr>
              <w:pStyle w:val="Compact"/>
            </w:pPr>
            <w:r>
              <w:t xml:space="preserve">If we later move per-row workflow-state computation client-side (unlikely), the scope toggle needs re-implementation</w:t>
            </w:r>
          </w:p>
        </w:tc>
      </w:tr>
      <w:tr>
        <w:tc>
          <w:tcPr/>
          <w:p>
            <w:pPr>
              <w:pStyle w:val="Compact"/>
            </w:pPr>
            <w:r>
              <w:t xml:space="preserve">A-6</w:t>
            </w:r>
          </w:p>
        </w:tc>
        <w:tc>
          <w:tcPr/>
          <w:p>
            <w:pPr>
              <w:pStyle w:val="Compact"/>
            </w:pPr>
            <w:r>
              <w:t xml:space="preserve">CSV export is sufficient for transparency reporting; no native Excel</w:t>
            </w:r>
            <w:r>
              <w:t xml:space="preserve"> </w:t>
            </w:r>
            <w:r>
              <w:rPr>
                <w:rStyle w:val="VerbatimChar"/>
              </w:rPr>
              <w:t xml:space="preserve">.xlsx</w:t>
            </w:r>
            <w:r>
              <w:t xml:space="preserve"> </w:t>
            </w:r>
            <w:r>
              <w:t xml:space="preserve">export</w:t>
            </w:r>
          </w:p>
        </w:tc>
        <w:tc>
          <w:tcPr/>
          <w:p>
            <w:pPr>
              <w:pStyle w:val="Compact"/>
            </w:pPr>
            <w:r>
              <w:t xml:space="preserve">If reports require formula-embedded cells, the export needs upgrade</w:t>
            </w:r>
          </w:p>
        </w:tc>
      </w:tr>
      <w:tr>
        <w:tc>
          <w:tcPr/>
          <w:p>
            <w:pPr>
              <w:pStyle w:val="Compact"/>
            </w:pPr>
            <w:r>
              <w:t xml:space="preserve">A-7</w:t>
            </w:r>
          </w:p>
        </w:tc>
        <w:tc>
          <w:tcPr/>
          <w:p>
            <w:pPr>
              <w:pStyle w:val="Compact"/>
            </w:pPr>
            <w:r>
              <w:t xml:space="preserve">Mass export beyond 10,000 rows goes through a separate batch-export path (out of scope here)</w:t>
            </w:r>
          </w:p>
        </w:tc>
        <w:tc>
          <w:tcPr/>
          <w:p>
            <w:pPr>
              <w:pStyle w:val="Compact"/>
            </w:pPr>
            <w:r>
              <w:t xml:space="preserve">Without a documented path, users will try to fetch the next page and re-export, hitting the cap repeatedly</w:t>
            </w:r>
          </w:p>
        </w:tc>
      </w:tr>
      <w:tr>
        <w:tc>
          <w:tcPr/>
          <w:p>
            <w:pPr>
              <w:pStyle w:val="Compact"/>
            </w:pPr>
            <w:r>
              <w:t xml:space="preserve">A-8</w:t>
            </w:r>
          </w:p>
        </w:tc>
        <w:tc>
          <w:tcPr/>
          <w:p>
            <w:pPr>
              <w:pStyle w:val="Compact"/>
            </w:pPr>
            <w:r>
              <w:t xml:space="preserve">Search across identifier values respects the</w:t>
            </w:r>
            <w:r>
              <w:t xml:space="preserve"> </w:t>
            </w:r>
            <w:r>
              <w:rPr>
                <w:rStyle w:val="VerbatimChar"/>
              </w:rPr>
              <w:t xml:space="preserve">Microsoft.LENS.Common.Hashing</w:t>
            </w:r>
            <w:r>
              <w:t xml:space="preserve"> </w:t>
            </w:r>
            <w:r>
              <w:t xml:space="preserve">normalisation rules so a hashed query matches a hashed stored value</w:t>
            </w:r>
          </w:p>
        </w:tc>
        <w:tc>
          <w:tcPr/>
          <w:p>
            <w:pPr>
              <w:pStyle w:val="Compact"/>
            </w:pPr>
            <w:r>
              <w:t xml:space="preserve">If normalisation drifts between client and server, a search-by-email-substring will miss documents</w:t>
            </w:r>
          </w:p>
        </w:tc>
      </w:tr>
      <w:tr>
        <w:tc>
          <w:tcPr/>
          <w:p>
            <w:pPr>
              <w:pStyle w:val="Compact"/>
            </w:pPr>
            <w:r>
              <w:t xml:space="preserve">A-9</w:t>
            </w:r>
          </w:p>
        </w:tc>
        <w:tc>
          <w:tcPr/>
          <w:p>
            <w:pPr>
              <w:pStyle w:val="Compact"/>
            </w:pPr>
            <w:r>
              <w:rPr>
                <w:rStyle w:val="VerbatimChar"/>
              </w:rPr>
              <w:t xml:space="preserve">sessionStorage</w:t>
            </w:r>
            <w:r>
              <w:t xml:space="preserve"> </w:t>
            </w:r>
            <w:r>
              <w:t xml:space="preserve">is available in every supported browser (Edge / Chrome / Firefox modern)</w:t>
            </w:r>
          </w:p>
        </w:tc>
        <w:tc>
          <w:tcPr/>
          <w:p>
            <w:pPr>
              <w:pStyle w:val="Compact"/>
            </w:pPr>
            <w:r>
              <w:t xml:space="preserve">If a target environment disables it, Phase 0.5 silently degrades to in-memory only — acceptable per §9.9</w:t>
            </w:r>
          </w:p>
        </w:tc>
      </w:tr>
      <w:tr>
        <w:tc>
          <w:tcPr/>
          <w:p>
            <w:pPr>
              <w:pStyle w:val="Compact"/>
            </w:pPr>
            <w:r>
              <w:t xml:space="preserve">A-10</w:t>
            </w:r>
          </w:p>
        </w:tc>
        <w:tc>
          <w:tcPr/>
          <w:p>
            <w:pPr>
              <w:pStyle w:val="Compact"/>
            </w:pPr>
            <w:r>
              <w:t xml:space="preserve">The 5 MB</w:t>
            </w:r>
            <w:r>
              <w:t xml:space="preserve"> </w:t>
            </w:r>
            <w:r>
              <w:rPr>
                <w:rStyle w:val="VerbatimChar"/>
              </w:rPr>
              <w:t xml:space="preserve">sessionStorage</w:t>
            </w:r>
            <w:r>
              <w:t xml:space="preserve"> </w:t>
            </w:r>
            <w:r>
              <w:t xml:space="preserve">quota is comfortably above the snapshot size (~1–5 KB typical)</w:t>
            </w:r>
          </w:p>
        </w:tc>
        <w:tc>
          <w:tcPr/>
          <w:p>
            <w:pPr>
              <w:pStyle w:val="Compact"/>
            </w:pPr>
            <w:r>
              <w:t xml:space="preserve">Quota errors only realistic if other features in the LRMS bundle compete for the same quota; spec budgets &lt;10 KB for the Phase 0.5 snapshot</w:t>
            </w:r>
          </w:p>
        </w:tc>
      </w:tr>
    </w:tbl>
    <w:bookmarkEnd w:id="128"/>
    <w:bookmarkStart w:id="129" w:name="future-enhancements-deferred"/>
    <w:p>
      <w:pPr>
        <w:pStyle w:val="Heading3"/>
      </w:pPr>
      <w:r>
        <w:t xml:space="preserve">10.3 Future enhancements (deferred)</w:t>
      </w:r>
    </w:p>
    <w:p>
      <w:pPr>
        <w:pStyle w:val="FirstParagraph"/>
      </w:pPr>
      <w:r>
        <w:rPr>
          <w:b/>
          <w:bCs/>
        </w:rPr>
        <w:t xml:space="preserve">F-1. Saved Views.</w:t>
      </w:r>
      <w:r>
        <w:t xml:space="preserve"> </w:t>
      </w:r>
      <w:r>
        <w:t xml:space="preserve">Companion spec — named, persistable, shareable view definitions over the same Filters / Sort / Columns / Scope state captured here. The CustomViewPanel’s footer</w:t>
      </w:r>
      <w:r>
        <w:t xml:space="preserve"> </w:t>
      </w:r>
      <w:r>
        <w:t xml:space="preserve">“Save as view…”</w:t>
      </w:r>
      <w:r>
        <w:t xml:space="preserve"> </w:t>
      </w:r>
      <w:r>
        <w:t xml:space="preserve">button is the integration point; the Saved Views spec owns persistence, sharing, ACLs, subscription.</w:t>
      </w:r>
    </w:p>
    <w:p>
      <w:pPr>
        <w:pStyle w:val="BodyText"/>
      </w:pPr>
      <w:r>
        <w:rPr>
          <w:b/>
          <w:bCs/>
        </w:rPr>
        <w:t xml:space="preserve">F-2. Anomaly filter group.</w:t>
      </w:r>
      <w:r>
        <w:t xml:space="preserve"> </w:t>
      </w:r>
      <w:r>
        <w:t xml:space="preserve">Productise the §7.7 anomaly anchors as a dedicated</w:t>
      </w:r>
      <w:r>
        <w:t xml:space="preserve"> </w:t>
      </w:r>
      <w:r>
        <w:rPr>
          <w:rStyle w:val="VerbatimChar"/>
        </w:rPr>
        <w:t xml:space="preserve">FilterGroup = "Anomalies"</w:t>
      </w:r>
      <w:r>
        <w:t xml:space="preserve"> </w:t>
      </w:r>
      <w:r>
        <w:t xml:space="preserve">with predicates evaluated server-side. Pre-built anomaly filters surface in the +Add filter menu under their own group.</w:t>
      </w:r>
    </w:p>
    <w:p>
      <w:pPr>
        <w:pStyle w:val="BodyText"/>
      </w:pPr>
      <w:r>
        <w:rPr>
          <w:b/>
          <w:bCs/>
        </w:rPr>
        <w:t xml:space="preserve">F-3. Per-column conditional formatting.</w:t>
      </w:r>
      <w:r>
        <w:t xml:space="preserve"> </w:t>
      </w:r>
      <w:r>
        <w:t xml:space="preserve">Allow the user to define lightweight visual rules (</w:t>
      </w:r>
      <w:r>
        <w:t xml:space="preserve">“highlight rows where Stale Escalation &gt; 7 days in red”</w:t>
      </w:r>
      <w:r>
        <w:t xml:space="preserve">). Out of scope for this spec — requires a rules engine + UI for rule definition.</w:t>
      </w:r>
    </w:p>
    <w:p>
      <w:pPr>
        <w:pStyle w:val="BodyText"/>
      </w:pPr>
      <w:r>
        <w:rPr>
          <w:b/>
          <w:bCs/>
        </w:rPr>
        <w:t xml:space="preserve">F-4. Server-side search optimisation.</w:t>
      </w:r>
      <w:r>
        <w:t xml:space="preserve"> </w:t>
      </w:r>
      <w:r>
        <w:t xml:space="preserve">If RU cost on free-text search becomes prohibitive, introduce an Azure Cognitive Search index that mirrors a subset of case fields (case-id, identifier values, assignee, reference numbers) and route the</w:t>
      </w:r>
      <w:r>
        <w:t xml:space="preserve"> </w:t>
      </w:r>
      <w:r>
        <w:rPr>
          <w:rStyle w:val="VerbatimChar"/>
        </w:rPr>
        <w:t xml:space="preserve">freeText</w:t>
      </w:r>
      <w:r>
        <w:t xml:space="preserve"> </w:t>
      </w:r>
      <w:r>
        <w:t xml:space="preserve">parameter to that path while filters continue to hit Cosmos directly.</w:t>
      </w:r>
    </w:p>
    <w:p>
      <w:pPr>
        <w:pStyle w:val="BodyText"/>
      </w:pPr>
      <w:r>
        <w:rPr>
          <w:b/>
          <w:bCs/>
        </w:rPr>
        <w:t xml:space="preserve">F-5. Cross-tenant transparency reporting role.</w:t>
      </w:r>
      <w:r>
        <w:t xml:space="preserve"> </w:t>
      </w:r>
      <w:r>
        <w:rPr>
          <w:b/>
          <w:bCs/>
        </w:rPr>
        <w:t xml:space="preserve">Removed per §1.3.</w:t>
      </w:r>
      <w:r>
        <w:t xml:space="preserve"> </w:t>
      </w:r>
      <w:r>
        <w:t xml:space="preserve">No special role is required for cross-tenant aggregation; the</w:t>
      </w:r>
      <w:r>
        <w:t xml:space="preserve"> </w:t>
      </w:r>
      <w:r>
        <w:rPr>
          <w:rStyle w:val="VerbatimChar"/>
        </w:rPr>
        <w:t xml:space="preserve">CaseReader</w:t>
      </w:r>
      <w:r>
        <w:t xml:space="preserve"> </w:t>
      </w:r>
      <w:r>
        <w:t xml:space="preserve">role already covers it, and the aggregate endpoint (§5.8, §6.6) is the supported path for transparency-style queries. The original framing assumed case data was customer data; §1.3 corrects that and removes the need for a tenant-bypass role.</w:t>
      </w:r>
    </w:p>
    <w:p>
      <w:pPr>
        <w:pStyle w:val="BodyText"/>
      </w:pPr>
      <w:r>
        <w:rPr>
          <w:b/>
          <w:bCs/>
        </w:rPr>
        <w:t xml:space="preserve">F-6. Live updates.</w:t>
      </w:r>
      <w:r>
        <w:t xml:space="preserve"> </w:t>
      </w:r>
      <w:r>
        <w:t xml:space="preserve">Today the list is fetched on demand. A future push-update channel (SignalR or similar) could refresh the list when an upstream event (case assignment, escalation status change) affects a row currently on screen. Out of scope here; adds significant complexity to the offline-after-refetch model.</w:t>
      </w:r>
    </w:p>
    <w:p>
      <w:pPr>
        <w:pStyle w:val="BodyText"/>
      </w:pPr>
      <w:r>
        <w:rPr>
          <w:b/>
          <w:bCs/>
        </w:rPr>
        <w:t xml:space="preserve">F-7. Column derivation library.</w:t>
      </w:r>
      <w:r>
        <w:t xml:space="preserve"> </w:t>
      </w:r>
      <w:r>
        <w:t xml:space="preserve">Promote the prototype’s per-column comparators and serialisers into a shared</w:t>
      </w:r>
      <w:r>
        <w:t xml:space="preserve"> </w:t>
      </w:r>
      <w:r>
        <w:rPr>
          <w:rStyle w:val="VerbatimChar"/>
        </w:rPr>
        <w:t xml:space="preserve">LENS-Common.CaseDerivations</w:t>
      </w:r>
      <w:r>
        <w:t xml:space="preserve"> </w:t>
      </w:r>
      <w:r>
        <w:t xml:space="preserve">library so CMS, LRMS-WebApi, and the WebClient all reference the same source of truth (§7.8). This is the path to eliminating drift between filtered-by-X and ordered-by-X cases.</w:t>
      </w:r>
    </w:p>
    <w:p>
      <w:pPr>
        <w:pStyle w:val="BodyText"/>
      </w:pPr>
      <w:r>
        <w:rPr>
          <w:b/>
          <w:bCs/>
        </w:rPr>
        <w:t xml:space="preserve">F-8. Advanced analytics integration.</w:t>
      </w:r>
      <w:r>
        <w:t xml:space="preserve"> </w:t>
      </w:r>
      <w:r>
        <w:t xml:space="preserve">Surface a</w:t>
      </w:r>
      <w:r>
        <w:t xml:space="preserve"> </w:t>
      </w:r>
      <w:r>
        <w:t xml:space="preserve">“View in Analytics”</w:t>
      </w:r>
      <w:r>
        <w:t xml:space="preserve"> </w:t>
      </w:r>
      <w:r>
        <w:t xml:space="preserve">affordance from the toolbar that hands the current filter+sort+column slice off to a downstream analytics tool (Power BI, internal dashboards). The hand-off encodes the slice as a query string the analytics tool consumes.</w:t>
      </w:r>
    </w:p>
    <w:p>
      <w:pPr>
        <w:pStyle w:val="BodyText"/>
      </w:pPr>
      <w:r>
        <w:rPr>
          <w:b/>
          <w:bCs/>
        </w:rPr>
        <w:t xml:space="preserve">F-9. Cross-tab Phase 0.5 sync.</w:t>
      </w:r>
      <w:r>
        <w:t xml:space="preserve"> </w:t>
      </w:r>
      <w:r>
        <w:t xml:space="preserve">If telemetry shows users complaining about independent per-tab state (rare per §5.7.7), a future enhancement could broadcast</w:t>
      </w:r>
      <w:r>
        <w:t xml:space="preserve"> </w:t>
      </w:r>
      <w:r>
        <w:rPr>
          <w:rStyle w:val="VerbatimChar"/>
        </w:rPr>
        <w:t xml:space="preserve">sessionStorage</w:t>
      </w:r>
      <w:r>
        <w:t xml:space="preserve"> </w:t>
      </w:r>
      <w:r>
        <w:t xml:space="preserve">writes across same-origin tabs via</w:t>
      </w:r>
      <w:r>
        <w:t xml:space="preserve"> </w:t>
      </w:r>
      <w:r>
        <w:rPr>
          <w:rStyle w:val="VerbatimChar"/>
        </w:rPr>
        <w:t xml:space="preserve">BroadcastChannel</w:t>
      </w:r>
      <w:r>
        <w:t xml:space="preserve">. Not in scope at Phase 0.5 — the cross-tab independence is a</w:t>
      </w:r>
      <w:r>
        <w:t xml:space="preserve"> </w:t>
      </w:r>
      <w:r>
        <w:rPr>
          <w:i/>
          <w:iCs/>
        </w:rPr>
        <w:t xml:space="preserve">feature</w:t>
      </w:r>
      <w:r>
        <w:t xml:space="preserve"> </w:t>
      </w:r>
      <w:r>
        <w:t xml:space="preserve">by design.</w:t>
      </w:r>
    </w:p>
    <w:p>
      <w:r>
        <w:pict>
          <v:rect style="width:0;height:1.5pt" o:hralign="center" o:hrstd="t" o:hr="t"/>
        </w:pict>
      </w:r>
    </w:p>
    <w:bookmarkEnd w:id="129"/>
    <w:bookmarkEnd w:id="130"/>
    <w:bookmarkStart w:id="141" w:name="appendix-a-anchored-references"/>
    <w:p>
      <w:pPr>
        <w:pStyle w:val="Heading2"/>
      </w:pPr>
      <w:r>
        <w:t xml:space="preserve">Appendix A — Anchored references</w:t>
      </w:r>
    </w:p>
    <w:p>
      <w:pPr>
        <w:pStyle w:val="FirstParagraph"/>
      </w:pPr>
      <w:r>
        <w:t xml:space="preserve">Every claim in this spec ties back to source. Anchor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Anchor</w:t>
            </w:r>
          </w:p>
        </w:tc>
        <w:tc>
          <w:tcPr/>
          <w:p>
            <w:pPr>
              <w:pStyle w:val="Compact"/>
            </w:pPr>
            <w:r>
              <w:t xml:space="preserve">Source</w:t>
            </w:r>
          </w:p>
        </w:tc>
        <w:tc>
          <w:tcPr/>
          <w:p>
            <w:pPr>
              <w:pStyle w:val="Compact"/>
            </w:pPr>
            <w:r>
              <w:t xml:space="preserve">Purpose</w:t>
            </w:r>
          </w:p>
        </w:tc>
      </w:tr>
      <w:tr>
        <w:tc>
          <w:tcPr/>
          <w:p>
            <w:pPr>
              <w:pStyle w:val="Compact"/>
            </w:pPr>
            <w:r>
              <w:rPr>
                <w:rStyle w:val="VerbatimChar"/>
              </w:rPr>
              <w:t xml:space="preserve">CaseListFilters</w:t>
            </w:r>
          </w:p>
        </w:tc>
        <w:tc>
          <w:tcPr/>
          <w:p>
            <w:pPr>
              <w:pStyle w:val="Compact"/>
            </w:pPr>
            <w:hyperlink r:id="rId11">
              <w:r>
                <w:rPr>
                  <w:rStyle w:val="Hyperlink"/>
                </w:rPr>
                <w:t xml:space="preserve">C:/R/LENS-Common/sources/dev/DataModels/Contracts/CMS/Models/CaseListFilters.cs</w:t>
              </w:r>
            </w:hyperlink>
          </w:p>
        </w:tc>
        <w:tc>
          <w:tcPr/>
          <w:p>
            <w:pPr>
              <w:pStyle w:val="Compact"/>
            </w:pPr>
            <w:r>
              <w:t xml:space="preserve">Canonical server-side filter shape (today)</w:t>
            </w:r>
          </w:p>
        </w:tc>
      </w:tr>
      <w:tr>
        <w:tc>
          <w:tcPr/>
          <w:p>
            <w:pPr>
              <w:pStyle w:val="Compact"/>
            </w:pPr>
            <w:r>
              <w:rPr>
                <w:rStyle w:val="VerbatimChar"/>
              </w:rPr>
              <w:t xml:space="preserve">CaseSummaryResponse</w:t>
            </w:r>
          </w:p>
        </w:tc>
        <w:tc>
          <w:tcPr/>
          <w:p>
            <w:pPr>
              <w:pStyle w:val="Compact"/>
            </w:pPr>
            <w:hyperlink r:id="rId49">
              <w:r>
                <w:rPr>
                  <w:rStyle w:val="Hyperlink"/>
                </w:rPr>
                <w:t xml:space="preserve">C:/R/LENS-Common/sources/dev/DataModels/Contracts/CMS/Responses/CaseSummaryResponse.cs</w:t>
              </w:r>
            </w:hyperlink>
          </w:p>
        </w:tc>
        <w:tc>
          <w:tcPr/>
          <w:p>
            <w:pPr>
              <w:pStyle w:val="Compact"/>
            </w:pPr>
            <w:r>
              <w:t xml:space="preserve">Canonical row projection</w:t>
            </w:r>
          </w:p>
        </w:tc>
      </w:tr>
      <w:tr>
        <w:tc>
          <w:tcPr/>
          <w:p>
            <w:pPr>
              <w:pStyle w:val="Compact"/>
            </w:pPr>
            <w:r>
              <w:rPr>
                <w:rStyle w:val="VerbatimChar"/>
              </w:rPr>
              <w:t xml:space="preserve">CaseLegalContext</w:t>
            </w:r>
            <w:r>
              <w:t xml:space="preserve">,</w:t>
            </w:r>
            <w:r>
              <w:t xml:space="preserve"> </w:t>
            </w:r>
            <w:r>
              <w:rPr>
                <w:rStyle w:val="VerbatimChar"/>
              </w:rPr>
              <w:t xml:space="preserve">AuthorityRole</w:t>
            </w:r>
          </w:p>
        </w:tc>
        <w:tc>
          <w:tcPr/>
          <w:p>
            <w:pPr>
              <w:pStyle w:val="Compact"/>
            </w:pPr>
            <w:hyperlink r:id="rId131">
              <w:r>
                <w:rPr>
                  <w:rStyle w:val="Hyperlink"/>
                </w:rPr>
                <w:t xml:space="preserve">C:/R/LENS-Common/sources/dev/DataModels/Contracts/CMS/Models/CaseLegalContext.cs</w:t>
              </w:r>
            </w:hyperlink>
          </w:p>
        </w:tc>
        <w:tc>
          <w:tcPr/>
          <w:p>
            <w:pPr>
              <w:pStyle w:val="Compact"/>
            </w:pPr>
            <w:r>
              <w:t xml:space="preserve">Country / jurisdiction / agency model</w:t>
            </w:r>
          </w:p>
        </w:tc>
      </w:tr>
      <w:tr>
        <w:tc>
          <w:tcPr/>
          <w:p>
            <w:pPr>
              <w:pStyle w:val="Compact"/>
            </w:pPr>
            <w:r>
              <w:rPr>
                <w:rStyle w:val="VerbatimChar"/>
              </w:rPr>
              <w:t xml:space="preserve">CasesController.ListCases</w:t>
            </w:r>
          </w:p>
        </w:tc>
        <w:tc>
          <w:tcPr/>
          <w:p>
            <w:pPr>
              <w:pStyle w:val="Compact"/>
            </w:pPr>
            <w:hyperlink r:id="rId48">
              <w:r>
                <w:rPr>
                  <w:rStyle w:val="Hyperlink"/>
                </w:rPr>
                <w:t xml:space="preserve">C:/R/LENS-CMS/sources/dev/CMS/src/API/Controllers/CasesController.cs</w:t>
              </w:r>
            </w:hyperlink>
          </w:p>
        </w:tc>
        <w:tc>
          <w:tcPr/>
          <w:p>
            <w:pPr>
              <w:pStyle w:val="Compact"/>
            </w:pPr>
            <w:r>
              <w:t xml:space="preserve">Current ListCases endpoint</w:t>
            </w:r>
          </w:p>
        </w:tc>
      </w:tr>
      <w:tr>
        <w:tc>
          <w:tcPr/>
          <w:p>
            <w:pPr>
              <w:pStyle w:val="Compact"/>
            </w:pPr>
            <w:r>
              <w:rPr>
                <w:rStyle w:val="VerbatimChar"/>
              </w:rPr>
              <w:t xml:space="preserve">QueryOptions</w:t>
            </w:r>
          </w:p>
        </w:tc>
        <w:tc>
          <w:tcPr/>
          <w:p>
            <w:pPr>
              <w:pStyle w:val="Compact"/>
            </w:pPr>
            <w:hyperlink r:id="rId132">
              <w:r>
                <w:rPr>
                  <w:rStyle w:val="Hyperlink"/>
                </w:rPr>
                <w:t xml:space="preserve">C:/R/LENS-CMS/sources/dev/CMS/src/DataAccess/Repositories/QueryOptions.cs</w:t>
              </w:r>
            </w:hyperlink>
          </w:p>
        </w:tc>
        <w:tc>
          <w:tcPr/>
          <w:p>
            <w:pPr>
              <w:pStyle w:val="Compact"/>
            </w:pPr>
            <w:r>
              <w:t xml:space="preserve">Repository query options + partition strategy</w:t>
            </w:r>
          </w:p>
        </w:tc>
      </w:tr>
      <w:tr>
        <w:tc>
          <w:tcPr/>
          <w:p>
            <w:pPr>
              <w:pStyle w:val="Compact"/>
            </w:pPr>
            <w:r>
              <w:rPr>
                <w:rStyle w:val="VerbatimChar"/>
              </w:rPr>
              <w:t xml:space="preserve">CaseQueryParametersValidator</w:t>
            </w:r>
          </w:p>
        </w:tc>
        <w:tc>
          <w:tcPr/>
          <w:p>
            <w:pPr>
              <w:pStyle w:val="Compact"/>
            </w:pPr>
            <w:hyperlink r:id="rId133">
              <w:r>
                <w:rPr>
                  <w:rStyle w:val="Hyperlink"/>
                </w:rPr>
                <w:t xml:space="preserve">C:/R/LENS-CMS/sources/dev/CMS/src/Common/Validation/CaseQueryParametersValidator.cs</w:t>
              </w:r>
            </w:hyperlink>
          </w:p>
        </w:tc>
        <w:tc>
          <w:tcPr/>
          <w:p>
            <w:pPr>
              <w:pStyle w:val="Compact"/>
            </w:pPr>
            <w:r>
              <w:t xml:space="preserve">Server-side range validators</w:t>
            </w:r>
          </w:p>
        </w:tc>
      </w:tr>
      <w:tr>
        <w:tc>
          <w:tcPr/>
          <w:p>
            <w:pPr>
              <w:pStyle w:val="Compact"/>
            </w:pPr>
            <w:r>
              <w:t xml:space="preserve">CMS</w:t>
            </w:r>
            <w:r>
              <w:t xml:space="preserve"> </w:t>
            </w:r>
            <w:r>
              <w:rPr>
                <w:rStyle w:val="VerbatimChar"/>
              </w:rPr>
              <w:t xml:space="preserve">Pagination</w:t>
            </w:r>
            <w:r>
              <w:t xml:space="preserve"> </w:t>
            </w:r>
            <w:r>
              <w:t xml:space="preserve">config</w:t>
            </w:r>
          </w:p>
        </w:tc>
        <w:tc>
          <w:tcPr/>
          <w:p>
            <w:pPr>
              <w:pStyle w:val="Compact"/>
            </w:pPr>
            <w:hyperlink r:id="rId134">
              <w:r>
                <w:rPr>
                  <w:rStyle w:val="Hyperlink"/>
                </w:rPr>
                <w:t xml:space="preserve">C:/R/LENS-CMS/CLAUDE.md L249</w:t>
              </w:r>
            </w:hyperlink>
          </w:p>
        </w:tc>
        <w:tc>
          <w:tcPr/>
          <w:p>
            <w:pPr>
              <w:pStyle w:val="Compact"/>
            </w:pPr>
            <w:r>
              <w:t xml:space="preserve">Page size limits</w:t>
            </w:r>
          </w:p>
        </w:tc>
      </w:tr>
      <w:tr>
        <w:tc>
          <w:tcPr/>
          <w:p>
            <w:pPr>
              <w:pStyle w:val="Compact"/>
            </w:pPr>
            <w:r>
              <w:rPr>
                <w:rStyle w:val="VerbatimChar"/>
              </w:rPr>
              <w:t xml:space="preserve">CaseQueueFilters</w:t>
            </w:r>
            <w:r>
              <w:t xml:space="preserve"> </w:t>
            </w:r>
            <w:r>
              <w:t xml:space="preserve">(WebClient)</w:t>
            </w:r>
          </w:p>
        </w:tc>
        <w:tc>
          <w:tcPr/>
          <w:p>
            <w:pPr>
              <w:pStyle w:val="Compact"/>
            </w:pPr>
            <w:hyperlink r:id="rId10">
              <w:r>
                <w:rPr>
                  <w:rStyle w:val="Hyperlink"/>
                </w:rPr>
                <w:t xml:space="preserve">C:/R/LENS-LRMS/sources/dev/WebClient/src/features/case-queue/types/case-queue-filters.types.ts</w:t>
              </w:r>
            </w:hyperlink>
          </w:p>
        </w:tc>
        <w:tc>
          <w:tcPr/>
          <w:p>
            <w:pPr>
              <w:pStyle w:val="Compact"/>
            </w:pPr>
            <w:r>
              <w:t xml:space="preserve">Current frontend filter shape</w:t>
            </w:r>
          </w:p>
        </w:tc>
      </w:tr>
      <w:tr>
        <w:tc>
          <w:tcPr/>
          <w:p>
            <w:pPr>
              <w:pStyle w:val="Compact"/>
            </w:pPr>
            <w:r>
              <w:rPr>
                <w:rStyle w:val="VerbatimChar"/>
              </w:rPr>
              <w:t xml:space="preserve">useCaseQueue</w:t>
            </w:r>
          </w:p>
        </w:tc>
        <w:tc>
          <w:tcPr/>
          <w:p>
            <w:pPr>
              <w:pStyle w:val="Compact"/>
            </w:pPr>
            <w:hyperlink r:id="rId135">
              <w:r>
                <w:rPr>
                  <w:rStyle w:val="Hyperlink"/>
                </w:rPr>
                <w:t xml:space="preserve">C:/R/LENS-LRMS/sources/dev/WebClient/src/hooks/useCaseQueue.ts</w:t>
              </w:r>
            </w:hyperlink>
          </w:p>
        </w:tc>
        <w:tc>
          <w:tcPr/>
          <w:p>
            <w:pPr>
              <w:pStyle w:val="Compact"/>
            </w:pPr>
            <w:r>
              <w:t xml:space="preserve">Current frontend fetch hook + pagination plumbing</w:t>
            </w:r>
          </w:p>
        </w:tc>
      </w:tr>
      <w:tr>
        <w:tc>
          <w:tcPr/>
          <w:p>
            <w:pPr>
              <w:pStyle w:val="Compact"/>
            </w:pPr>
            <w:r>
              <w:t xml:space="preserve">LRMS WebApi</w:t>
            </w:r>
            <w:r>
              <w:t xml:space="preserve"> </w:t>
            </w:r>
            <w:r>
              <w:rPr>
                <w:rStyle w:val="VerbatimChar"/>
              </w:rPr>
              <w:t xml:space="preserve">CaseController</w:t>
            </w:r>
          </w:p>
        </w:tc>
        <w:tc>
          <w:tcPr/>
          <w:p>
            <w:pPr>
              <w:pStyle w:val="Compact"/>
            </w:pPr>
            <w:hyperlink r:id="rId51">
              <w:r>
                <w:rPr>
                  <w:rStyle w:val="Hyperlink"/>
                </w:rPr>
                <w:t xml:space="preserve">C:/R/LENS-LRMS/sources/dev/WebApi/src/API/Controllers/CaseController.cs</w:t>
              </w:r>
            </w:hyperlink>
          </w:p>
        </w:tc>
        <w:tc>
          <w:tcPr/>
          <w:p>
            <w:pPr>
              <w:pStyle w:val="Compact"/>
            </w:pPr>
            <w:r>
              <w:t xml:space="preserve">Current detail endpoints; list endpoint to be added</w:t>
            </w:r>
          </w:p>
        </w:tc>
      </w:tr>
      <w:tr>
        <w:tc>
          <w:tcPr/>
          <w:p>
            <w:pPr>
              <w:pStyle w:val="Compact"/>
            </w:pPr>
            <w:r>
              <w:t xml:space="preserve">LENS-Common architecture overview</w:t>
            </w:r>
          </w:p>
        </w:tc>
        <w:tc>
          <w:tcPr/>
          <w:p>
            <w:pPr>
              <w:pStyle w:val="Compact"/>
            </w:pPr>
            <w:hyperlink r:id="rId14">
              <w:r>
                <w:rPr>
                  <w:rStyle w:val="Hyperlink"/>
                </w:rPr>
                <w:t xml:space="preserve">C:/R/LENS-Common/CLAUDE.md</w:t>
              </w:r>
            </w:hyperlink>
          </w:p>
        </w:tc>
        <w:tc>
          <w:tcPr/>
          <w:p>
            <w:pPr>
              <w:pStyle w:val="Compact"/>
            </w:pPr>
            <w:r>
              <w:t xml:space="preserve">Service boundaries (LRMS ↔ DCS ↔ DFS ↔ SMSv2)</w:t>
            </w:r>
          </w:p>
        </w:tc>
      </w:tr>
      <w:tr>
        <w:tc>
          <w:tcPr/>
          <w:p>
            <w:pPr>
              <w:pStyle w:val="Compact"/>
            </w:pPr>
            <w:r>
              <w:t xml:space="preserve">Prototype</w:t>
            </w:r>
          </w:p>
        </w:tc>
        <w:tc>
          <w:tcPr/>
          <w:p>
            <w:pPr>
              <w:pStyle w:val="Compact"/>
            </w:pPr>
            <w:hyperlink r:id="rId136">
              <w:r>
                <w:rPr>
                  <w:rStyle w:val="Hyperlink"/>
                </w:rPr>
                <w:t xml:space="preserve">c:/R/DARS_eEvidence/</w:t>
              </w:r>
            </w:hyperlink>
          </w:p>
        </w:tc>
        <w:tc>
          <w:tcPr/>
          <w:p>
            <w:pPr>
              <w:pStyle w:val="Compact"/>
            </w:pPr>
            <w:r>
              <w:t xml:space="preserve">Reference UX for every behaviour in §3</w:t>
            </w:r>
          </w:p>
        </w:tc>
      </w:tr>
      <w:tr>
        <w:tc>
          <w:tcPr/>
          <w:p>
            <w:pPr>
              <w:pStyle w:val="Compact"/>
            </w:pPr>
            <w:r>
              <w:t xml:space="preserve">Prototype filter catalog</w:t>
            </w:r>
          </w:p>
        </w:tc>
        <w:tc>
          <w:tcPr/>
          <w:p>
            <w:pPr>
              <w:pStyle w:val="Compact"/>
            </w:pPr>
            <w:hyperlink r:id="rId137">
              <w:r>
                <w:rPr>
                  <w:rStyle w:val="Hyperlink"/>
                </w:rPr>
                <w:t xml:space="preserve">c:/R/DARS_eEvidence/src/components/case-queue/extraFilterCatalog.ts</w:t>
              </w:r>
            </w:hyperlink>
          </w:p>
        </w:tc>
        <w:tc>
          <w:tcPr/>
          <w:p>
            <w:pPr>
              <w:pStyle w:val="Compact"/>
            </w:pPr>
            <w:r>
              <w:t xml:space="preserve">Reference catalog shape</w:t>
            </w:r>
          </w:p>
        </w:tc>
      </w:tr>
      <w:tr>
        <w:tc>
          <w:tcPr/>
          <w:p>
            <w:pPr>
              <w:pStyle w:val="Compact"/>
            </w:pPr>
            <w:r>
              <w:t xml:space="preserve">Prototype column catalog</w:t>
            </w:r>
          </w:p>
        </w:tc>
        <w:tc>
          <w:tcPr/>
          <w:p>
            <w:pPr>
              <w:pStyle w:val="Compact"/>
            </w:pPr>
            <w:hyperlink r:id="rId138">
              <w:r>
                <w:rPr>
                  <w:rStyle w:val="Hyperlink"/>
                </w:rPr>
                <w:t xml:space="preserve">c:/R/DARS_eEvidence/src/components/case-queue/caseListColumns.ts</w:t>
              </w:r>
            </w:hyperlink>
          </w:p>
        </w:tc>
        <w:tc>
          <w:tcPr/>
          <w:p>
            <w:pPr>
              <w:pStyle w:val="Compact"/>
            </w:pPr>
            <w:r>
              <w:t xml:space="preserve">Reference column catalog shape</w:t>
            </w:r>
          </w:p>
        </w:tc>
      </w:tr>
      <w:tr>
        <w:tc>
          <w:tcPr/>
          <w:p>
            <w:pPr>
              <w:pStyle w:val="Compact"/>
            </w:pPr>
            <w:r>
              <w:t xml:space="preserve">Prototype CSV export</w:t>
            </w:r>
          </w:p>
        </w:tc>
        <w:tc>
          <w:tcPr/>
          <w:p>
            <w:pPr>
              <w:pStyle w:val="Compact"/>
            </w:pPr>
            <w:hyperlink r:id="rId139">
              <w:r>
                <w:rPr>
                  <w:rStyle w:val="Hyperlink"/>
                </w:rPr>
                <w:t xml:space="preserve">c:/R/DARS_eEvidence/src/components/case-queue/caseListExport.ts</w:t>
              </w:r>
            </w:hyperlink>
          </w:p>
        </w:tc>
        <w:tc>
          <w:tcPr/>
          <w:p>
            <w:pPr>
              <w:pStyle w:val="Compact"/>
            </w:pPr>
            <w:r>
              <w:t xml:space="preserve">Reference export implementation</w:t>
            </w:r>
          </w:p>
        </w:tc>
      </w:tr>
      <w:tr>
        <w:tc>
          <w:tcPr/>
          <w:p>
            <w:pPr>
              <w:pStyle w:val="Compact"/>
            </w:pPr>
            <w:r>
              <w:t xml:space="preserve">Prototype regression harness</w:t>
            </w:r>
          </w:p>
        </w:tc>
        <w:tc>
          <w:tcPr/>
          <w:p>
            <w:pPr>
              <w:pStyle w:val="Compact"/>
            </w:pPr>
            <w:hyperlink r:id="rId140">
              <w:r>
                <w:rPr>
                  <w:rStyle w:val="Hyperlink"/>
                </w:rPr>
                <w:t xml:space="preserve">c:/R/DARS_eEvidence/scripts/verify-ui.mjs</w:t>
              </w:r>
            </w:hyperlink>
          </w:p>
        </w:tc>
        <w:tc>
          <w:tcPr/>
          <w:p>
            <w:pPr>
              <w:pStyle w:val="Compact"/>
            </w:pPr>
            <w:r>
              <w:t xml:space="preserve">9-verifier suite covering every §3 behaviour</w:t>
            </w:r>
          </w:p>
        </w:tc>
      </w:tr>
    </w:tbl>
    <w:p>
      <w:r>
        <w:pict>
          <v:rect style="width:0;height:1.5pt" o:hralign="center" o:hrstd="t" o:hr="t"/>
        </w:pict>
      </w:r>
    </w:p>
    <w:bookmarkEnd w:id="141"/>
    <w:bookmarkStart w:id="142" w:name="appendix-b-glossary"/>
    <w:p>
      <w:pPr>
        <w:pStyle w:val="Heading2"/>
      </w:pPr>
      <w:r>
        <w:t xml:space="preserve">Appendix B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RS</w:t>
            </w:r>
          </w:p>
        </w:tc>
        <w:tc>
          <w:tcPr/>
          <w:p>
            <w:pPr>
              <w:pStyle w:val="Compact"/>
            </w:pPr>
            <w:r>
              <w:t xml:space="preserve">Response Specialist — primary persona working a personal queue of cases</w:t>
            </w:r>
          </w:p>
        </w:tc>
      </w:tr>
      <w:tr>
        <w:tc>
          <w:tcPr/>
          <w:p>
            <w:pPr>
              <w:pStyle w:val="Compact"/>
            </w:pPr>
            <w:r>
              <w:t xml:space="preserve">TS</w:t>
            </w:r>
          </w:p>
        </w:tc>
        <w:tc>
          <w:tcPr/>
          <w:p>
            <w:pPr>
              <w:pStyle w:val="Compact"/>
            </w:pPr>
            <w:r>
              <w:t xml:space="preserve">Triage Specialist — primary persona processing incoming intake</w:t>
            </w:r>
          </w:p>
        </w:tc>
      </w:tr>
      <w:tr>
        <w:tc>
          <w:tcPr/>
          <w:p>
            <w:pPr>
              <w:pStyle w:val="Compact"/>
            </w:pPr>
            <w:r>
              <w:t xml:space="preserve">LENS</w:t>
            </w:r>
          </w:p>
        </w:tc>
        <w:tc>
          <w:tcPr/>
          <w:p>
            <w:pPr>
              <w:pStyle w:val="Compact"/>
            </w:pPr>
            <w:r>
              <w:t xml:space="preserve">Lawful Electronic Notification Service (also: Legal Enforcement and National Security per LENS-CMS CLAUDE.md)</w:t>
            </w:r>
          </w:p>
        </w:tc>
      </w:tr>
      <w:tr>
        <w:tc>
          <w:tcPr/>
          <w:p>
            <w:pPr>
              <w:pStyle w:val="Compact"/>
            </w:pPr>
            <w:r>
              <w:t xml:space="preserve">LRMS</w:t>
            </w:r>
          </w:p>
        </w:tc>
        <w:tc>
          <w:tcPr/>
          <w:p>
            <w:pPr>
              <w:pStyle w:val="Compact"/>
            </w:pPr>
            <w:r>
              <w:t xml:space="preserve">Lawful Request Management System — the LENS portal user-facing surface</w:t>
            </w:r>
          </w:p>
        </w:tc>
      </w:tr>
      <w:tr>
        <w:tc>
          <w:tcPr/>
          <w:p>
            <w:pPr>
              <w:pStyle w:val="Compact"/>
            </w:pPr>
            <w:r>
              <w:t xml:space="preserve">CMS</w:t>
            </w:r>
          </w:p>
        </w:tc>
        <w:tc>
          <w:tcPr/>
          <w:p>
            <w:pPr>
              <w:pStyle w:val="Compact"/>
            </w:pPr>
            <w:r>
              <w:t xml:space="preserve">Case Management Service — the LENS persistence layer for cases (Cosmos-backed)</w:t>
            </w:r>
          </w:p>
        </w:tc>
      </w:tr>
      <w:tr>
        <w:tc>
          <w:tcPr/>
          <w:p>
            <w:pPr>
              <w:pStyle w:val="Compact"/>
            </w:pPr>
            <w:r>
              <w:t xml:space="preserve">DCS</w:t>
            </w:r>
          </w:p>
        </w:tc>
        <w:tc>
          <w:tcPr/>
          <w:p>
            <w:pPr>
              <w:pStyle w:val="Compact"/>
            </w:pPr>
            <w:r>
              <w:t xml:space="preserve">Data Collection Service — orchestrates per-DFS fulfillment requests</w:t>
            </w:r>
          </w:p>
        </w:tc>
      </w:tr>
      <w:tr>
        <w:tc>
          <w:tcPr/>
          <w:p>
            <w:pPr>
              <w:pStyle w:val="Compact"/>
            </w:pPr>
            <w:r>
              <w:t xml:space="preserve">DFS</w:t>
            </w:r>
          </w:p>
        </w:tc>
        <w:tc>
          <w:tcPr/>
          <w:p>
            <w:pPr>
              <w:pStyle w:val="Compact"/>
            </w:pPr>
            <w:r>
              <w:t xml:space="preserve">Data Fulfillment Service — service-specific data extraction (Exchange, OneDrive, etc.)</w:t>
            </w:r>
          </w:p>
        </w:tc>
      </w:tr>
      <w:tr>
        <w:tc>
          <w:tcPr/>
          <w:p>
            <w:pPr>
              <w:pStyle w:val="Compact"/>
            </w:pPr>
            <w:r>
              <w:t xml:space="preserve">SMSv2</w:t>
            </w:r>
          </w:p>
        </w:tc>
        <w:tc>
          <w:tcPr/>
          <w:p>
            <w:pPr>
              <w:pStyle w:val="Compact"/>
            </w:pPr>
            <w:r>
              <w:t xml:space="preserve">Storage Management Service v2 — issues SAS tokens for case attachments</w:t>
            </w:r>
          </w:p>
        </w:tc>
      </w:tr>
      <w:tr>
        <w:tc>
          <w:tcPr/>
          <w:p>
            <w:pPr>
              <w:pStyle w:val="Compact"/>
            </w:pPr>
            <w:r>
              <w:t xml:space="preserve">MISE v2</w:t>
            </w:r>
          </w:p>
        </w:tc>
        <w:tc>
          <w:tcPr/>
          <w:p>
            <w:pPr>
              <w:pStyle w:val="Compact"/>
            </w:pPr>
            <w:r>
              <w:t xml:space="preserve">Microsoft Identity Service Essentials v2 — service-to-service auth</w:t>
            </w:r>
          </w:p>
        </w:tc>
      </w:tr>
      <w:tr>
        <w:tc>
          <w:tcPr/>
          <w:p>
            <w:pPr>
              <w:pStyle w:val="Compact"/>
            </w:pPr>
            <w:r>
              <w:t xml:space="preserve">EPOC</w:t>
            </w:r>
          </w:p>
        </w:tc>
        <w:tc>
          <w:tcPr/>
          <w:p>
            <w:pPr>
              <w:pStyle w:val="Compact"/>
            </w:pPr>
            <w:r>
              <w:t xml:space="preserve">European Production Order Certificate — eEvidence framework</w:t>
            </w:r>
          </w:p>
        </w:tc>
      </w:tr>
      <w:tr>
        <w:tc>
          <w:tcPr/>
          <w:p>
            <w:pPr>
              <w:pStyle w:val="Compact"/>
            </w:pPr>
            <w:r>
              <w:t xml:space="preserve">ETSI</w:t>
            </w:r>
          </w:p>
        </w:tc>
        <w:tc>
          <w:tcPr/>
          <w:p>
            <w:pPr>
              <w:pStyle w:val="Compact"/>
            </w:pPr>
            <w:r>
              <w:t xml:space="preserve">European Telecommunications Standards Institute — owns the underlying conditions standard for production orders</w:t>
            </w:r>
          </w:p>
        </w:tc>
      </w:tr>
      <w:tr>
        <w:tc>
          <w:tcPr/>
          <w:p>
            <w:pPr>
              <w:pStyle w:val="Compact"/>
            </w:pPr>
            <w:r>
              <w:t xml:space="preserve">IA / EA</w:t>
            </w:r>
          </w:p>
        </w:tc>
        <w:tc>
          <w:tcPr/>
          <w:p>
            <w:pPr>
              <w:pStyle w:val="Compact"/>
            </w:pPr>
            <w:r>
              <w:t xml:space="preserve">Issuing Authority / Enforcing Authority — EU eEvidence procedural roles</w:t>
            </w:r>
          </w:p>
        </w:tc>
      </w:tr>
      <w:tr>
        <w:tc>
          <w:tcPr/>
          <w:p>
            <w:pPr>
              <w:pStyle w:val="Compact"/>
            </w:pPr>
            <w:r>
              <w:t xml:space="preserve">ColumnId</w:t>
            </w:r>
          </w:p>
        </w:tc>
        <w:tc>
          <w:tcPr/>
          <w:p>
            <w:pPr>
              <w:pStyle w:val="Compact"/>
            </w:pPr>
            <w:r>
              <w:t xml:space="preserve">The catalog key for a column (e.g.,</w:t>
            </w:r>
            <w:r>
              <w:t xml:space="preserve"> </w:t>
            </w:r>
            <w:r>
              <w:rPr>
                <w:rStyle w:val="VerbatimChar"/>
              </w:rPr>
              <w:t xml:space="preserve">"case-id"</w:t>
            </w:r>
            <w:r>
              <w:t xml:space="preserve">,</w:t>
            </w:r>
            <w:r>
              <w:t xml:space="preserve"> </w:t>
            </w:r>
            <w:r>
              <w:rPr>
                <w:rStyle w:val="VerbatimChar"/>
              </w:rPr>
              <w:t xml:space="preserve">"due-date"</w:t>
            </w:r>
            <w:r>
              <w:t xml:space="preserve">)</w:t>
            </w:r>
          </w:p>
        </w:tc>
      </w:tr>
      <w:tr>
        <w:tc>
          <w:tcPr/>
          <w:p>
            <w:pPr>
              <w:pStyle w:val="Compact"/>
            </w:pPr>
            <w:r>
              <w:rPr>
                <w:rStyle w:val="VerbatimChar"/>
              </w:rPr>
              <w:t xml:space="preserve">caseScope</w:t>
            </w:r>
          </w:p>
        </w:tc>
        <w:tc>
          <w:tcPr/>
          <w:p>
            <w:pPr>
              <w:pStyle w:val="Compact"/>
            </w:pPr>
            <w:r>
              <w:t xml:space="preserve">Page-level Active/All toggle;</w:t>
            </w:r>
            <w:r>
              <w:t xml:space="preserve"> </w:t>
            </w:r>
            <w:r>
              <w:rPr>
                <w:rStyle w:val="VerbatimChar"/>
              </w:rPr>
              <w:t xml:space="preserve">Active = caseStage ≠ Resolved</w:t>
            </w:r>
          </w:p>
        </w:tc>
      </w:tr>
      <w:tr>
        <w:tc>
          <w:tcPr/>
          <w:p>
            <w:pPr>
              <w:pStyle w:val="Compact"/>
            </w:pPr>
            <w:r>
              <w:t xml:space="preserve">Synthesised column</w:t>
            </w:r>
          </w:p>
        </w:tc>
        <w:tc>
          <w:tcPr/>
          <w:p>
            <w:pPr>
              <w:pStyle w:val="Compact"/>
            </w:pPr>
            <w:r>
              <w:t xml:space="preserve">A column that’s hidden by default and only appears when its linked filter is added</w:t>
            </w:r>
          </w:p>
        </w:tc>
      </w:tr>
      <w:tr>
        <w:tc>
          <w:tcPr/>
          <w:p>
            <w:pPr>
              <w:pStyle w:val="Compact"/>
            </w:pPr>
            <w:r>
              <w:t xml:space="preserve">Phase 0.5 autosave</w:t>
            </w:r>
          </w:p>
        </w:tc>
        <w:tc>
          <w:tcPr/>
          <w:p>
            <w:pPr>
              <w:pStyle w:val="Compact"/>
            </w:pPr>
            <w:r>
              <w:rPr>
                <w:rStyle w:val="VerbatimChar"/>
              </w:rPr>
              <w:t xml:space="preserve">sessionStorage</w:t>
            </w:r>
            <w:r>
              <w:t xml:space="preserve">-backed automatic capture of the in-flight view shape; survives reload + in-app navigation, dies with the tab; see §5.7</w:t>
            </w:r>
          </w:p>
        </w:tc>
      </w:tr>
      <w:tr>
        <w:tc>
          <w:tcPr/>
          <w:p>
            <w:pPr>
              <w:pStyle w:val="Compact"/>
            </w:pPr>
            <w:r>
              <w:rPr>
                <w:rStyle w:val="VerbatimChar"/>
              </w:rPr>
              <w:t xml:space="preserve">appliedViewId</w:t>
            </w:r>
          </w:p>
        </w:tc>
        <w:tc>
          <w:tcPr/>
          <w:p>
            <w:pPr>
              <w:pStyle w:val="Compact"/>
            </w:pPr>
            <w:r>
              <w:t xml:space="preserve">The Saved View id whose snapshot the user last applied; carried in the Phase 0.5 snapshot so the</w:t>
            </w:r>
            <w:r>
              <w:t xml:space="preserve"> </w:t>
            </w:r>
            <w:r>
              <w:rPr>
                <w:rStyle w:val="VerbatimChar"/>
              </w:rPr>
              <w:t xml:space="preserve">(modified)</w:t>
            </w:r>
            <w:r>
              <w:t xml:space="preserve"> </w:t>
            </w:r>
            <w:r>
              <w:t xml:space="preserve">indicator restores correctly across reloads</w:t>
            </w:r>
          </w:p>
        </w:tc>
      </w:tr>
      <w:tr>
        <w:tc>
          <w:tcPr/>
          <w:p>
            <w:pPr>
              <w:pStyle w:val="Compact"/>
            </w:pPr>
            <w:r>
              <w:t xml:space="preserve">Saved View</w:t>
            </w:r>
          </w:p>
        </w:tc>
        <w:tc>
          <w:tcPr/>
          <w:p>
            <w:pPr>
              <w:pStyle w:val="Compact"/>
            </w:pPr>
            <w:r>
              <w:t xml:space="preserve">Named, server-persisted view (see Saved Views Phase 1 spec)</w:t>
            </w:r>
          </w:p>
        </w:tc>
      </w:tr>
    </w:tbl>
    <w:p>
      <w:r>
        <w:pict>
          <v:rect style="width:0;height:1.5pt" o:hralign="center" o:hrstd="t" o:hr="t"/>
        </w:pict>
      </w:r>
    </w:p>
    <w:p>
      <w:pPr>
        <w:pStyle w:val="FirstParagraph"/>
      </w:pPr>
      <w:r>
        <w:rPr>
          <w:b/>
          <w:bCs/>
        </w:rPr>
        <w:t xml:space="preserve">End of specification.</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saved-views-phase-1-spec.md" TargetMode="External" /><Relationship Type="http://schemas.openxmlformats.org/officeDocument/2006/relationships/hyperlink" Id="rId134" Target="C:/R/LENS-CMS/CLAUDE.md" TargetMode="External" /><Relationship Type="http://schemas.openxmlformats.org/officeDocument/2006/relationships/hyperlink" Id="rId107" Target="C:/R/LENS-CMS/CLAUDE.md#L249" TargetMode="External" /><Relationship Type="http://schemas.openxmlformats.org/officeDocument/2006/relationships/hyperlink" Id="rId48" Target="C:/R/LENS-CMS/sources/dev/CMS/src/API/Controllers/CasesController.cs#L288" TargetMode="External" /><Relationship Type="http://schemas.openxmlformats.org/officeDocument/2006/relationships/hyperlink" Id="rId41" Target="C:/R/LENS-CMS/sources/dev/CMS/src/API/Controllers/CasesController.cs#L288-L300" TargetMode="External" /><Relationship Type="http://schemas.openxmlformats.org/officeDocument/2006/relationships/hyperlink" Id="rId105" Target="C:/R/LENS-CMS/sources/dev/CMS/src/BusinessLogic/Interfaces/ICaseHandler.cs" TargetMode="External" /><Relationship Type="http://schemas.openxmlformats.org/officeDocument/2006/relationships/hyperlink" Id="rId133" Target="C:/R/LENS-CMS/sources/dev/CMS/src/Common/Validation/CaseQueryParametersValidator.cs" TargetMode="External" /><Relationship Type="http://schemas.openxmlformats.org/officeDocument/2006/relationships/hyperlink" Id="rId106" Target="C:/R/LENS-CMS/sources/dev/CMS/src/DataAccess/Repositories/" TargetMode="External" /><Relationship Type="http://schemas.openxmlformats.org/officeDocument/2006/relationships/hyperlink" Id="rId132" Target="C:/R/LENS-CMS/sources/dev/CMS/src/DataAccess/Repositories/QueryOptions.cs" TargetMode="External" /><Relationship Type="http://schemas.openxmlformats.org/officeDocument/2006/relationships/hyperlink" Id="rId14" Target="C:/R/LENS-Common/CLAUDE.md" TargetMode="External" /><Relationship Type="http://schemas.openxmlformats.org/officeDocument/2006/relationships/hyperlink" Id="rId131" Target="C:/R/LENS-Common/sources/dev/DataModels/Contracts/CMS/Models/CaseLegalContext.cs" TargetMode="External" /><Relationship Type="http://schemas.openxmlformats.org/officeDocument/2006/relationships/hyperlink" Id="rId11" Target="C:/R/LENS-Common/sources/dev/DataModels/Contracts/CMS/Models/CaseListFilters.cs" TargetMode="External" /><Relationship Type="http://schemas.openxmlformats.org/officeDocument/2006/relationships/hyperlink" Id="rId49" Target="C:/R/LENS-Common/sources/dev/DataModels/Contracts/CMS/Responses/CaseSummaryResponse.cs" TargetMode="External" /><Relationship Type="http://schemas.openxmlformats.org/officeDocument/2006/relationships/hyperlink" Id="rId93" Target="C:/R/LENS-Common/sources/dev/DataModels/Contracts/CMS/Responses/CaseSummaryResponse.cs#L101" TargetMode="External" /><Relationship Type="http://schemas.openxmlformats.org/officeDocument/2006/relationships/hyperlink" Id="rId109" Target="C:/R/LENS-LRMS/.claude/rules/logging.md" TargetMode="External" /><Relationship Type="http://schemas.openxmlformats.org/officeDocument/2006/relationships/hyperlink" Id="rId51" Target="C:/R/LENS-LRMS/sources/dev/WebApi/src/API/Controllers/CaseController.cs" TargetMode="External" /><Relationship Type="http://schemas.openxmlformats.org/officeDocument/2006/relationships/hyperlink" Id="rId84" Target="C:/R/LENS-LRMS/sources/dev/WebClient/src/api/types.ts" TargetMode="External" /><Relationship Type="http://schemas.openxmlformats.org/officeDocument/2006/relationships/hyperlink" Id="rId37" Target="C:/R/LENS-LRMS/sources/dev/WebClient/src/features/case-queue/..." TargetMode="External" /><Relationship Type="http://schemas.openxmlformats.org/officeDocument/2006/relationships/hyperlink" Id="rId10" Target="C:/R/LENS-LRMS/sources/dev/WebClient/src/features/case-queue/types/case-queue-filters.types.ts" TargetMode="External" /><Relationship Type="http://schemas.openxmlformats.org/officeDocument/2006/relationships/hyperlink" Id="rId135" Target="C:/R/LENS-LRMS/sources/dev/WebClient/src/hooks/useCaseQueue.ts" TargetMode="External" /><Relationship Type="http://schemas.openxmlformats.org/officeDocument/2006/relationships/hyperlink" Id="rId119" Target="C:/R/LENS-LRMS/sources/dev/WebClient/src/hooks/useCaseQueue.ts#L101" TargetMode="External" /><Relationship Type="http://schemas.openxmlformats.org/officeDocument/2006/relationships/hyperlink" Id="rId23" Target="C:/R/LENS-LRMS/sources/dev/WebClient/src/hooks/useCaseQueue.ts#L101-L128" TargetMode="External" /><Relationship Type="http://schemas.openxmlformats.org/officeDocument/2006/relationships/hyperlink" Id="rId56" Target="C:/R/LENS-LRMS/sources/dev/WebClient/src/hooks/useCaseQueue.ts#L75" TargetMode="External" /><Relationship Type="http://schemas.openxmlformats.org/officeDocument/2006/relationships/hyperlink" Id="rId42" Target="C:/R/LENS-LRMS/sources/dev/WebClient/src/hooks/useCaseQueue.ts#L99" TargetMode="External" /><Relationship Type="http://schemas.openxmlformats.org/officeDocument/2006/relationships/hyperlink" Id="rId136" Target="c:/R/DARS_eEvidence" TargetMode="External" /><Relationship Type="http://schemas.openxmlformats.org/officeDocument/2006/relationships/hyperlink" Id="rId140" Target="c:/R/DARS_eEvidence/scripts/verify-ui.mjs" TargetMode="External" /><Relationship Type="http://schemas.openxmlformats.org/officeDocument/2006/relationships/hyperlink" Id="rId38" Target="c:/R/DARS_eEvidence/src/components/case-queue/CaseQueueSortByMenu.tsx#L47-L71" TargetMode="External" /><Relationship Type="http://schemas.openxmlformats.org/officeDocument/2006/relationships/hyperlink" Id="rId138" Target="c:/R/DARS_eEvidence/src/components/case-queue/caseListColumns.ts" TargetMode="External" /><Relationship Type="http://schemas.openxmlformats.org/officeDocument/2006/relationships/hyperlink" Id="rId139" Target="c:/R/DARS_eEvidence/src/components/case-queue/caseListExport.ts" TargetMode="External" /><Relationship Type="http://schemas.openxmlformats.org/officeDocument/2006/relationships/hyperlink" Id="rId137" Target="c:/R/DARS_eEvidence/src/components/case-queue/extraFilterCatalog.ts" TargetMode="External" /></Relationships>
</file>

<file path=word/_rels/footnotes.xml.rels><?xml version="1.0" encoding="UTF-8"?><Relationships xmlns="http://schemas.openxmlformats.org/package/2006/relationships"><Relationship Type="http://schemas.openxmlformats.org/officeDocument/2006/relationships/hyperlink" Id="rId9" Target="./saved-views-phase-1-spec.md" TargetMode="External" /><Relationship Type="http://schemas.openxmlformats.org/officeDocument/2006/relationships/hyperlink" Id="rId134" Target="C:/R/LENS-CMS/CLAUDE.md" TargetMode="External" /><Relationship Type="http://schemas.openxmlformats.org/officeDocument/2006/relationships/hyperlink" Id="rId107" Target="C:/R/LENS-CMS/CLAUDE.md#L249" TargetMode="External" /><Relationship Type="http://schemas.openxmlformats.org/officeDocument/2006/relationships/hyperlink" Id="rId48" Target="C:/R/LENS-CMS/sources/dev/CMS/src/API/Controllers/CasesController.cs#L288" TargetMode="External" /><Relationship Type="http://schemas.openxmlformats.org/officeDocument/2006/relationships/hyperlink" Id="rId41" Target="C:/R/LENS-CMS/sources/dev/CMS/src/API/Controllers/CasesController.cs#L288-L300" TargetMode="External" /><Relationship Type="http://schemas.openxmlformats.org/officeDocument/2006/relationships/hyperlink" Id="rId105" Target="C:/R/LENS-CMS/sources/dev/CMS/src/BusinessLogic/Interfaces/ICaseHandler.cs" TargetMode="External" /><Relationship Type="http://schemas.openxmlformats.org/officeDocument/2006/relationships/hyperlink" Id="rId133" Target="C:/R/LENS-CMS/sources/dev/CMS/src/Common/Validation/CaseQueryParametersValidator.cs" TargetMode="External" /><Relationship Type="http://schemas.openxmlformats.org/officeDocument/2006/relationships/hyperlink" Id="rId106" Target="C:/R/LENS-CMS/sources/dev/CMS/src/DataAccess/Repositories/" TargetMode="External" /><Relationship Type="http://schemas.openxmlformats.org/officeDocument/2006/relationships/hyperlink" Id="rId132" Target="C:/R/LENS-CMS/sources/dev/CMS/src/DataAccess/Repositories/QueryOptions.cs" TargetMode="External" /><Relationship Type="http://schemas.openxmlformats.org/officeDocument/2006/relationships/hyperlink" Id="rId14" Target="C:/R/LENS-Common/CLAUDE.md" TargetMode="External" /><Relationship Type="http://schemas.openxmlformats.org/officeDocument/2006/relationships/hyperlink" Id="rId131" Target="C:/R/LENS-Common/sources/dev/DataModels/Contracts/CMS/Models/CaseLegalContext.cs" TargetMode="External" /><Relationship Type="http://schemas.openxmlformats.org/officeDocument/2006/relationships/hyperlink" Id="rId11" Target="C:/R/LENS-Common/sources/dev/DataModels/Contracts/CMS/Models/CaseListFilters.cs" TargetMode="External" /><Relationship Type="http://schemas.openxmlformats.org/officeDocument/2006/relationships/hyperlink" Id="rId49" Target="C:/R/LENS-Common/sources/dev/DataModels/Contracts/CMS/Responses/CaseSummaryResponse.cs" TargetMode="External" /><Relationship Type="http://schemas.openxmlformats.org/officeDocument/2006/relationships/hyperlink" Id="rId93" Target="C:/R/LENS-Common/sources/dev/DataModels/Contracts/CMS/Responses/CaseSummaryResponse.cs#L101" TargetMode="External" /><Relationship Type="http://schemas.openxmlformats.org/officeDocument/2006/relationships/hyperlink" Id="rId109" Target="C:/R/LENS-LRMS/.claude/rules/logging.md" TargetMode="External" /><Relationship Type="http://schemas.openxmlformats.org/officeDocument/2006/relationships/hyperlink" Id="rId51" Target="C:/R/LENS-LRMS/sources/dev/WebApi/src/API/Controllers/CaseController.cs" TargetMode="External" /><Relationship Type="http://schemas.openxmlformats.org/officeDocument/2006/relationships/hyperlink" Id="rId84" Target="C:/R/LENS-LRMS/sources/dev/WebClient/src/api/types.ts" TargetMode="External" /><Relationship Type="http://schemas.openxmlformats.org/officeDocument/2006/relationships/hyperlink" Id="rId37" Target="C:/R/LENS-LRMS/sources/dev/WebClient/src/features/case-queue/..." TargetMode="External" /><Relationship Type="http://schemas.openxmlformats.org/officeDocument/2006/relationships/hyperlink" Id="rId10" Target="C:/R/LENS-LRMS/sources/dev/WebClient/src/features/case-queue/types/case-queue-filters.types.ts" TargetMode="External" /><Relationship Type="http://schemas.openxmlformats.org/officeDocument/2006/relationships/hyperlink" Id="rId135" Target="C:/R/LENS-LRMS/sources/dev/WebClient/src/hooks/useCaseQueue.ts" TargetMode="External" /><Relationship Type="http://schemas.openxmlformats.org/officeDocument/2006/relationships/hyperlink" Id="rId119" Target="C:/R/LENS-LRMS/sources/dev/WebClient/src/hooks/useCaseQueue.ts#L101" TargetMode="External" /><Relationship Type="http://schemas.openxmlformats.org/officeDocument/2006/relationships/hyperlink" Id="rId23" Target="C:/R/LENS-LRMS/sources/dev/WebClient/src/hooks/useCaseQueue.ts#L101-L128" TargetMode="External" /><Relationship Type="http://schemas.openxmlformats.org/officeDocument/2006/relationships/hyperlink" Id="rId56" Target="C:/R/LENS-LRMS/sources/dev/WebClient/src/hooks/useCaseQueue.ts#L75" TargetMode="External" /><Relationship Type="http://schemas.openxmlformats.org/officeDocument/2006/relationships/hyperlink" Id="rId42" Target="C:/R/LENS-LRMS/sources/dev/WebClient/src/hooks/useCaseQueue.ts#L99" TargetMode="External" /><Relationship Type="http://schemas.openxmlformats.org/officeDocument/2006/relationships/hyperlink" Id="rId136" Target="c:/R/DARS_eEvidence" TargetMode="External" /><Relationship Type="http://schemas.openxmlformats.org/officeDocument/2006/relationships/hyperlink" Id="rId140" Target="c:/R/DARS_eEvidence/scripts/verify-ui.mjs" TargetMode="External" /><Relationship Type="http://schemas.openxmlformats.org/officeDocument/2006/relationships/hyperlink" Id="rId38" Target="c:/R/DARS_eEvidence/src/components/case-queue/CaseQueueSortByMenu.tsx#L47-L71" TargetMode="External" /><Relationship Type="http://schemas.openxmlformats.org/officeDocument/2006/relationships/hyperlink" Id="rId138" Target="c:/R/DARS_eEvidence/src/components/case-queue/caseListColumns.ts" TargetMode="External" /><Relationship Type="http://schemas.openxmlformats.org/officeDocument/2006/relationships/hyperlink" Id="rId139" Target="c:/R/DARS_eEvidence/src/components/case-queue/caseListExport.ts" TargetMode="External" /><Relationship Type="http://schemas.openxmlformats.org/officeDocument/2006/relationships/hyperlink" Id="rId137" Target="c:/R/DARS_eEvidence/src/components/case-queue/extraFilterCatalog.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2026-06-09T20:21:45Z</dcterms:created>
  <dcterms:modified xsi:type="dcterms:W3CDTF">2026-06-09T20:21:45Z</dcterms:modified>
</cp:coreProperties>
</file>

<file path=docProps/custom.xml><?xml version="1.0" encoding="utf-8"?>
<Properties xmlns="http://schemas.openxmlformats.org/officeDocument/2006/custom-properties" xmlns:vt="http://schemas.openxmlformats.org/officeDocument/2006/docPropsVTypes"/>
</file>