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04EC4F2C">
      <w:pPr>
        <w:rPr>
          <w:rFonts w:hint="default"/>
          <w:highlight w:val="none"/>
          <w:lang w:val="en-IN"/>
        </w:rPr>
      </w:pPr>
    </w:p>
    <w:p w14:paraId="7DFCBEA9">
      <w:pPr>
        <w:rPr>
          <w:rFonts w:hint="default"/>
          <w:highlight w:val="none"/>
          <w:lang w:val="en-IN"/>
        </w:rPr>
      </w:pPr>
      <w:r>
        <w:rPr>
          <w:rFonts w:hint="default"/>
          <w:highlight w:val="none"/>
          <w:lang w:val="en-IN"/>
        </w:rPr>
        <w:t xml:space="preserve">We also have @Query where we can mention anything like the createQueryt in the otherone </w:t>
      </w:r>
    </w:p>
    <w:p w14:paraId="0E631BE8">
      <w:pPr>
        <w:rPr>
          <w:rFonts w:hint="default"/>
          <w:highlight w:val="none"/>
          <w:lang w:val="en-IN"/>
        </w:rPr>
      </w:pPr>
      <w:r>
        <w:rPr>
          <w:rFonts w:hint="default"/>
          <w:highlight w:val="none"/>
          <w:lang w:val="en-IN"/>
        </w:rPr>
        <w:t>Check project “spring security eazybank-backend”</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401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cyan"/>
          <w:lang w:val="en-IN"/>
        </w:rPr>
      </w:pPr>
      <w:r>
        <w:rPr>
          <w:rFonts w:hint="default"/>
          <w:highlight w:val="cyan"/>
          <w:lang w:val="en-IN"/>
        </w:rPr>
        <w:t>Session hijacking and session fixation</w:t>
      </w:r>
    </w:p>
    <w:p w14:paraId="16F63D18">
      <w:pPr>
        <w:rPr>
          <w:rFonts w:hint="default"/>
          <w:highlight w:val="cyan"/>
          <w:lang w:val="en-IN"/>
        </w:rPr>
      </w:pPr>
    </w:p>
    <w:p w14:paraId="32E18176">
      <w:pPr>
        <w:rPr>
          <w:rFonts w:hint="default"/>
          <w:highlight w:val="none"/>
          <w:lang w:val="en-IN"/>
        </w:rPr>
      </w:pPr>
      <w:r>
        <w:rPr>
          <w:rFonts w:hint="default"/>
          <w:highlight w:val="red"/>
          <w:lang w:val="en-IN"/>
        </w:rPr>
        <w:t>Session hijacking-</w:t>
      </w:r>
      <w:r>
        <w:rPr>
          <w:rFonts w:hint="default"/>
          <w:highlight w:val="none"/>
          <w:lang w:val="en-IN"/>
        </w:rPr>
        <w:t xml:space="preserve"> Hacker hacks and get the session id either stored in browser cookie or url to prevent this we have to use https and also set valid time of a session id to less time.</w:t>
      </w:r>
    </w:p>
    <w:p w14:paraId="280FEB33">
      <w:pPr>
        <w:rPr>
          <w:rFonts w:hint="default"/>
          <w:highlight w:val="none"/>
          <w:lang w:val="en-IN"/>
        </w:rPr>
      </w:pPr>
    </w:p>
    <w:p w14:paraId="558ECA13">
      <w:pPr>
        <w:rPr>
          <w:rFonts w:hint="default"/>
          <w:highlight w:val="none"/>
          <w:lang w:val="en-IN"/>
        </w:rPr>
      </w:pPr>
      <w:r>
        <w:rPr>
          <w:rFonts w:hint="default"/>
          <w:highlight w:val="red"/>
          <w:lang w:val="en-IN"/>
        </w:rPr>
        <w:t>session fixation-</w:t>
      </w:r>
      <w:r>
        <w:rPr>
          <w:rFonts w:hint="default"/>
          <w:highlight w:val="none"/>
          <w:lang w:val="en-IN"/>
        </w:rPr>
        <w:t xml:space="preserve"> Hacker logins in and create a session and then sent a link to someone with session id in the url so once user click this link and login it will be given this same session id and then hacker can attack. To avoid this spring has inbuilt setup it uses sessionfixation (there is no need to mention if we use the default config of sessionfixation that is “change session” otherwise we need to mention if we want to use “newSession” or “migrate session”)</w:t>
      </w:r>
    </w:p>
    <w:p w14:paraId="2DE81A3E">
      <w:pPr>
        <w:rPr>
          <w:rFonts w:hint="default"/>
          <w:highlight w:val="none"/>
          <w:lang w:val="en-IN"/>
        </w:rPr>
      </w:pPr>
    </w:p>
    <w:p w14:paraId="00414BAC">
      <w:pPr>
        <w:rPr>
          <w:rFonts w:hint="default"/>
          <w:highlight w:val="none"/>
          <w:lang w:val="en-IN"/>
        </w:rPr>
      </w:pPr>
    </w:p>
    <w:p w14:paraId="6477C90C">
      <w:pPr>
        <w:rPr>
          <w:rFonts w:hint="default"/>
          <w:highlight w:val="none"/>
          <w:lang w:val="en-IN"/>
        </w:rPr>
      </w:pPr>
      <w:r>
        <w:rPr>
          <w:rFonts w:hint="default"/>
          <w:highlight w:val="cyan"/>
          <w:lang w:val="en-IN"/>
        </w:rPr>
        <w:t>AutheticationEvents</w:t>
      </w:r>
      <w:r>
        <w:rPr>
          <w:rFonts w:hint="default"/>
          <w:highlight w:val="none"/>
          <w:lang w:val="en-IN"/>
        </w:rPr>
        <w:t xml:space="preserve"> (Triggers when success or failure of authentication happens and we can do what we want then (real life example sent email))</w:t>
      </w:r>
    </w:p>
    <w:p w14:paraId="5BE9AEAB">
      <w:pPr>
        <w:rPr>
          <w:rFonts w:hint="default"/>
          <w:highlight w:val="none"/>
          <w:lang w:val="en-IN"/>
        </w:rPr>
      </w:pPr>
    </w:p>
    <w:p w14:paraId="27288AE0">
      <w:pPr>
        <w:rPr>
          <w:rFonts w:hint="default"/>
          <w:highlight w:val="none"/>
          <w:lang w:val="en-IN"/>
        </w:rPr>
      </w:pPr>
      <w:r>
        <w:rPr>
          <w:rFonts w:hint="default"/>
          <w:highlight w:val="none"/>
          <w:lang w:val="en-IN"/>
        </w:rPr>
        <w:t>AutheticationSuccessEvent</w:t>
      </w:r>
    </w:p>
    <w:p w14:paraId="6B2ECB30">
      <w:pPr>
        <w:rPr>
          <w:rFonts w:hint="default"/>
          <w:highlight w:val="none"/>
          <w:lang w:val="en-IN"/>
        </w:rPr>
      </w:pPr>
      <w:r>
        <w:rPr>
          <w:rFonts w:hint="default"/>
          <w:highlight w:val="none"/>
          <w:lang w:val="en-IN"/>
        </w:rPr>
        <w:t>AbstractAutheticationFailtureEvent</w:t>
      </w:r>
    </w:p>
    <w:p w14:paraId="7E00CA8E">
      <w:pPr>
        <w:rPr>
          <w:rFonts w:hint="default"/>
          <w:highlight w:val="none"/>
          <w:lang w:val="en-IN"/>
        </w:rPr>
      </w:pPr>
    </w:p>
    <w:p w14:paraId="5BF5A764">
      <w:pPr>
        <w:rPr>
          <w:rFonts w:hint="default"/>
          <w:highlight w:val="cyan"/>
          <w:lang w:val="en-IN"/>
        </w:rPr>
      </w:pPr>
      <w:r>
        <w:rPr>
          <w:rFonts w:hint="default"/>
          <w:highlight w:val="cyan"/>
          <w:lang w:val="en-IN"/>
        </w:rPr>
        <w:t>AuthorizationEvent</w:t>
      </w:r>
    </w:p>
    <w:p w14:paraId="288C0829">
      <w:pPr>
        <w:rPr>
          <w:rFonts w:hint="default"/>
          <w:highlight w:val="none"/>
          <w:lang w:val="en-IN"/>
        </w:rPr>
      </w:pPr>
    </w:p>
    <w:p w14:paraId="7F8A415E">
      <w:pPr>
        <w:rPr>
          <w:rFonts w:hint="default"/>
          <w:highlight w:val="none"/>
          <w:lang w:val="en-IN"/>
        </w:rPr>
      </w:pPr>
      <w:r>
        <w:rPr>
          <w:rFonts w:hint="default"/>
          <w:highlight w:val="none"/>
          <w:lang w:val="en-IN"/>
        </w:rPr>
        <w:t>AuthorizationDeniedEvent</w:t>
      </w:r>
    </w:p>
    <w:p w14:paraId="398EF4C9">
      <w:pPr>
        <w:rPr>
          <w:rFonts w:hint="default"/>
          <w:highlight w:val="none"/>
          <w:lang w:val="en-IN"/>
        </w:rPr>
      </w:pPr>
    </w:p>
    <w:p w14:paraId="24B2F98A">
      <w:pPr>
        <w:rPr>
          <w:rFonts w:hint="default"/>
          <w:highlight w:val="cyan"/>
          <w:lang w:val="en-IN"/>
        </w:rPr>
      </w:pPr>
      <w:r>
        <w:rPr>
          <w:rFonts w:hint="default"/>
          <w:highlight w:val="cyan"/>
          <w:lang w:val="en-IN"/>
        </w:rPr>
        <w:t>But if we want to redirect we cant use the above we need to use .successHandles .FalitureHandler in formLogin see in easyBank Project</w:t>
      </w:r>
    </w:p>
    <w:p w14:paraId="68151412">
      <w:pPr>
        <w:rPr>
          <w:rFonts w:hint="default"/>
          <w:highlight w:val="none"/>
          <w:lang w:val="en-IN"/>
        </w:rPr>
      </w:pPr>
    </w:p>
    <w:p w14:paraId="10383A27">
      <w:pPr>
        <w:rPr>
          <w:rFonts w:hint="default"/>
          <w:highlight w:val="none"/>
          <w:lang w:val="en-IN"/>
        </w:rPr>
      </w:pPr>
      <w:r>
        <w:rPr>
          <w:rFonts w:hint="default"/>
          <w:highlight w:val="cyan"/>
          <w:lang w:val="en-IN"/>
        </w:rPr>
        <w:t>@Slf4j</w:t>
      </w:r>
    </w:p>
    <w:p w14:paraId="0625B59D">
      <w:pPr>
        <w:rPr>
          <w:rFonts w:hint="default"/>
          <w:highlight w:val="none"/>
          <w:lang w:val="en-IN"/>
        </w:rPr>
      </w:pPr>
      <w:r>
        <w:rPr>
          <w:rFonts w:hint="default"/>
          <w:highlight w:val="none"/>
          <w:lang w:val="en-IN"/>
        </w:rPr>
        <w:t>help us to use log without defining it like log=logger. but to use that we need to add a dependency lombok</w:t>
      </w:r>
    </w:p>
    <w:p w14:paraId="35228097">
      <w:pPr>
        <w:rPr>
          <w:rFonts w:hint="default"/>
          <w:highlight w:val="none"/>
          <w:lang w:val="en-IN"/>
        </w:rPr>
      </w:pPr>
    </w:p>
    <w:p w14:paraId="6B5B1924">
      <w:pPr>
        <w:rPr>
          <w:rFonts w:hint="default"/>
          <w:highlight w:val="none"/>
          <w:lang w:val="en-IN"/>
        </w:rPr>
      </w:pPr>
    </w:p>
    <w:p w14:paraId="2098183D">
      <w:pPr>
        <w:rPr>
          <w:rFonts w:hint="default"/>
          <w:highlight w:val="none"/>
          <w:lang w:val="en-IN"/>
        </w:rPr>
      </w:pPr>
      <w:r>
        <w:rPr>
          <w:rFonts w:hint="default"/>
          <w:highlight w:val="cyan"/>
          <w:lang w:val="en-IN"/>
        </w:rPr>
        <w:t>Cors setup using CorsConfigurationSource</w:t>
      </w:r>
    </w:p>
    <w:p w14:paraId="0636F652">
      <w:pPr>
        <w:rPr>
          <w:rFonts w:hint="default"/>
          <w:highlight w:val="none"/>
          <w:lang w:val="en-IN"/>
        </w:rPr>
      </w:pPr>
    </w:p>
    <w:p w14:paraId="51EACBE4">
      <w:pPr>
        <w:rPr>
          <w:rFonts w:hint="default"/>
          <w:highlight w:val="cyan"/>
          <w:lang w:val="en-IN"/>
        </w:rPr>
      </w:pPr>
      <w:r>
        <w:rPr>
          <w:rFonts w:hint="default"/>
          <w:highlight w:val="cyan"/>
          <w:lang w:val="en-IN"/>
        </w:rPr>
        <w:t xml:space="preserve">Csrf setup </w:t>
      </w:r>
    </w:p>
    <w:p w14:paraId="5D52E0CE">
      <w:pPr>
        <w:rPr>
          <w:rFonts w:hint="default"/>
          <w:highlight w:val="none"/>
          <w:lang w:val="en-IN"/>
        </w:rPr>
      </w:pPr>
    </w:p>
    <w:p w14:paraId="6C820488">
      <w:pPr>
        <w:rPr>
          <w:rFonts w:hint="default"/>
          <w:highlight w:val="none"/>
          <w:lang w:val="en-IN"/>
        </w:rPr>
      </w:pPr>
    </w:p>
    <w:p w14:paraId="655A7AB9">
      <w:pPr>
        <w:rPr>
          <w:rFonts w:hint="default"/>
          <w:highlight w:val="cyan"/>
          <w:lang w:val="en-IN"/>
        </w:rPr>
      </w:pPr>
      <w:r>
        <w:rPr>
          <w:rFonts w:hint="default"/>
          <w:highlight w:val="cyan"/>
          <w:lang w:val="en-IN"/>
        </w:rPr>
        <w:t>When we use basic authentication it can create a session so from next request onwards we can just use that session to login instead of using basic authentication(that Is sending username password for each request) but basic auth will work even if we delete the session that get created</w:t>
      </w:r>
    </w:p>
    <w:p w14:paraId="11FB7DC1">
      <w:pPr>
        <w:rPr>
          <w:rFonts w:hint="default"/>
          <w:highlight w:val="none"/>
          <w:lang w:val="en-IN"/>
        </w:rPr>
      </w:pPr>
    </w:p>
    <w:p w14:paraId="4597D623">
      <w:pPr>
        <w:rPr>
          <w:rFonts w:hint="default"/>
          <w:highlight w:val="none"/>
          <w:lang w:val="en-IN"/>
        </w:rPr>
      </w:pPr>
    </w:p>
    <w:p w14:paraId="3320F4D6">
      <w:pPr>
        <w:rPr>
          <w:rFonts w:hint="default"/>
          <w:highlight w:val="cyan"/>
          <w:lang w:val="en-IN"/>
        </w:rPr>
      </w:pPr>
      <w:r>
        <w:rPr>
          <w:rFonts w:hint="default"/>
          <w:highlight w:val="cyan"/>
          <w:lang w:val="en-IN"/>
        </w:rPr>
        <w:t xml:space="preserve">“@EnableWebSecurity(debug = true)” this along with adding in system property “logging.level.org.springframework.security=DEBUG” will allow us to show in the console all security filter used </w:t>
      </w:r>
    </w:p>
    <w:p w14:paraId="3E69D065">
      <w:pPr>
        <w:rPr>
          <w:rFonts w:hint="default"/>
          <w:highlight w:val="none"/>
          <w:lang w:val="en-IN"/>
        </w:rPr>
      </w:pPr>
    </w:p>
    <w:p w14:paraId="36ED7287">
      <w:pPr>
        <w:rPr>
          <w:rFonts w:ascii="SimSun" w:hAnsi="SimSun" w:eastAsia="SimSun" w:cs="SimSun"/>
          <w:sz w:val="24"/>
          <w:szCs w:val="24"/>
          <w:highlight w:val="cyan"/>
        </w:rPr>
      </w:pPr>
      <w:r>
        <w:rPr>
          <w:rFonts w:hint="default"/>
          <w:highlight w:val="cyan"/>
          <w:lang w:val="en-IN"/>
        </w:rPr>
        <w:t xml:space="preserve">To create a custom filter implement Filter or extend either </w:t>
      </w:r>
      <w:r>
        <w:rPr>
          <w:rFonts w:ascii="SimSun" w:hAnsi="SimSun" w:eastAsia="SimSun" w:cs="SimSun"/>
          <w:sz w:val="24"/>
          <w:szCs w:val="24"/>
          <w:highlight w:val="cyan"/>
        </w:rPr>
        <w:t>GenericFilterBean</w:t>
      </w:r>
      <w:r>
        <w:rPr>
          <w:rFonts w:hint="default" w:ascii="SimSun" w:hAnsi="SimSun" w:eastAsia="SimSun" w:cs="SimSun"/>
          <w:sz w:val="24"/>
          <w:szCs w:val="24"/>
          <w:highlight w:val="cyan"/>
          <w:lang w:val="en-IN"/>
        </w:rPr>
        <w:t xml:space="preserve"> or </w:t>
      </w:r>
      <w:r>
        <w:rPr>
          <w:rFonts w:ascii="SimSun" w:hAnsi="SimSun" w:eastAsia="SimSun" w:cs="SimSun"/>
          <w:sz w:val="24"/>
          <w:szCs w:val="24"/>
          <w:highlight w:val="cyan"/>
        </w:rPr>
        <w:t>OncePerRequestFilter</w:t>
      </w:r>
    </w:p>
    <w:p w14:paraId="1564AA16">
      <w:pPr>
        <w:rPr>
          <w:rFonts w:ascii="SimSun" w:hAnsi="SimSun" w:eastAsia="SimSun" w:cs="SimSun"/>
          <w:sz w:val="24"/>
          <w:szCs w:val="24"/>
          <w:highlight w:val="cyan"/>
        </w:rPr>
      </w:pPr>
    </w:p>
    <w:p w14:paraId="7FA36C2F">
      <w:pPr>
        <w:rPr>
          <w:rFonts w:hint="default" w:ascii="SimSun" w:hAnsi="SimSun" w:eastAsia="SimSun" w:cs="SimSun"/>
          <w:sz w:val="24"/>
          <w:szCs w:val="24"/>
          <w:highlight w:val="cyan"/>
          <w:lang w:val="en-IN"/>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653A6"/>
    <w:rsid w:val="01D823B1"/>
    <w:rsid w:val="03C55D0A"/>
    <w:rsid w:val="05BB5375"/>
    <w:rsid w:val="063B36C5"/>
    <w:rsid w:val="15B55C69"/>
    <w:rsid w:val="16366291"/>
    <w:rsid w:val="170579CD"/>
    <w:rsid w:val="17C03A07"/>
    <w:rsid w:val="196C1419"/>
    <w:rsid w:val="19E51C86"/>
    <w:rsid w:val="21C7512C"/>
    <w:rsid w:val="27967626"/>
    <w:rsid w:val="2C3A068B"/>
    <w:rsid w:val="2D2B30FF"/>
    <w:rsid w:val="3E3D28B4"/>
    <w:rsid w:val="485A0BF7"/>
    <w:rsid w:val="4C421892"/>
    <w:rsid w:val="4E1A1ED2"/>
    <w:rsid w:val="516C0F6B"/>
    <w:rsid w:val="625543D8"/>
    <w:rsid w:val="65F32C4F"/>
    <w:rsid w:val="6CE06352"/>
    <w:rsid w:val="77F67FDD"/>
    <w:rsid w:val="78A00ED5"/>
    <w:rsid w:val="78D76581"/>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1073</Words>
  <Characters>5658</Characters>
  <Lines>0</Lines>
  <Paragraphs>0</Paragraphs>
  <TotalTime>503</TotalTime>
  <ScaleCrop>false</ScaleCrop>
  <LinksUpToDate>false</LinksUpToDate>
  <CharactersWithSpaces>6697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2026-08-30T14:17:04Z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