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Abigail Lewis</w:t>
            </w:r>
          </w:p>
        </w:tc>
        <w:tc>
          <w:tcPr>
            <w:tcW w:type="dxa" w:w="2880"/>
            <w:gridSpan w:val="2"/>
          </w:tcPr>
          <w:p>
            <w:r>
              <w:t>Sophomore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Art</w:t>
            </w:r>
          </w:p>
        </w:tc>
        <w:tc>
          <w:tcPr>
            <w:tcW w:type="dxa" w:w="2880"/>
            <w:gridSpan w:val="2"/>
          </w:tcPr>
          <w:p>
            <w:r>
              <w:t>Art History Minor</w:t>
            </w:r>
          </w:p>
        </w:tc>
        <w:tc>
          <w:tcPr>
            <w:tcW w:type="dxa" w:w="4320"/>
            <w:gridSpan w:val="3"/>
          </w:tcPr>
          <w:p>
            <w:r>
              <w:t>Fall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Workshop Facilitator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Undergraduate Research – Biology 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Undergraduate Research – Biology 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In HONR 201, write your practice reflection on this experience. Focus on growth and challenges.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Attend Three Culture Nights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☒ Challenges and growth from engaging across cultural differences</w:t>
            </w:r>
          </w:p>
          <w:p>
            <w:r>
              <w:t>☒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Please revise the draft reflection — it needs a stronger connection to the required topics listed.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