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6E8C"/>
          <w:sz w:val="52"/>
        </w:rPr>
        <w:t>Queensland.com</w:t>
        <w:br/>
        <w:t>Edge Delivery Services</w:t>
        <w:br/>
        <w:t>Migration Analysis Report</w:t>
      </w:r>
    </w:p>
    <w:p/>
    <w:p>
      <w:pPr>
        <w:jc w:val="center"/>
      </w:pPr>
      <w:r>
        <w:rPr>
          <w:color w:val="555555"/>
          <w:sz w:val="26"/>
        </w:rPr>
        <w:t>Comparative Analysis of 4 Page Types</w:t>
        <w:br/>
        <w:t>for EDS Migration Feasibility</w:t>
      </w:r>
    </w:p>
    <w:p/>
    <w:p>
      <w:pPr>
        <w:jc w:val="center"/>
      </w:pPr>
      <w:r>
        <w:rPr>
          <w:sz w:val="22"/>
        </w:rPr>
        <w:t>Date: May 3, 2026</w:t>
        <w:br/>
        <w:t>Site: https://www.queensland.com/</w:t>
      </w:r>
    </w:p>
    <w:p/>
    <w:p>
      <w:pPr>
        <w:jc w:val="center"/>
      </w:pPr>
      <w:r>
        <w:rPr>
          <w:sz w:val="20"/>
        </w:rPr>
        <w:t>Pages Analyzed:</w:t>
        <w:br/>
        <w:t>1. Homepage (/au/en/home)</w:t>
        <w:br/>
        <w:t>2. Road Trip Itinerary (Matilda Way)</w:t>
        <w:br/>
        <w:t>3. Accommodation Detail (Saltbush Retreat)</w:t>
        <w:br/>
        <w:t>4. Events Listing (Gold Coast Events)</w:t>
      </w:r>
    </w:p>
    <w:p>
      <w:r>
        <w:br w:type="page"/>
      </w:r>
    </w:p>
    <w:p>
      <w:pPr>
        <w:pStyle w:val="Heading1"/>
      </w:pPr>
      <w:r>
        <w:t>1. Templates Inventory</w:t>
      </w:r>
    </w:p>
    <w:p>
      <w:r>
        <w:t>Four distinct page templates were identified across the analyzed URLs. Each represents a unique content pattern requiring separate template development.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6E8C" w:val="clear"/>
          </w:tcPr>
          <w:p>
            <w:r>
              <w:rPr>
                <w:b/>
                <w:color w:val="FFFFFF"/>
                <w:sz w:val="18"/>
              </w:rPr>
              <w:t>#</w:t>
            </w:r>
          </w:p>
        </w:tc>
        <w:tc>
          <w:tcPr>
            <w:tcW w:type="dxa" w:w="1728"/>
            <w:shd w:fill="006E8C" w:val="clear"/>
          </w:tcPr>
          <w:p>
            <w:r>
              <w:rPr>
                <w:b/>
                <w:color w:val="FFFFFF"/>
                <w:sz w:val="18"/>
              </w:rPr>
              <w:t>Template Name</w:t>
            </w:r>
          </w:p>
        </w:tc>
        <w:tc>
          <w:tcPr>
            <w:tcW w:type="dxa" w:w="1728"/>
            <w:shd w:fill="006E8C" w:val="clear"/>
          </w:tcPr>
          <w:p>
            <w:r>
              <w:rPr>
                <w:b/>
                <w:color w:val="FFFFFF"/>
                <w:sz w:val="18"/>
              </w:rPr>
              <w:t>Complexity</w:t>
            </w:r>
          </w:p>
        </w:tc>
        <w:tc>
          <w:tcPr>
            <w:tcW w:type="dxa" w:w="1728"/>
            <w:shd w:fill="006E8C" w:val="clear"/>
          </w:tcPr>
          <w:p>
            <w:r>
              <w:rPr>
                <w:b/>
                <w:color w:val="FFFFFF"/>
                <w:sz w:val="18"/>
              </w:rPr>
              <w:t>Key Sections &amp; Components</w:t>
            </w:r>
          </w:p>
        </w:tc>
        <w:tc>
          <w:tcPr>
            <w:tcW w:type="dxa" w:w="1728"/>
            <w:shd w:fill="006E8C" w:val="clear"/>
          </w:tcPr>
          <w:p>
            <w:r>
              <w:rPr>
                <w:b/>
                <w:color w:val="FFFFFF"/>
                <w:sz w:val="18"/>
              </w:rPr>
              <w:t>Reference URL</w:t>
            </w:r>
          </w:p>
        </w:tc>
      </w:tr>
      <w:tr>
        <w:tc>
          <w:tcPr>
            <w:tcW w:type="dxa" w:w="1728"/>
          </w:tcPr>
          <w:p>
            <w:r>
              <w:rPr>
                <w:sz w:val="18"/>
              </w:rPr>
              <w:t>1</w:t>
            </w:r>
          </w:p>
        </w:tc>
        <w:tc>
          <w:tcPr>
            <w:tcW w:type="dxa" w:w="1728"/>
          </w:tcPr>
          <w:p>
            <w:r>
              <w:rPr>
                <w:sz w:val="18"/>
              </w:rPr>
              <w:t>Homepage</w:t>
            </w:r>
          </w:p>
        </w:tc>
        <w:tc>
          <w:tcPr>
            <w:tcW w:type="dxa" w:w="1728"/>
          </w:tcPr>
          <w:p>
            <w:r>
              <w:rPr>
                <w:sz w:val="18"/>
              </w:rPr>
              <w:t>High</w:t>
            </w:r>
          </w:p>
        </w:tc>
        <w:tc>
          <w:tcPr>
            <w:tcW w:type="dxa" w:w="1728"/>
          </w:tcPr>
          <w:p>
            <w:r>
              <w:rPr>
                <w:sz w:val="18"/>
              </w:rPr>
              <w:t>Hero banner slider (3 slides), editorial intro, seasonal info cards, "What's on" carousel, roadtrip carousel, CTA banner (image+text), YouTube video embed, regions map carousel (12 items), masonry category grid (7 items), events carousel (6 items), article masonry grid (7 items), destinations carousel (11 items), newsletter signup banner</w:t>
            </w:r>
          </w:p>
        </w:tc>
        <w:tc>
          <w:tcPr>
            <w:tcW w:type="dxa" w:w="1728"/>
          </w:tcPr>
          <w:p>
            <w:r>
              <w:rPr>
                <w:sz w:val="18"/>
              </w:rPr>
              <w:t>https://www.queensland.com/au/en/home</w:t>
            </w:r>
          </w:p>
        </w:tc>
      </w:tr>
      <w:tr>
        <w:tc>
          <w:tcPr>
            <w:tcW w:type="dxa" w:w="1728"/>
          </w:tcPr>
          <w:p>
            <w:r>
              <w:rPr>
                <w:sz w:val="18"/>
              </w:rPr>
              <w:t>2</w:t>
            </w:r>
          </w:p>
        </w:tc>
        <w:tc>
          <w:tcPr>
            <w:tcW w:type="dxa" w:w="1728"/>
          </w:tcPr>
          <w:p>
            <w:r>
              <w:rPr>
                <w:sz w:val="18"/>
              </w:rPr>
              <w:t>Road Trip / Itinerary Page</w:t>
            </w:r>
          </w:p>
        </w:tc>
        <w:tc>
          <w:tcPr>
            <w:tcW w:type="dxa" w:w="1728"/>
          </w:tcPr>
          <w:p>
            <w:r>
              <w:rPr>
                <w:sz w:val="18"/>
              </w:rPr>
              <w:t>High</w:t>
            </w:r>
          </w:p>
        </w:tc>
        <w:tc>
          <w:tcPr>
            <w:tcW w:type="dxa" w:w="1728"/>
          </w:tcPr>
          <w:p>
            <w:r>
              <w:rPr>
                <w:sz w:val="18"/>
              </w:rPr>
              <w:t>Hero image with author byline, YouTube video embed, editorial introduction with trip stats, interactive Mapbox route map with experience pins, multi-day tabbed itinerary (8 days/16 stops), experience cards with "View in Map", FAQ accordion, related content grid, newsletter banner</w:t>
            </w:r>
          </w:p>
        </w:tc>
        <w:tc>
          <w:tcPr>
            <w:tcW w:type="dxa" w:w="1728"/>
          </w:tcPr>
          <w:p>
            <w:r>
              <w:rPr>
                <w:sz w:val="18"/>
              </w:rPr>
              <w:t>https://www.queensland.com/au/en/plan-your-holiday/road-trips/matilda-way-road-trip</w:t>
            </w:r>
          </w:p>
        </w:tc>
      </w:tr>
      <w:tr>
        <w:tc>
          <w:tcPr>
            <w:tcW w:type="dxa" w:w="1728"/>
          </w:tcPr>
          <w:p>
            <w:r>
              <w:rPr>
                <w:sz w:val="18"/>
              </w:rPr>
              <w:t>3</w:t>
            </w:r>
          </w:p>
        </w:tc>
        <w:tc>
          <w:tcPr>
            <w:tcW w:type="dxa" w:w="1728"/>
          </w:tcPr>
          <w:p>
            <w:r>
              <w:rPr>
                <w:sz w:val="18"/>
              </w:rPr>
              <w:t>ATDW Product Detail (Accommodation)</w:t>
            </w:r>
          </w:p>
        </w:tc>
        <w:tc>
          <w:tcPr>
            <w:tcW w:type="dxa" w:w="1728"/>
          </w:tcPr>
          <w:p>
            <w:r>
              <w:rPr>
                <w:sz w:val="18"/>
              </w:rPr>
              <w:t>Medium-High</w:t>
            </w:r>
          </w:p>
        </w:tc>
        <w:tc>
          <w:tcPr>
            <w:tcW w:type="dxa" w:w="1728"/>
          </w:tcPr>
          <w:p>
            <w:r>
              <w:rPr>
                <w:sz w:val="18"/>
              </w:rPr>
              <w:t>Multi-image gallery carousel with modal lightbox, product header (title/rating/location/category), breadcrumb, contact action bar, pricing &amp; booking CTA, rich text description, room cards with sub-galleries, amenities grid, accessibility info, Mapbox location map</w:t>
            </w:r>
          </w:p>
        </w:tc>
        <w:tc>
          <w:tcPr>
            <w:tcW w:type="dxa" w:w="1728"/>
          </w:tcPr>
          <w:p>
            <w:r>
              <w:rPr>
                <w:sz w:val="18"/>
              </w:rPr>
              <w:t>https://www.queensland.com/au/en/plan-your-holiday/accommodation/p-5cf9ed1f42775eca113d78d9-saltbush-retreat</w:t>
            </w:r>
          </w:p>
        </w:tc>
      </w:tr>
      <w:tr>
        <w:tc>
          <w:tcPr>
            <w:tcW w:type="dxa" w:w="1728"/>
          </w:tcPr>
          <w:p>
            <w:r>
              <w:rPr>
                <w:sz w:val="18"/>
              </w:rPr>
              <w:t>4</w:t>
            </w:r>
          </w:p>
        </w:tc>
        <w:tc>
          <w:tcPr>
            <w:tcW w:type="dxa" w:w="1728"/>
          </w:tcPr>
          <w:p>
            <w:r>
              <w:rPr>
                <w:sz w:val="18"/>
              </w:rPr>
              <w:t>Events Listing / Search Results</w:t>
            </w:r>
          </w:p>
        </w:tc>
        <w:tc>
          <w:tcPr>
            <w:tcW w:type="dxa" w:w="1728"/>
          </w:tcPr>
          <w:p>
            <w:r>
              <w:rPr>
                <w:sz w:val="18"/>
              </w:rPr>
              <w:t>High</w:t>
            </w:r>
          </w:p>
        </w:tc>
        <w:tc>
          <w:tcPr>
            <w:tcW w:type="dxa" w:w="1728"/>
          </w:tcPr>
          <w:p>
            <w:r>
              <w:rPr>
                <w:sz w:val="18"/>
              </w:rPr>
              <w:t>Hero slider, breadcrumb, editorial intro with "Read More", search input, category filter tabs with counts, advanced filter panel, sort dropdown, map view toggle, event listing cards with external booking CTAs, "Load More" pagination, newsletter banner</w:t>
            </w:r>
          </w:p>
        </w:tc>
        <w:tc>
          <w:tcPr>
            <w:tcW w:type="dxa" w:w="1728"/>
          </w:tcPr>
          <w:p>
            <w:r>
              <w:rPr>
                <w:sz w:val="18"/>
              </w:rPr>
              <w:t>https://www.queensland.com/au/en/things-to-do/events/gold-coast-events</w:t>
            </w:r>
          </w:p>
        </w:tc>
      </w:tr>
    </w:tbl>
    <w:p/>
    <w:p>
      <w:pPr>
        <w:pStyle w:val="Heading2"/>
      </w:pPr>
      <w:r>
        <w:t>1.1 Template Complexity Summary</w:t>
      </w:r>
    </w:p>
    <w:tbl>
      <w:tblPr>
        <w:tblStyle w:val="TableGrid"/>
        <w:tblW w:type="auto" w:w="0"/>
        <w:jc w:val="center"/>
        <w:tblLook w:firstColumn="1" w:firstRow="1" w:lastColumn="0" w:lastRow="0" w:noHBand="0" w:noVBand="1" w:val="04A0"/>
      </w:tblPr>
      <w:tblGrid>
        <w:gridCol w:w="4320"/>
        <w:gridCol w:w="4320"/>
      </w:tblGrid>
      <w:tr>
        <w:tc>
          <w:tcPr>
            <w:tcW w:type="dxa" w:w="4320"/>
            <w:shd w:fill="006E8C" w:val="clear"/>
          </w:tcPr>
          <w:p>
            <w:r>
              <w:rPr>
                <w:b/>
                <w:color w:val="FFFFFF"/>
                <w:sz w:val="18"/>
              </w:rPr>
              <w:t>Metric</w:t>
            </w:r>
          </w:p>
        </w:tc>
        <w:tc>
          <w:tcPr>
            <w:tcW w:type="dxa" w:w="4320"/>
            <w:shd w:fill="006E8C" w:val="clear"/>
          </w:tcPr>
          <w:p>
            <w:r>
              <w:rPr>
                <w:b/>
                <w:color w:val="FFFFFF"/>
                <w:sz w:val="18"/>
              </w:rPr>
              <w:t>Value</w:t>
            </w:r>
          </w:p>
        </w:tc>
      </w:tr>
      <w:tr>
        <w:tc>
          <w:tcPr>
            <w:tcW w:type="dxa" w:w="4320"/>
          </w:tcPr>
          <w:p>
            <w:r>
              <w:rPr>
                <w:sz w:val="18"/>
              </w:rPr>
              <w:t>Total Templates Identified</w:t>
            </w:r>
          </w:p>
        </w:tc>
        <w:tc>
          <w:tcPr>
            <w:tcW w:type="dxa" w:w="4320"/>
          </w:tcPr>
          <w:p>
            <w:r>
              <w:rPr>
                <w:sz w:val="18"/>
              </w:rPr>
              <w:t>4</w:t>
            </w:r>
          </w:p>
        </w:tc>
      </w:tr>
      <w:tr>
        <w:tc>
          <w:tcPr>
            <w:tcW w:type="dxa" w:w="4320"/>
          </w:tcPr>
          <w:p>
            <w:r>
              <w:rPr>
                <w:sz w:val="18"/>
              </w:rPr>
              <w:t>High Complexity</w:t>
            </w:r>
          </w:p>
        </w:tc>
        <w:tc>
          <w:tcPr>
            <w:tcW w:type="dxa" w:w="4320"/>
          </w:tcPr>
          <w:p>
            <w:r>
              <w:rPr>
                <w:sz w:val="18"/>
              </w:rPr>
              <w:t>3 (Homepage, Road Trip, Events Listing)</w:t>
            </w:r>
          </w:p>
        </w:tc>
      </w:tr>
      <w:tr>
        <w:tc>
          <w:tcPr>
            <w:tcW w:type="dxa" w:w="4320"/>
          </w:tcPr>
          <w:p>
            <w:r>
              <w:rPr>
                <w:sz w:val="18"/>
              </w:rPr>
              <w:t>Medium-High Complexity</w:t>
            </w:r>
          </w:p>
        </w:tc>
        <w:tc>
          <w:tcPr>
            <w:tcW w:type="dxa" w:w="4320"/>
          </w:tcPr>
          <w:p>
            <w:r>
              <w:rPr>
                <w:sz w:val="18"/>
              </w:rPr>
              <w:t>1 (Accommodation Detail)</w:t>
            </w:r>
          </w:p>
        </w:tc>
      </w:tr>
      <w:tr>
        <w:tc>
          <w:tcPr>
            <w:tcW w:type="dxa" w:w="4320"/>
          </w:tcPr>
          <w:p>
            <w:r>
              <w:rPr>
                <w:sz w:val="18"/>
              </w:rPr>
              <w:t>Reason for High Ratings</w:t>
            </w:r>
          </w:p>
        </w:tc>
        <w:tc>
          <w:tcPr>
            <w:tcW w:type="dxa" w:w="4320"/>
          </w:tcPr>
          <w:p>
            <w:r>
              <w:rPr>
                <w:sz w:val="18"/>
              </w:rPr>
              <w:t>Interactive maps (Mapbox), dynamic ATDW data feeds, multi-slide carousels, YouTube embeds, tabbed itineraries, search/filter with pagination, and multiple API integrations</w:t>
            </w:r>
          </w:p>
        </w:tc>
      </w:tr>
    </w:tbl>
    <w:p>
      <w:r>
        <w:br w:type="page"/>
      </w:r>
    </w:p>
    <w:p>
      <w:pPr>
        <w:pStyle w:val="Heading1"/>
      </w:pPr>
      <w:r>
        <w:t>2. Blocks / Components Catalog</w:t>
      </w:r>
    </w:p>
    <w:p>
      <w:r>
        <w:t>The following reusable blocks were identified. Design variations of the same content model are grouped as variants rather than separate blocks.</w:t>
      </w:r>
    </w:p>
    <w:p>
      <w:pPr>
        <w:pStyle w:val="Heading2"/>
      </w:pPr>
      <w:r>
        <w:t>2.1 Global Blocks (All Pages)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w:t>
            </w:r>
          </w:p>
        </w:tc>
        <w:tc>
          <w:tcPr>
            <w:tcW w:type="dxa" w:w="2160"/>
            <w:shd w:fill="006E8C" w:val="clear"/>
          </w:tcPr>
          <w:p>
            <w:r>
              <w:rPr>
                <w:b/>
                <w:color w:val="FFFFFF"/>
                <w:sz w:val="18"/>
              </w:rPr>
              <w:t>Block Name</w:t>
            </w:r>
          </w:p>
        </w:tc>
        <w:tc>
          <w:tcPr>
            <w:tcW w:type="dxa" w:w="2160"/>
            <w:shd w:fill="006E8C" w:val="clear"/>
          </w:tcPr>
          <w:p>
            <w:r>
              <w:rPr>
                <w:b/>
                <w:color w:val="FFFFFF"/>
                <w:sz w:val="18"/>
              </w:rPr>
              <w:t>Complexity</w:t>
            </w:r>
          </w:p>
        </w:tc>
        <w:tc>
          <w:tcPr>
            <w:tcW w:type="dxa" w:w="2160"/>
            <w:shd w:fill="006E8C" w:val="clear"/>
          </w:tcPr>
          <w:p>
            <w:r>
              <w:rPr>
                <w:b/>
                <w:color w:val="FFFFFF"/>
                <w:sz w:val="18"/>
              </w:rPr>
              <w:t>Description &amp; Behaviour</w:t>
            </w:r>
          </w:p>
        </w:tc>
      </w:tr>
      <w:tr>
        <w:tc>
          <w:tcPr>
            <w:tcW w:type="dxa" w:w="2160"/>
          </w:tcPr>
          <w:p>
            <w:r>
              <w:rPr>
                <w:sz w:val="18"/>
              </w:rPr>
              <w:t>1</w:t>
            </w:r>
          </w:p>
        </w:tc>
        <w:tc>
          <w:tcPr>
            <w:tcW w:type="dxa" w:w="2160"/>
          </w:tcPr>
          <w:p>
            <w:r>
              <w:rPr>
                <w:sz w:val="18"/>
              </w:rPr>
              <w:t>header-navigation</w:t>
            </w:r>
          </w:p>
        </w:tc>
        <w:tc>
          <w:tcPr>
            <w:tcW w:type="dxa" w:w="2160"/>
          </w:tcPr>
          <w:p>
            <w:r>
              <w:rPr>
                <w:sz w:val="18"/>
              </w:rPr>
              <w:t>Medium</w:t>
            </w:r>
          </w:p>
        </w:tc>
        <w:tc>
          <w:tcPr>
            <w:tcW w:type="dxa" w:w="2160"/>
          </w:tcPr>
          <w:p>
            <w:r>
              <w:rPr>
                <w:sz w:val="18"/>
              </w:rPr>
              <w:t>Global nav with logo, bookmarks, search button, hamburger menu. Design variants: transparent (homepage/roadtrip/events), white (accommodation detail). Includes mobile drawer.</w:t>
            </w:r>
          </w:p>
        </w:tc>
      </w:tr>
      <w:tr>
        <w:tc>
          <w:tcPr>
            <w:tcW w:type="dxa" w:w="2160"/>
          </w:tcPr>
          <w:p>
            <w:r>
              <w:rPr>
                <w:sz w:val="18"/>
              </w:rPr>
              <w:t>2</w:t>
            </w:r>
          </w:p>
        </w:tc>
        <w:tc>
          <w:tcPr>
            <w:tcW w:type="dxa" w:w="2160"/>
          </w:tcPr>
          <w:p>
            <w:r>
              <w:rPr>
                <w:sz w:val="18"/>
              </w:rPr>
              <w:t>footer</w:t>
            </w:r>
          </w:p>
        </w:tc>
        <w:tc>
          <w:tcPr>
            <w:tcW w:type="dxa" w:w="2160"/>
          </w:tcPr>
          <w:p>
            <w:r>
              <w:rPr>
                <w:sz w:val="18"/>
              </w:rPr>
              <w:t>Medium</w:t>
            </w:r>
          </w:p>
        </w:tc>
        <w:tc>
          <w:tcPr>
            <w:tcW w:type="dxa" w:w="2160"/>
          </w:tcPr>
          <w:p>
            <w:r>
              <w:rPr>
                <w:sz w:val="18"/>
              </w:rPr>
              <w:t>Two link columns, language/region selector dropdown (13 markets), social media icons (5), Acknowledgement of Country text, TEQ + QLD Government logos.</w:t>
            </w:r>
          </w:p>
        </w:tc>
      </w:tr>
      <w:tr>
        <w:tc>
          <w:tcPr>
            <w:tcW w:type="dxa" w:w="2160"/>
          </w:tcPr>
          <w:p>
            <w:r>
              <w:rPr>
                <w:sz w:val="18"/>
              </w:rPr>
              <w:t>3</w:t>
            </w:r>
          </w:p>
        </w:tc>
        <w:tc>
          <w:tcPr>
            <w:tcW w:type="dxa" w:w="2160"/>
          </w:tcPr>
          <w:p>
            <w:r>
              <w:rPr>
                <w:sz w:val="18"/>
              </w:rPr>
              <w:t>newsletter-signup-banner</w:t>
            </w:r>
          </w:p>
        </w:tc>
        <w:tc>
          <w:tcPr>
            <w:tcW w:type="dxa" w:w="2160"/>
          </w:tcPr>
          <w:p>
            <w:r>
              <w:rPr>
                <w:sz w:val="18"/>
              </w:rPr>
              <w:t>Low</w:t>
            </w:r>
          </w:p>
        </w:tc>
        <w:tc>
          <w:tcPr>
            <w:tcW w:type="dxa" w:w="2160"/>
          </w:tcPr>
          <w:p>
            <w:r>
              <w:rPr>
                <w:sz w:val="18"/>
              </w:rPr>
              <w:t>"Ready to ROAM?" full-width banner with heading, description text, and "Sign up now" CTA linking to Adobe Campaign form.</w:t>
            </w:r>
          </w:p>
        </w:tc>
      </w:tr>
      <w:tr>
        <w:tc>
          <w:tcPr>
            <w:tcW w:type="dxa" w:w="2160"/>
          </w:tcPr>
          <w:p>
            <w:r>
              <w:rPr>
                <w:sz w:val="18"/>
              </w:rPr>
              <w:t>4</w:t>
            </w:r>
          </w:p>
        </w:tc>
        <w:tc>
          <w:tcPr>
            <w:tcW w:type="dxa" w:w="2160"/>
          </w:tcPr>
          <w:p>
            <w:r>
              <w:rPr>
                <w:sz w:val="18"/>
              </w:rPr>
              <w:t>bunji-chatbot</w:t>
            </w:r>
          </w:p>
        </w:tc>
        <w:tc>
          <w:tcPr>
            <w:tcW w:type="dxa" w:w="2160"/>
          </w:tcPr>
          <w:p>
            <w:r>
              <w:rPr>
                <w:sz w:val="18"/>
              </w:rPr>
              <w:t>Medium</w:t>
            </w:r>
          </w:p>
        </w:tc>
        <w:tc>
          <w:tcPr>
            <w:tcW w:type="dxa" w:w="2160"/>
          </w:tcPr>
          <w:p>
            <w:r>
              <w:rPr>
                <w:sz w:val="18"/>
              </w:rPr>
              <w:t>AI chatbot widget (floating bottom-right). Welcome message, toggle visibility, close button. Third-party service integration.</w:t>
            </w:r>
          </w:p>
        </w:tc>
      </w:tr>
      <w:tr>
        <w:tc>
          <w:tcPr>
            <w:tcW w:type="dxa" w:w="2160"/>
          </w:tcPr>
          <w:p>
            <w:r>
              <w:rPr>
                <w:sz w:val="18"/>
              </w:rPr>
              <w:t>5</w:t>
            </w:r>
          </w:p>
        </w:tc>
        <w:tc>
          <w:tcPr>
            <w:tcW w:type="dxa" w:w="2160"/>
          </w:tcPr>
          <w:p>
            <w:r>
              <w:rPr>
                <w:sz w:val="18"/>
              </w:rPr>
              <w:t>cookie-consent</w:t>
            </w:r>
          </w:p>
        </w:tc>
        <w:tc>
          <w:tcPr>
            <w:tcW w:type="dxa" w:w="2160"/>
          </w:tcPr>
          <w:p>
            <w:r>
              <w:rPr>
                <w:sz w:val="18"/>
              </w:rPr>
              <w:t>Low</w:t>
            </w:r>
          </w:p>
        </w:tc>
        <w:tc>
          <w:tcPr>
            <w:tcW w:type="dxa" w:w="2160"/>
          </w:tcPr>
          <w:p>
            <w:r>
              <w:rPr>
                <w:sz w:val="18"/>
              </w:rPr>
              <w:t>OneTrust cookie consent banner. Standard third-party embed.</w:t>
            </w:r>
          </w:p>
        </w:tc>
      </w:tr>
      <w:tr>
        <w:tc>
          <w:tcPr>
            <w:tcW w:type="dxa" w:w="2160"/>
          </w:tcPr>
          <w:p>
            <w:r>
              <w:rPr>
                <w:sz w:val="18"/>
              </w:rPr>
              <w:t>6</w:t>
            </w:r>
          </w:p>
        </w:tc>
        <w:tc>
          <w:tcPr>
            <w:tcW w:type="dxa" w:w="2160"/>
          </w:tcPr>
          <w:p>
            <w:r>
              <w:rPr>
                <w:sz w:val="18"/>
              </w:rPr>
              <w:t>breadcrumb</w:t>
            </w:r>
          </w:p>
        </w:tc>
        <w:tc>
          <w:tcPr>
            <w:tcW w:type="dxa" w:w="2160"/>
          </w:tcPr>
          <w:p>
            <w:r>
              <w:rPr>
                <w:sz w:val="18"/>
              </w:rPr>
              <w:t>Low</w:t>
            </w:r>
          </w:p>
        </w:tc>
        <w:tc>
          <w:tcPr>
            <w:tcW w:type="dxa" w:w="2160"/>
          </w:tcPr>
          <w:p>
            <w:r>
              <w:rPr>
                <w:sz w:val="18"/>
              </w:rPr>
              <w:t>Page hierarchy navigation trail with linked segments.</w:t>
            </w:r>
          </w:p>
        </w:tc>
      </w:tr>
    </w:tbl>
    <w:p>
      <w:pPr>
        <w:pStyle w:val="Heading2"/>
      </w:pPr>
      <w:r>
        <w:t>2.2 Homepage Blocks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w:t>
            </w:r>
          </w:p>
        </w:tc>
        <w:tc>
          <w:tcPr>
            <w:tcW w:type="dxa" w:w="2160"/>
            <w:shd w:fill="006E8C" w:val="clear"/>
          </w:tcPr>
          <w:p>
            <w:r>
              <w:rPr>
                <w:b/>
                <w:color w:val="FFFFFF"/>
                <w:sz w:val="18"/>
              </w:rPr>
              <w:t>Block Name</w:t>
            </w:r>
          </w:p>
        </w:tc>
        <w:tc>
          <w:tcPr>
            <w:tcW w:type="dxa" w:w="2160"/>
            <w:shd w:fill="006E8C" w:val="clear"/>
          </w:tcPr>
          <w:p>
            <w:r>
              <w:rPr>
                <w:b/>
                <w:color w:val="FFFFFF"/>
                <w:sz w:val="18"/>
              </w:rPr>
              <w:t>Complexity</w:t>
            </w:r>
          </w:p>
        </w:tc>
        <w:tc>
          <w:tcPr>
            <w:tcW w:type="dxa" w:w="2160"/>
            <w:shd w:fill="006E8C" w:val="clear"/>
          </w:tcPr>
          <w:p>
            <w:r>
              <w:rPr>
                <w:b/>
                <w:color w:val="FFFFFF"/>
                <w:sz w:val="18"/>
              </w:rPr>
              <w:t>Description &amp; Behaviour</w:t>
            </w:r>
          </w:p>
        </w:tc>
      </w:tr>
      <w:tr>
        <w:tc>
          <w:tcPr>
            <w:tcW w:type="dxa" w:w="2160"/>
          </w:tcPr>
          <w:p>
            <w:r>
              <w:rPr>
                <w:sz w:val="18"/>
              </w:rPr>
              <w:t>7</w:t>
            </w:r>
          </w:p>
        </w:tc>
        <w:tc>
          <w:tcPr>
            <w:tcW w:type="dxa" w:w="2160"/>
          </w:tcPr>
          <w:p>
            <w:r>
              <w:rPr>
                <w:sz w:val="18"/>
              </w:rPr>
              <w:t>hero-banner-slider</w:t>
            </w:r>
          </w:p>
        </w:tc>
        <w:tc>
          <w:tcPr>
            <w:tcW w:type="dxa" w:w="2160"/>
          </w:tcPr>
          <w:p>
            <w:r>
              <w:rPr>
                <w:sz w:val="18"/>
              </w:rPr>
              <w:t>High</w:t>
            </w:r>
          </w:p>
        </w:tc>
        <w:tc>
          <w:tcPr>
            <w:tcW w:type="dxa" w:w="2160"/>
          </w:tcPr>
          <w:p>
            <w:r>
              <w:rPr>
                <w:sz w:val="18"/>
              </w:rPr>
              <w:t>Full-width image/video carousel (3 slides) with text overlay, CTA buttons, media controls (play/pause), and bookmark. Auto-advances.</w:t>
            </w:r>
          </w:p>
        </w:tc>
      </w:tr>
      <w:tr>
        <w:tc>
          <w:tcPr>
            <w:tcW w:type="dxa" w:w="2160"/>
          </w:tcPr>
          <w:p>
            <w:r>
              <w:rPr>
                <w:sz w:val="18"/>
              </w:rPr>
              <w:t>8</w:t>
            </w:r>
          </w:p>
        </w:tc>
        <w:tc>
          <w:tcPr>
            <w:tcW w:type="dxa" w:w="2160"/>
          </w:tcPr>
          <w:p>
            <w:r>
              <w:rPr>
                <w:sz w:val="18"/>
              </w:rPr>
              <w:t>editorial-description</w:t>
            </w:r>
          </w:p>
        </w:tc>
        <w:tc>
          <w:tcPr>
            <w:tcW w:type="dxa" w:w="2160"/>
          </w:tcPr>
          <w:p>
            <w:r>
              <w:rPr>
                <w:sz w:val="18"/>
              </w:rPr>
              <w:t>Low</w:t>
            </w:r>
          </w:p>
        </w:tc>
        <w:tc>
          <w:tcPr>
            <w:tcW w:type="dxa" w:w="2160"/>
          </w:tcPr>
          <w:p>
            <w:r>
              <w:rPr>
                <w:sz w:val="18"/>
              </w:rPr>
              <w:t>Rich text section with heading, body paragraphs, and inline links.</w:t>
            </w:r>
          </w:p>
        </w:tc>
      </w:tr>
      <w:tr>
        <w:tc>
          <w:tcPr>
            <w:tcW w:type="dxa" w:w="2160"/>
          </w:tcPr>
          <w:p>
            <w:r>
              <w:rPr>
                <w:sz w:val="18"/>
              </w:rPr>
              <w:t>9</w:t>
            </w:r>
          </w:p>
        </w:tc>
        <w:tc>
          <w:tcPr>
            <w:tcW w:type="dxa" w:w="2160"/>
          </w:tcPr>
          <w:p>
            <w:r>
              <w:rPr>
                <w:sz w:val="18"/>
              </w:rPr>
              <w:t>seasonal-info-cards</w:t>
            </w:r>
          </w:p>
        </w:tc>
        <w:tc>
          <w:tcPr>
            <w:tcW w:type="dxa" w:w="2160"/>
          </w:tcPr>
          <w:p>
            <w:r>
              <w:rPr>
                <w:sz w:val="18"/>
              </w:rPr>
              <w:t>Low-Medium</w:t>
            </w:r>
          </w:p>
        </w:tc>
        <w:tc>
          <w:tcPr>
            <w:tcW w:type="dxa" w:w="2160"/>
          </w:tcPr>
          <w:p>
            <w:r>
              <w:rPr>
                <w:sz w:val="18"/>
              </w:rPr>
              <w:t>Two side-by-side cards showing current season activity + temperature data with icons.</w:t>
            </w:r>
          </w:p>
        </w:tc>
      </w:tr>
      <w:tr>
        <w:tc>
          <w:tcPr>
            <w:tcW w:type="dxa" w:w="2160"/>
          </w:tcPr>
          <w:p>
            <w:r>
              <w:rPr>
                <w:sz w:val="18"/>
              </w:rPr>
              <w:t>10</w:t>
            </w:r>
          </w:p>
        </w:tc>
        <w:tc>
          <w:tcPr>
            <w:tcW w:type="dxa" w:w="2160"/>
          </w:tcPr>
          <w:p>
            <w:r>
              <w:rPr>
                <w:sz w:val="18"/>
              </w:rPr>
              <w:t>category-cards-row</w:t>
            </w:r>
          </w:p>
        </w:tc>
        <w:tc>
          <w:tcPr>
            <w:tcW w:type="dxa" w:w="2160"/>
          </w:tcPr>
          <w:p>
            <w:r>
              <w:rPr>
                <w:sz w:val="18"/>
              </w:rPr>
              <w:t>Medium</w:t>
            </w:r>
          </w:p>
        </w:tc>
        <w:tc>
          <w:tcPr>
            <w:tcW w:type="dxa" w:w="2160"/>
          </w:tcPr>
          <w:p>
            <w:r>
              <w:rPr>
                <w:sz w:val="18"/>
              </w:rPr>
              <w:t>Horizontal row of 4 image cards (Events, What's New, Deals, Drive Holidays) with icon overlays and linked headings.</w:t>
            </w:r>
          </w:p>
        </w:tc>
      </w:tr>
      <w:tr>
        <w:tc>
          <w:tcPr>
            <w:tcW w:type="dxa" w:w="2160"/>
          </w:tcPr>
          <w:p>
            <w:r>
              <w:rPr>
                <w:sz w:val="18"/>
              </w:rPr>
              <w:t>11</w:t>
            </w:r>
          </w:p>
        </w:tc>
        <w:tc>
          <w:tcPr>
            <w:tcW w:type="dxa" w:w="2160"/>
          </w:tcPr>
          <w:p>
            <w:r>
              <w:rPr>
                <w:sz w:val="18"/>
              </w:rPr>
              <w:t>content-carousel</w:t>
            </w:r>
          </w:p>
        </w:tc>
        <w:tc>
          <w:tcPr>
            <w:tcW w:type="dxa" w:w="2160"/>
          </w:tcPr>
          <w:p>
            <w:r>
              <w:rPr>
                <w:sz w:val="18"/>
              </w:rPr>
              <w:t>Medium</w:t>
            </w:r>
          </w:p>
        </w:tc>
        <w:tc>
          <w:tcPr>
            <w:tcW w:type="dxa" w:w="2160"/>
          </w:tcPr>
          <w:p>
            <w:r>
              <w:rPr>
                <w:sz w:val="18"/>
              </w:rPr>
              <w:t>Horizontal card carousel with prev/next navigation. Variants: roadtrip carousel (4 items), events carousel (6 items), destinations carousel (11 items). Same interaction pattern, different card content.</w:t>
            </w:r>
          </w:p>
        </w:tc>
      </w:tr>
      <w:tr>
        <w:tc>
          <w:tcPr>
            <w:tcW w:type="dxa" w:w="2160"/>
          </w:tcPr>
          <w:p>
            <w:r>
              <w:rPr>
                <w:sz w:val="18"/>
              </w:rPr>
              <w:t>12</w:t>
            </w:r>
          </w:p>
        </w:tc>
        <w:tc>
          <w:tcPr>
            <w:tcW w:type="dxa" w:w="2160"/>
          </w:tcPr>
          <w:p>
            <w:r>
              <w:rPr>
                <w:sz w:val="18"/>
              </w:rPr>
              <w:t>region-map-carousel</w:t>
            </w:r>
          </w:p>
        </w:tc>
        <w:tc>
          <w:tcPr>
            <w:tcW w:type="dxa" w:w="2160"/>
          </w:tcPr>
          <w:p>
            <w:r>
              <w:rPr>
                <w:sz w:val="18"/>
              </w:rPr>
              <w:t>High</w:t>
            </w:r>
          </w:p>
        </w:tc>
        <w:tc>
          <w:tcPr>
            <w:tcW w:type="dxa" w:w="2160"/>
          </w:tcPr>
          <w:p>
            <w:r>
              <w:rPr>
                <w:sz w:val="18"/>
              </w:rPr>
              <w:t>Interactive carousel with 12 Queensland regions, each showing image, heading, description, and "Explore now" CTA. Includes indigenous artwork display panel and region navigation.</w:t>
            </w:r>
          </w:p>
        </w:tc>
      </w:tr>
      <w:tr>
        <w:tc>
          <w:tcPr>
            <w:tcW w:type="dxa" w:w="2160"/>
          </w:tcPr>
          <w:p>
            <w:r>
              <w:rPr>
                <w:sz w:val="18"/>
              </w:rPr>
              <w:t>13</w:t>
            </w:r>
          </w:p>
        </w:tc>
        <w:tc>
          <w:tcPr>
            <w:tcW w:type="dxa" w:w="2160"/>
          </w:tcPr>
          <w:p>
            <w:r>
              <w:rPr>
                <w:sz w:val="18"/>
              </w:rPr>
              <w:t>masonry-grid</w:t>
            </w:r>
          </w:p>
        </w:tc>
        <w:tc>
          <w:tcPr>
            <w:tcW w:type="dxa" w:w="2160"/>
          </w:tcPr>
          <w:p>
            <w:r>
              <w:rPr>
                <w:sz w:val="18"/>
              </w:rPr>
              <w:t>Medium</w:t>
            </w:r>
          </w:p>
        </w:tc>
        <w:tc>
          <w:tcPr>
            <w:tcW w:type="dxa" w:w="2160"/>
          </w:tcPr>
          <w:p>
            <w:r>
              <w:rPr>
                <w:sz w:val="18"/>
              </w:rPr>
              <w:t>Responsive grid layout. Variants: category grid (Beaches, GBR, etc. - 7 items) and article grid (7 items with category tags and bookmarks). Different card sizes create masonry effect.</w:t>
            </w:r>
          </w:p>
        </w:tc>
      </w:tr>
      <w:tr>
        <w:tc>
          <w:tcPr>
            <w:tcW w:type="dxa" w:w="2160"/>
          </w:tcPr>
          <w:p>
            <w:r>
              <w:rPr>
                <w:sz w:val="18"/>
              </w:rPr>
              <w:t>14</w:t>
            </w:r>
          </w:p>
        </w:tc>
        <w:tc>
          <w:tcPr>
            <w:tcW w:type="dxa" w:w="2160"/>
          </w:tcPr>
          <w:p>
            <w:r>
              <w:rPr>
                <w:sz w:val="18"/>
              </w:rPr>
              <w:t>cta-banner</w:t>
            </w:r>
          </w:p>
        </w:tc>
        <w:tc>
          <w:tcPr>
            <w:tcW w:type="dxa" w:w="2160"/>
          </w:tcPr>
          <w:p>
            <w:r>
              <w:rPr>
                <w:sz w:val="18"/>
              </w:rPr>
              <w:t>Medium</w:t>
            </w:r>
          </w:p>
        </w:tc>
        <w:tc>
          <w:tcPr>
            <w:tcW w:type="dxa" w:w="2160"/>
          </w:tcPr>
          <w:p>
            <w:r>
              <w:rPr>
                <w:sz w:val="18"/>
              </w:rPr>
              <w:t>Full-width promotional section. Variants: (a) Image left + text right; (b) YouTube video left + text right. Same content model (heading, description, CTA link).</w:t>
            </w:r>
          </w:p>
        </w:tc>
      </w:tr>
    </w:tbl>
    <w:p>
      <w:pPr>
        <w:pStyle w:val="Heading2"/>
      </w:pPr>
      <w:r>
        <w:t>2.3 Road Trip / Itinerary Blocks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w:t>
            </w:r>
          </w:p>
        </w:tc>
        <w:tc>
          <w:tcPr>
            <w:tcW w:type="dxa" w:w="2160"/>
            <w:shd w:fill="006E8C" w:val="clear"/>
          </w:tcPr>
          <w:p>
            <w:r>
              <w:rPr>
                <w:b/>
                <w:color w:val="FFFFFF"/>
                <w:sz w:val="18"/>
              </w:rPr>
              <w:t>Block Name</w:t>
            </w:r>
          </w:p>
        </w:tc>
        <w:tc>
          <w:tcPr>
            <w:tcW w:type="dxa" w:w="2160"/>
            <w:shd w:fill="006E8C" w:val="clear"/>
          </w:tcPr>
          <w:p>
            <w:r>
              <w:rPr>
                <w:b/>
                <w:color w:val="FFFFFF"/>
                <w:sz w:val="18"/>
              </w:rPr>
              <w:t>Complexity</w:t>
            </w:r>
          </w:p>
        </w:tc>
        <w:tc>
          <w:tcPr>
            <w:tcW w:type="dxa" w:w="2160"/>
            <w:shd w:fill="006E8C" w:val="clear"/>
          </w:tcPr>
          <w:p>
            <w:r>
              <w:rPr>
                <w:b/>
                <w:color w:val="FFFFFF"/>
                <w:sz w:val="18"/>
              </w:rPr>
              <w:t>Description &amp; Behaviour</w:t>
            </w:r>
          </w:p>
        </w:tc>
      </w:tr>
      <w:tr>
        <w:tc>
          <w:tcPr>
            <w:tcW w:type="dxa" w:w="2160"/>
          </w:tcPr>
          <w:p>
            <w:r>
              <w:rPr>
                <w:sz w:val="18"/>
              </w:rPr>
              <w:t>15</w:t>
            </w:r>
          </w:p>
        </w:tc>
        <w:tc>
          <w:tcPr>
            <w:tcW w:type="dxa" w:w="2160"/>
          </w:tcPr>
          <w:p>
            <w:r>
              <w:rPr>
                <w:sz w:val="18"/>
              </w:rPr>
              <w:t>hero-editorial</w:t>
            </w:r>
          </w:p>
        </w:tc>
        <w:tc>
          <w:tcPr>
            <w:tcW w:type="dxa" w:w="2160"/>
          </w:tcPr>
          <w:p>
            <w:r>
              <w:rPr>
                <w:sz w:val="18"/>
              </w:rPr>
              <w:t>Medium</w:t>
            </w:r>
          </w:p>
        </w:tc>
        <w:tc>
          <w:tcPr>
            <w:tcW w:type="dxa" w:w="2160"/>
          </w:tcPr>
          <w:p>
            <w:r>
              <w:rPr>
                <w:sz w:val="18"/>
              </w:rPr>
              <w:t>Full-width hero image with category label ("ITINERARY"), H1 heading, bookmark button, and author byline (avatar, name, date).</w:t>
            </w:r>
          </w:p>
        </w:tc>
      </w:tr>
      <w:tr>
        <w:tc>
          <w:tcPr>
            <w:tcW w:type="dxa" w:w="2160"/>
          </w:tcPr>
          <w:p>
            <w:r>
              <w:rPr>
                <w:sz w:val="18"/>
              </w:rPr>
              <w:t>16</w:t>
            </w:r>
          </w:p>
        </w:tc>
        <w:tc>
          <w:tcPr>
            <w:tcW w:type="dxa" w:w="2160"/>
          </w:tcPr>
          <w:p>
            <w:r>
              <w:rPr>
                <w:sz w:val="18"/>
              </w:rPr>
              <w:t>youtube-video-embed</w:t>
            </w:r>
          </w:p>
        </w:tc>
        <w:tc>
          <w:tcPr>
            <w:tcW w:type="dxa" w:w="2160"/>
          </w:tcPr>
          <w:p>
            <w:r>
              <w:rPr>
                <w:sz w:val="18"/>
              </w:rPr>
              <w:t>Low</w:t>
            </w:r>
          </w:p>
        </w:tc>
        <w:tc>
          <w:tcPr>
            <w:tcW w:type="dxa" w:w="2160"/>
          </w:tcPr>
          <w:p>
            <w:r>
              <w:rPr>
                <w:sz w:val="18"/>
              </w:rPr>
              <w:t>Responsive YouTube iframe embed with standard player controls.</w:t>
            </w:r>
          </w:p>
        </w:tc>
      </w:tr>
      <w:tr>
        <w:tc>
          <w:tcPr>
            <w:tcW w:type="dxa" w:w="2160"/>
          </w:tcPr>
          <w:p>
            <w:r>
              <w:rPr>
                <w:sz w:val="18"/>
              </w:rPr>
              <w:t>17</w:t>
            </w:r>
          </w:p>
        </w:tc>
        <w:tc>
          <w:tcPr>
            <w:tcW w:type="dxa" w:w="2160"/>
          </w:tcPr>
          <w:p>
            <w:r>
              <w:rPr>
                <w:sz w:val="18"/>
              </w:rPr>
              <w:t>trip-stats-bar</w:t>
            </w:r>
          </w:p>
        </w:tc>
        <w:tc>
          <w:tcPr>
            <w:tcW w:type="dxa" w:w="2160"/>
          </w:tcPr>
          <w:p>
            <w:r>
              <w:rPr>
                <w:sz w:val="18"/>
              </w:rPr>
              <w:t>Low</w:t>
            </w:r>
          </w:p>
        </w:tc>
        <w:tc>
          <w:tcPr>
            <w:tcW w:type="dxa" w:w="2160"/>
          </w:tcPr>
          <w:p>
            <w:r>
              <w:rPr>
                <w:sz w:val="18"/>
              </w:rPr>
              <w:t>Three icon+stat cards in a row (Days, Stops, KM distance).</w:t>
            </w:r>
          </w:p>
        </w:tc>
      </w:tr>
      <w:tr>
        <w:tc>
          <w:tcPr>
            <w:tcW w:type="dxa" w:w="2160"/>
          </w:tcPr>
          <w:p>
            <w:r>
              <w:rPr>
                <w:sz w:val="18"/>
              </w:rPr>
              <w:t>18</w:t>
            </w:r>
          </w:p>
        </w:tc>
        <w:tc>
          <w:tcPr>
            <w:tcW w:type="dxa" w:w="2160"/>
          </w:tcPr>
          <w:p>
            <w:r>
              <w:rPr>
                <w:sz w:val="18"/>
              </w:rPr>
              <w:t>itinerary-map</w:t>
            </w:r>
          </w:p>
        </w:tc>
        <w:tc>
          <w:tcPr>
            <w:tcW w:type="dxa" w:w="2160"/>
          </w:tcPr>
          <w:p>
            <w:r>
              <w:rPr>
                <w:sz w:val="18"/>
              </w:rPr>
              <w:t>Very High</w:t>
            </w:r>
          </w:p>
        </w:tc>
        <w:tc>
          <w:tcPr>
            <w:tcW w:type="dxa" w:w="2160"/>
          </w:tcPr>
          <w:p>
            <w:r>
              <w:rPr>
                <w:sz w:val="18"/>
              </w:rPr>
              <w:t>Mapbox GL interactive map showing full route path, clickable experience pins, filter controls, zoom. Powered by Mapbox API with custom style. Most complex single component.</w:t>
            </w:r>
          </w:p>
        </w:tc>
      </w:tr>
      <w:tr>
        <w:tc>
          <w:tcPr>
            <w:tcW w:type="dxa" w:w="2160"/>
          </w:tcPr>
          <w:p>
            <w:r>
              <w:rPr>
                <w:sz w:val="18"/>
              </w:rPr>
              <w:t>19</w:t>
            </w:r>
          </w:p>
        </w:tc>
        <w:tc>
          <w:tcPr>
            <w:tcW w:type="dxa" w:w="2160"/>
          </w:tcPr>
          <w:p>
            <w:r>
              <w:rPr>
                <w:sz w:val="18"/>
              </w:rPr>
              <w:t>trip-timeline</w:t>
            </w:r>
          </w:p>
        </w:tc>
        <w:tc>
          <w:tcPr>
            <w:tcW w:type="dxa" w:w="2160"/>
          </w:tcPr>
          <w:p>
            <w:r>
              <w:rPr>
                <w:sz w:val="18"/>
              </w:rPr>
              <w:t>High</w:t>
            </w:r>
          </w:p>
        </w:tc>
        <w:tc>
          <w:tcPr>
            <w:tcW w:type="dxa" w:w="2160"/>
          </w:tcPr>
          <w:p>
            <w:r>
              <w:rPr>
                <w:sz w:val="18"/>
              </w:rPr>
              <w:t>Multi-day tabbed navigation (Trip Overview + Day 1-6). Each day contains: heading, distance/stops, hero thumbnails, rich editorial text, and experience cards. Complex state management.</w:t>
            </w:r>
          </w:p>
        </w:tc>
      </w:tr>
      <w:tr>
        <w:tc>
          <w:tcPr>
            <w:tcW w:type="dxa" w:w="2160"/>
          </w:tcPr>
          <w:p>
            <w:r>
              <w:rPr>
                <w:sz w:val="18"/>
              </w:rPr>
              <w:t>20</w:t>
            </w:r>
          </w:p>
        </w:tc>
        <w:tc>
          <w:tcPr>
            <w:tcW w:type="dxa" w:w="2160"/>
          </w:tcPr>
          <w:p>
            <w:r>
              <w:rPr>
                <w:sz w:val="18"/>
              </w:rPr>
              <w:t>experience-card</w:t>
            </w:r>
          </w:p>
        </w:tc>
        <w:tc>
          <w:tcPr>
            <w:tcW w:type="dxa" w:w="2160"/>
          </w:tcPr>
          <w:p>
            <w:r>
              <w:rPr>
                <w:sz w:val="18"/>
              </w:rPr>
              <w:t>Medium</w:t>
            </w:r>
          </w:p>
        </w:tc>
        <w:tc>
          <w:tcPr>
            <w:tcW w:type="dxa" w:w="2160"/>
          </w:tcPr>
          <w:p>
            <w:r>
              <w:rPr>
                <w:sz w:val="18"/>
              </w:rPr>
              <w:t>Card with image, category label, title, address, and "View in map" button that highlights pin on itinerary map. Used within trip-timeline.</w:t>
            </w:r>
          </w:p>
        </w:tc>
      </w:tr>
      <w:tr>
        <w:tc>
          <w:tcPr>
            <w:tcW w:type="dxa" w:w="2160"/>
          </w:tcPr>
          <w:p>
            <w:r>
              <w:rPr>
                <w:sz w:val="18"/>
              </w:rPr>
              <w:t>21</w:t>
            </w:r>
          </w:p>
        </w:tc>
        <w:tc>
          <w:tcPr>
            <w:tcW w:type="dxa" w:w="2160"/>
          </w:tcPr>
          <w:p>
            <w:r>
              <w:rPr>
                <w:sz w:val="18"/>
              </w:rPr>
              <w:t>faq-accordion</w:t>
            </w:r>
          </w:p>
        </w:tc>
        <w:tc>
          <w:tcPr>
            <w:tcW w:type="dxa" w:w="2160"/>
          </w:tcPr>
          <w:p>
            <w:r>
              <w:rPr>
                <w:sz w:val="18"/>
              </w:rPr>
              <w:t>Low-Medium</w:t>
            </w:r>
          </w:p>
        </w:tc>
        <w:tc>
          <w:tcPr>
            <w:tcW w:type="dxa" w:w="2160"/>
          </w:tcPr>
          <w:p>
            <w:r>
              <w:rPr>
                <w:sz w:val="18"/>
              </w:rPr>
              <w:t>Expandable Q&amp;A sections with question headings and answer content.</w:t>
            </w:r>
          </w:p>
        </w:tc>
      </w:tr>
      <w:tr>
        <w:tc>
          <w:tcPr>
            <w:tcW w:type="dxa" w:w="2160"/>
          </w:tcPr>
          <w:p>
            <w:r>
              <w:rPr>
                <w:sz w:val="18"/>
              </w:rPr>
              <w:t>22</w:t>
            </w:r>
          </w:p>
        </w:tc>
        <w:tc>
          <w:tcPr>
            <w:tcW w:type="dxa" w:w="2160"/>
          </w:tcPr>
          <w:p>
            <w:r>
              <w:rPr>
                <w:sz w:val="18"/>
              </w:rPr>
              <w:t>related-content-grid</w:t>
            </w:r>
          </w:p>
        </w:tc>
        <w:tc>
          <w:tcPr>
            <w:tcW w:type="dxa" w:w="2160"/>
          </w:tcPr>
          <w:p>
            <w:r>
              <w:rPr>
                <w:sz w:val="18"/>
              </w:rPr>
              <w:t>Medium</w:t>
            </w:r>
          </w:p>
        </w:tc>
        <w:tc>
          <w:tcPr>
            <w:tcW w:type="dxa" w:w="2160"/>
          </w:tcPr>
          <w:p>
            <w:r>
              <w:rPr>
                <w:sz w:val="18"/>
              </w:rPr>
              <w:t>Horizontal card carousel with article cards (image, category tag, title, bookmark). "Explore more" CTA link.</w:t>
            </w:r>
          </w:p>
        </w:tc>
      </w:tr>
    </w:tbl>
    <w:p>
      <w:pPr>
        <w:pStyle w:val="Heading2"/>
      </w:pPr>
      <w:r>
        <w:t>2.4 Accommodation Detail Blocks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w:t>
            </w:r>
          </w:p>
        </w:tc>
        <w:tc>
          <w:tcPr>
            <w:tcW w:type="dxa" w:w="2160"/>
            <w:shd w:fill="006E8C" w:val="clear"/>
          </w:tcPr>
          <w:p>
            <w:r>
              <w:rPr>
                <w:b/>
                <w:color w:val="FFFFFF"/>
                <w:sz w:val="18"/>
              </w:rPr>
              <w:t>Block Name</w:t>
            </w:r>
          </w:p>
        </w:tc>
        <w:tc>
          <w:tcPr>
            <w:tcW w:type="dxa" w:w="2160"/>
            <w:shd w:fill="006E8C" w:val="clear"/>
          </w:tcPr>
          <w:p>
            <w:r>
              <w:rPr>
                <w:b/>
                <w:color w:val="FFFFFF"/>
                <w:sz w:val="18"/>
              </w:rPr>
              <w:t>Complexity</w:t>
            </w:r>
          </w:p>
        </w:tc>
        <w:tc>
          <w:tcPr>
            <w:tcW w:type="dxa" w:w="2160"/>
            <w:shd w:fill="006E8C" w:val="clear"/>
          </w:tcPr>
          <w:p>
            <w:r>
              <w:rPr>
                <w:b/>
                <w:color w:val="FFFFFF"/>
                <w:sz w:val="18"/>
              </w:rPr>
              <w:t>Description &amp; Behaviour</w:t>
            </w:r>
          </w:p>
        </w:tc>
      </w:tr>
      <w:tr>
        <w:tc>
          <w:tcPr>
            <w:tcW w:type="dxa" w:w="2160"/>
          </w:tcPr>
          <w:p>
            <w:r>
              <w:rPr>
                <w:sz w:val="18"/>
              </w:rPr>
              <w:t>23</w:t>
            </w:r>
          </w:p>
        </w:tc>
        <w:tc>
          <w:tcPr>
            <w:tcW w:type="dxa" w:w="2160"/>
          </w:tcPr>
          <w:p>
            <w:r>
              <w:rPr>
                <w:sz w:val="18"/>
              </w:rPr>
              <w:t>product-gallery-carousel</w:t>
            </w:r>
          </w:p>
        </w:tc>
        <w:tc>
          <w:tcPr>
            <w:tcW w:type="dxa" w:w="2160"/>
          </w:tcPr>
          <w:p>
            <w:r>
              <w:rPr>
                <w:sz w:val="18"/>
              </w:rPr>
              <w:t>Medium-High</w:t>
            </w:r>
          </w:p>
        </w:tc>
        <w:tc>
          <w:tcPr>
            <w:tcW w:type="dxa" w:w="2160"/>
          </w:tcPr>
          <w:p>
            <w:r>
              <w:rPr>
                <w:sz w:val="18"/>
              </w:rPr>
              <w:t>Multi-image carousel (9 images) with thumbnail navigation, modal lightbox view, and "Best of Queensland" quality badge overlay.</w:t>
            </w:r>
          </w:p>
        </w:tc>
      </w:tr>
      <w:tr>
        <w:tc>
          <w:tcPr>
            <w:tcW w:type="dxa" w:w="2160"/>
          </w:tcPr>
          <w:p>
            <w:r>
              <w:rPr>
                <w:sz w:val="18"/>
              </w:rPr>
              <w:t>24</w:t>
            </w:r>
          </w:p>
        </w:tc>
        <w:tc>
          <w:tcPr>
            <w:tcW w:type="dxa" w:w="2160"/>
          </w:tcPr>
          <w:p>
            <w:r>
              <w:rPr>
                <w:sz w:val="18"/>
              </w:rPr>
              <w:t>product-header</w:t>
            </w:r>
          </w:p>
        </w:tc>
        <w:tc>
          <w:tcPr>
            <w:tcW w:type="dxa" w:w="2160"/>
          </w:tcPr>
          <w:p>
            <w:r>
              <w:rPr>
                <w:sz w:val="18"/>
              </w:rPr>
              <w:t>Low-Medium</w:t>
            </w:r>
          </w:p>
        </w:tc>
        <w:tc>
          <w:tcPr>
            <w:tcW w:type="dxa" w:w="2160"/>
          </w:tcPr>
          <w:p>
            <w:r>
              <w:rPr>
                <w:sz w:val="18"/>
              </w:rPr>
              <w:t>Product title (H1), star rating display, location link, category label, and bookmark button.</w:t>
            </w:r>
          </w:p>
        </w:tc>
      </w:tr>
      <w:tr>
        <w:tc>
          <w:tcPr>
            <w:tcW w:type="dxa" w:w="2160"/>
          </w:tcPr>
          <w:p>
            <w:r>
              <w:rPr>
                <w:sz w:val="18"/>
              </w:rPr>
              <w:t>25</w:t>
            </w:r>
          </w:p>
        </w:tc>
        <w:tc>
          <w:tcPr>
            <w:tcW w:type="dxa" w:w="2160"/>
          </w:tcPr>
          <w:p>
            <w:r>
              <w:rPr>
                <w:sz w:val="18"/>
              </w:rPr>
              <w:t>contact-action-bar</w:t>
            </w:r>
          </w:p>
        </w:tc>
        <w:tc>
          <w:tcPr>
            <w:tcW w:type="dxa" w:w="2160"/>
          </w:tcPr>
          <w:p>
            <w:r>
              <w:rPr>
                <w:sz w:val="18"/>
              </w:rPr>
              <w:t>Low</w:t>
            </w:r>
          </w:p>
        </w:tc>
        <w:tc>
          <w:tcPr>
            <w:tcW w:type="dxa" w:w="2160"/>
          </w:tcPr>
          <w:p>
            <w:r>
              <w:rPr>
                <w:sz w:val="18"/>
              </w:rPr>
              <w:t>Row of action buttons: Email, Call, Website — each with icon.</w:t>
            </w:r>
          </w:p>
        </w:tc>
      </w:tr>
      <w:tr>
        <w:tc>
          <w:tcPr>
            <w:tcW w:type="dxa" w:w="2160"/>
          </w:tcPr>
          <w:p>
            <w:r>
              <w:rPr>
                <w:sz w:val="18"/>
              </w:rPr>
              <w:t>26</w:t>
            </w:r>
          </w:p>
        </w:tc>
        <w:tc>
          <w:tcPr>
            <w:tcW w:type="dxa" w:w="2160"/>
          </w:tcPr>
          <w:p>
            <w:r>
              <w:rPr>
                <w:sz w:val="18"/>
              </w:rPr>
              <w:t>pricing-booking-cta</w:t>
            </w:r>
          </w:p>
        </w:tc>
        <w:tc>
          <w:tcPr>
            <w:tcW w:type="dxa" w:w="2160"/>
          </w:tcPr>
          <w:p>
            <w:r>
              <w:rPr>
                <w:sz w:val="18"/>
              </w:rPr>
              <w:t>Low-Medium</w:t>
            </w:r>
          </w:p>
        </w:tc>
        <w:tc>
          <w:tcPr>
            <w:tcW w:type="dxa" w:w="2160"/>
          </w:tcPr>
          <w:p>
            <w:r>
              <w:rPr>
                <w:sz w:val="18"/>
              </w:rPr>
              <w:t>"Price from $X" display with "Go to site" CTA button linking through ATDW redirect to external booking engine.</w:t>
            </w:r>
          </w:p>
        </w:tc>
      </w:tr>
      <w:tr>
        <w:tc>
          <w:tcPr>
            <w:tcW w:type="dxa" w:w="2160"/>
          </w:tcPr>
          <w:p>
            <w:r>
              <w:rPr>
                <w:sz w:val="18"/>
              </w:rPr>
              <w:t>27</w:t>
            </w:r>
          </w:p>
        </w:tc>
        <w:tc>
          <w:tcPr>
            <w:tcW w:type="dxa" w:w="2160"/>
          </w:tcPr>
          <w:p>
            <w:r>
              <w:rPr>
                <w:sz w:val="18"/>
              </w:rPr>
              <w:t>room-cards</w:t>
            </w:r>
          </w:p>
        </w:tc>
        <w:tc>
          <w:tcPr>
            <w:tcW w:type="dxa" w:w="2160"/>
          </w:tcPr>
          <w:p>
            <w:r>
              <w:rPr>
                <w:sz w:val="18"/>
              </w:rPr>
              <w:t>Medium</w:t>
            </w:r>
          </w:p>
        </w:tc>
        <w:tc>
          <w:tcPr>
            <w:tcW w:type="dxa" w:w="2160"/>
          </w:tcPr>
          <w:p>
            <w:r>
              <w:rPr>
                <w:sz w:val="18"/>
              </w:rPr>
              <w:t>Room type cards with sub-image gallery ("+N more images"), star rating, description text, and "Read More" expand button.</w:t>
            </w:r>
          </w:p>
        </w:tc>
      </w:tr>
      <w:tr>
        <w:tc>
          <w:tcPr>
            <w:tcW w:type="dxa" w:w="2160"/>
          </w:tcPr>
          <w:p>
            <w:r>
              <w:rPr>
                <w:sz w:val="18"/>
              </w:rPr>
              <w:t>28</w:t>
            </w:r>
          </w:p>
        </w:tc>
        <w:tc>
          <w:tcPr>
            <w:tcW w:type="dxa" w:w="2160"/>
          </w:tcPr>
          <w:p>
            <w:r>
              <w:rPr>
                <w:sz w:val="18"/>
              </w:rPr>
              <w:t>amenities-grid</w:t>
            </w:r>
          </w:p>
        </w:tc>
        <w:tc>
          <w:tcPr>
            <w:tcW w:type="dxa" w:w="2160"/>
          </w:tcPr>
          <w:p>
            <w:r>
              <w:rPr>
                <w:sz w:val="18"/>
              </w:rPr>
              <w:t>Low-Medium</w:t>
            </w:r>
          </w:p>
        </w:tc>
        <w:tc>
          <w:tcPr>
            <w:tcW w:type="dxa" w:w="2160"/>
          </w:tcPr>
          <w:p>
            <w:r>
              <w:rPr>
                <w:sz w:val="18"/>
              </w:rPr>
              <w:t>Featured amenities with icons (top 3), then categorized expandable lists (Internet, Facilities, Accessibility).</w:t>
            </w:r>
          </w:p>
        </w:tc>
      </w:tr>
      <w:tr>
        <w:tc>
          <w:tcPr>
            <w:tcW w:type="dxa" w:w="2160"/>
          </w:tcPr>
          <w:p>
            <w:r>
              <w:rPr>
                <w:sz w:val="18"/>
              </w:rPr>
              <w:t>29</w:t>
            </w:r>
          </w:p>
        </w:tc>
        <w:tc>
          <w:tcPr>
            <w:tcW w:type="dxa" w:w="2160"/>
          </w:tcPr>
          <w:p>
            <w:r>
              <w:rPr>
                <w:sz w:val="18"/>
              </w:rPr>
              <w:t>address-map-card</w:t>
            </w:r>
          </w:p>
        </w:tc>
        <w:tc>
          <w:tcPr>
            <w:tcW w:type="dxa" w:w="2160"/>
          </w:tcPr>
          <w:p>
            <w:r>
              <w:rPr>
                <w:sz w:val="18"/>
              </w:rPr>
              <w:t>Medium</w:t>
            </w:r>
          </w:p>
        </w:tc>
        <w:tc>
          <w:tcPr>
            <w:tcW w:type="dxa" w:w="2160"/>
          </w:tcPr>
          <w:p>
            <w:r>
              <w:rPr>
                <w:sz w:val="18"/>
              </w:rPr>
              <w:t>Property info card with image, name, full address, phone, "Get Directions" link (Google Maps), and Mapbox location pin map.</w:t>
            </w:r>
          </w:p>
        </w:tc>
      </w:tr>
    </w:tbl>
    <w:p>
      <w:pPr>
        <w:pStyle w:val="Heading2"/>
      </w:pPr>
      <w:r>
        <w:t>2.5 Events Listing Blocks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w:t>
            </w:r>
          </w:p>
        </w:tc>
        <w:tc>
          <w:tcPr>
            <w:tcW w:type="dxa" w:w="2160"/>
            <w:shd w:fill="006E8C" w:val="clear"/>
          </w:tcPr>
          <w:p>
            <w:r>
              <w:rPr>
                <w:b/>
                <w:color w:val="FFFFFF"/>
                <w:sz w:val="18"/>
              </w:rPr>
              <w:t>Block Name</w:t>
            </w:r>
          </w:p>
        </w:tc>
        <w:tc>
          <w:tcPr>
            <w:tcW w:type="dxa" w:w="2160"/>
            <w:shd w:fill="006E8C" w:val="clear"/>
          </w:tcPr>
          <w:p>
            <w:r>
              <w:rPr>
                <w:b/>
                <w:color w:val="FFFFFF"/>
                <w:sz w:val="18"/>
              </w:rPr>
              <w:t>Complexity</w:t>
            </w:r>
          </w:p>
        </w:tc>
        <w:tc>
          <w:tcPr>
            <w:tcW w:type="dxa" w:w="2160"/>
            <w:shd w:fill="006E8C" w:val="clear"/>
          </w:tcPr>
          <w:p>
            <w:r>
              <w:rPr>
                <w:b/>
                <w:color w:val="FFFFFF"/>
                <w:sz w:val="18"/>
              </w:rPr>
              <w:t>Description &amp; Behaviour</w:t>
            </w:r>
          </w:p>
        </w:tc>
      </w:tr>
      <w:tr>
        <w:tc>
          <w:tcPr>
            <w:tcW w:type="dxa" w:w="2160"/>
          </w:tcPr>
          <w:p>
            <w:r>
              <w:rPr>
                <w:sz w:val="18"/>
              </w:rPr>
              <w:t>30</w:t>
            </w:r>
          </w:p>
        </w:tc>
        <w:tc>
          <w:tcPr>
            <w:tcW w:type="dxa" w:w="2160"/>
          </w:tcPr>
          <w:p>
            <w:r>
              <w:rPr>
                <w:sz w:val="18"/>
              </w:rPr>
              <w:t>search-filter-bar</w:t>
            </w:r>
          </w:p>
        </w:tc>
        <w:tc>
          <w:tcPr>
            <w:tcW w:type="dxa" w:w="2160"/>
          </w:tcPr>
          <w:p>
            <w:r>
              <w:rPr>
                <w:sz w:val="18"/>
              </w:rPr>
              <w:t>High</w:t>
            </w:r>
          </w:p>
        </w:tc>
        <w:tc>
          <w:tcPr>
            <w:tcW w:type="dxa" w:w="2160"/>
          </w:tcPr>
          <w:p>
            <w:r>
              <w:rPr>
                <w:sz w:val="18"/>
              </w:rPr>
              <w:t>Text search input + category radio filter tabs showing result counts per category (All, Attractions, Events, Accommodation, etc.). Dynamically updates results.</w:t>
            </w:r>
          </w:p>
        </w:tc>
      </w:tr>
      <w:tr>
        <w:tc>
          <w:tcPr>
            <w:tcW w:type="dxa" w:w="2160"/>
          </w:tcPr>
          <w:p>
            <w:r>
              <w:rPr>
                <w:sz w:val="18"/>
              </w:rPr>
              <w:t>31</w:t>
            </w:r>
          </w:p>
        </w:tc>
        <w:tc>
          <w:tcPr>
            <w:tcW w:type="dxa" w:w="2160"/>
          </w:tcPr>
          <w:p>
            <w:r>
              <w:rPr>
                <w:sz w:val="18"/>
              </w:rPr>
              <w:t>advanced-filters</w:t>
            </w:r>
          </w:p>
        </w:tc>
        <w:tc>
          <w:tcPr>
            <w:tcW w:type="dxa" w:w="2160"/>
          </w:tcPr>
          <w:p>
            <w:r>
              <w:rPr>
                <w:sz w:val="18"/>
              </w:rPr>
              <w:t>Medium-High</w:t>
            </w:r>
          </w:p>
        </w:tc>
        <w:tc>
          <w:tcPr>
            <w:tcW w:type="dxa" w:w="2160"/>
          </w:tcPr>
          <w:p>
            <w:r>
              <w:rPr>
                <w:sz w:val="18"/>
              </w:rPr>
              <w:t>Expandable filter panel with additional filter criteria, "Clear filters" button. Works with search bar to refine results.</w:t>
            </w:r>
          </w:p>
        </w:tc>
      </w:tr>
      <w:tr>
        <w:tc>
          <w:tcPr>
            <w:tcW w:type="dxa" w:w="2160"/>
          </w:tcPr>
          <w:p>
            <w:r>
              <w:rPr>
                <w:sz w:val="18"/>
              </w:rPr>
              <w:t>32</w:t>
            </w:r>
          </w:p>
        </w:tc>
        <w:tc>
          <w:tcPr>
            <w:tcW w:type="dxa" w:w="2160"/>
          </w:tcPr>
          <w:p>
            <w:r>
              <w:rPr>
                <w:sz w:val="18"/>
              </w:rPr>
              <w:t>sort-dropdown</w:t>
            </w:r>
          </w:p>
        </w:tc>
        <w:tc>
          <w:tcPr>
            <w:tcW w:type="dxa" w:w="2160"/>
          </w:tcPr>
          <w:p>
            <w:r>
              <w:rPr>
                <w:sz w:val="18"/>
              </w:rPr>
              <w:t>Low-Medium</w:t>
            </w:r>
          </w:p>
        </w:tc>
        <w:tc>
          <w:tcPr>
            <w:tcW w:type="dxa" w:w="2160"/>
          </w:tcPr>
          <w:p>
            <w:r>
              <w:rPr>
                <w:sz w:val="18"/>
              </w:rPr>
              <w:t>Dropdown select for sorting results (Relevance, Best of Queensland, A-Z, Deal Available, Newest).</w:t>
            </w:r>
          </w:p>
        </w:tc>
      </w:tr>
      <w:tr>
        <w:tc>
          <w:tcPr>
            <w:tcW w:type="dxa" w:w="2160"/>
          </w:tcPr>
          <w:p>
            <w:r>
              <w:rPr>
                <w:sz w:val="18"/>
              </w:rPr>
              <w:t>33</w:t>
            </w:r>
          </w:p>
        </w:tc>
        <w:tc>
          <w:tcPr>
            <w:tcW w:type="dxa" w:w="2160"/>
          </w:tcPr>
          <w:p>
            <w:r>
              <w:rPr>
                <w:sz w:val="18"/>
              </w:rPr>
              <w:t>map-view-toggle</w:t>
            </w:r>
          </w:p>
        </w:tc>
        <w:tc>
          <w:tcPr>
            <w:tcW w:type="dxa" w:w="2160"/>
          </w:tcPr>
          <w:p>
            <w:r>
              <w:rPr>
                <w:sz w:val="18"/>
              </w:rPr>
              <w:t>Medium</w:t>
            </w:r>
          </w:p>
        </w:tc>
        <w:tc>
          <w:tcPr>
            <w:tcW w:type="dxa" w:w="2160"/>
          </w:tcPr>
          <w:p>
            <w:r>
              <w:rPr>
                <w:sz w:val="18"/>
              </w:rPr>
              <w:t>Button to switch between list view and map view of results. Map view shows Mapbox with pins.</w:t>
            </w:r>
          </w:p>
        </w:tc>
      </w:tr>
      <w:tr>
        <w:tc>
          <w:tcPr>
            <w:tcW w:type="dxa" w:w="2160"/>
          </w:tcPr>
          <w:p>
            <w:r>
              <w:rPr>
                <w:sz w:val="18"/>
              </w:rPr>
              <w:t>34</w:t>
            </w:r>
          </w:p>
        </w:tc>
        <w:tc>
          <w:tcPr>
            <w:tcW w:type="dxa" w:w="2160"/>
          </w:tcPr>
          <w:p>
            <w:r>
              <w:rPr>
                <w:sz w:val="18"/>
              </w:rPr>
              <w:t>event-listing-card</w:t>
            </w:r>
          </w:p>
        </w:tc>
        <w:tc>
          <w:tcPr>
            <w:tcW w:type="dxa" w:w="2160"/>
          </w:tcPr>
          <w:p>
            <w:r>
              <w:rPr>
                <w:sz w:val="18"/>
              </w:rPr>
              <w:t>Medium</w:t>
            </w:r>
          </w:p>
        </w:tc>
        <w:tc>
          <w:tcPr>
            <w:tcW w:type="dxa" w:w="2160"/>
          </w:tcPr>
          <w:p>
            <w:r>
              <w:rPr>
                <w:sz w:val="18"/>
              </w:rPr>
              <w:t>Card with image, "EVENT" label, title (H3), date range, description snippet, "Go to site" CTA (ATDW redirect), "View more" link, bookmark button.</w:t>
            </w:r>
          </w:p>
        </w:tc>
      </w:tr>
      <w:tr>
        <w:tc>
          <w:tcPr>
            <w:tcW w:type="dxa" w:w="2160"/>
          </w:tcPr>
          <w:p>
            <w:r>
              <w:rPr>
                <w:sz w:val="18"/>
              </w:rPr>
              <w:t>35</w:t>
            </w:r>
          </w:p>
        </w:tc>
        <w:tc>
          <w:tcPr>
            <w:tcW w:type="dxa" w:w="2160"/>
          </w:tcPr>
          <w:p>
            <w:r>
              <w:rPr>
                <w:sz w:val="18"/>
              </w:rPr>
              <w:t>load-more-pagination</w:t>
            </w:r>
          </w:p>
        </w:tc>
        <w:tc>
          <w:tcPr>
            <w:tcW w:type="dxa" w:w="2160"/>
          </w:tcPr>
          <w:p>
            <w:r>
              <w:rPr>
                <w:sz w:val="18"/>
              </w:rPr>
              <w:t>Low</w:t>
            </w:r>
          </w:p>
        </w:tc>
        <w:tc>
          <w:tcPr>
            <w:tcW w:type="dxa" w:w="2160"/>
          </w:tcPr>
          <w:p>
            <w:r>
              <w:rPr>
                <w:sz w:val="18"/>
              </w:rPr>
              <w:t>Button to load next page of results. Shows "Showing X results" count above.</w:t>
            </w:r>
          </w:p>
        </w:tc>
      </w:tr>
    </w:tbl>
    <w:p>
      <w:pPr>
        <w:pStyle w:val="Heading2"/>
      </w:pPr>
      <w:r>
        <w:t>2.6 Block Complexity Summary</w:t>
      </w:r>
    </w:p>
    <w:tbl>
      <w:tblPr>
        <w:tblStyle w:val="TableGrid"/>
        <w:tblW w:type="auto" w:w="0"/>
        <w:jc w:val="center"/>
        <w:tblLook w:firstColumn="1" w:firstRow="1" w:lastColumn="0" w:lastRow="0" w:noHBand="0" w:noVBand="1" w:val="04A0"/>
      </w:tblPr>
      <w:tblGrid>
        <w:gridCol w:w="4320"/>
        <w:gridCol w:w="4320"/>
      </w:tblGrid>
      <w:tr>
        <w:tc>
          <w:tcPr>
            <w:tcW w:type="dxa" w:w="4320"/>
            <w:shd w:fill="006E8C" w:val="clear"/>
          </w:tcPr>
          <w:p>
            <w:r>
              <w:rPr>
                <w:b/>
                <w:color w:val="FFFFFF"/>
                <w:sz w:val="18"/>
              </w:rPr>
              <w:t>Metric</w:t>
            </w:r>
          </w:p>
        </w:tc>
        <w:tc>
          <w:tcPr>
            <w:tcW w:type="dxa" w:w="4320"/>
            <w:shd w:fill="006E8C" w:val="clear"/>
          </w:tcPr>
          <w:p>
            <w:r>
              <w:rPr>
                <w:b/>
                <w:color w:val="FFFFFF"/>
                <w:sz w:val="18"/>
              </w:rPr>
              <w:t>Value</w:t>
            </w:r>
          </w:p>
        </w:tc>
      </w:tr>
      <w:tr>
        <w:tc>
          <w:tcPr>
            <w:tcW w:type="dxa" w:w="4320"/>
          </w:tcPr>
          <w:p>
            <w:r>
              <w:rPr>
                <w:sz w:val="18"/>
              </w:rPr>
              <w:t>Total Unique Blocks</w:t>
            </w:r>
          </w:p>
        </w:tc>
        <w:tc>
          <w:tcPr>
            <w:tcW w:type="dxa" w:w="4320"/>
          </w:tcPr>
          <w:p>
            <w:r>
              <w:rPr>
                <w:sz w:val="18"/>
              </w:rPr>
              <w:t>35</w:t>
            </w:r>
          </w:p>
        </w:tc>
      </w:tr>
      <w:tr>
        <w:tc>
          <w:tcPr>
            <w:tcW w:type="dxa" w:w="4320"/>
          </w:tcPr>
          <w:p>
            <w:r>
              <w:rPr>
                <w:sz w:val="18"/>
              </w:rPr>
              <w:t>Very High</w:t>
            </w:r>
          </w:p>
        </w:tc>
        <w:tc>
          <w:tcPr>
            <w:tcW w:type="dxa" w:w="4320"/>
          </w:tcPr>
          <w:p>
            <w:r>
              <w:rPr>
                <w:sz w:val="18"/>
              </w:rPr>
              <w:t>1 (itinerary-map)</w:t>
            </w:r>
          </w:p>
        </w:tc>
      </w:tr>
      <w:tr>
        <w:tc>
          <w:tcPr>
            <w:tcW w:type="dxa" w:w="4320"/>
          </w:tcPr>
          <w:p>
            <w:r>
              <w:rPr>
                <w:sz w:val="18"/>
              </w:rPr>
              <w:t>High</w:t>
            </w:r>
          </w:p>
        </w:tc>
        <w:tc>
          <w:tcPr>
            <w:tcW w:type="dxa" w:w="4320"/>
          </w:tcPr>
          <w:p>
            <w:r>
              <w:rPr>
                <w:sz w:val="18"/>
              </w:rPr>
              <w:t>5 (hero-banner-slider, region-map-carousel, trip-timeline, search-filter-bar, advanced-filters — combined with map view)</w:t>
            </w:r>
          </w:p>
        </w:tc>
      </w:tr>
      <w:tr>
        <w:tc>
          <w:tcPr>
            <w:tcW w:type="dxa" w:w="4320"/>
          </w:tcPr>
          <w:p>
            <w:r>
              <w:rPr>
                <w:sz w:val="18"/>
              </w:rPr>
              <w:t>Medium-High</w:t>
            </w:r>
          </w:p>
        </w:tc>
        <w:tc>
          <w:tcPr>
            <w:tcW w:type="dxa" w:w="4320"/>
          </w:tcPr>
          <w:p>
            <w:r>
              <w:rPr>
                <w:sz w:val="18"/>
              </w:rPr>
              <w:t>3 (product-gallery-carousel, advanced-filters, itinerary map interactions)</w:t>
            </w:r>
          </w:p>
        </w:tc>
      </w:tr>
      <w:tr>
        <w:tc>
          <w:tcPr>
            <w:tcW w:type="dxa" w:w="4320"/>
          </w:tcPr>
          <w:p>
            <w:r>
              <w:rPr>
                <w:sz w:val="18"/>
              </w:rPr>
              <w:t>Medium</w:t>
            </w:r>
          </w:p>
        </w:tc>
        <w:tc>
          <w:tcPr>
            <w:tcW w:type="dxa" w:w="4320"/>
          </w:tcPr>
          <w:p>
            <w:r>
              <w:rPr>
                <w:sz w:val="18"/>
              </w:rPr>
              <w:t>13</w:t>
            </w:r>
          </w:p>
        </w:tc>
      </w:tr>
      <w:tr>
        <w:tc>
          <w:tcPr>
            <w:tcW w:type="dxa" w:w="4320"/>
          </w:tcPr>
          <w:p>
            <w:r>
              <w:rPr>
                <w:sz w:val="18"/>
              </w:rPr>
              <w:t>Low-Medium</w:t>
            </w:r>
          </w:p>
        </w:tc>
        <w:tc>
          <w:tcPr>
            <w:tcW w:type="dxa" w:w="4320"/>
          </w:tcPr>
          <w:p>
            <w:r>
              <w:rPr>
                <w:sz w:val="18"/>
              </w:rPr>
              <w:t>7</w:t>
            </w:r>
          </w:p>
        </w:tc>
      </w:tr>
      <w:tr>
        <w:tc>
          <w:tcPr>
            <w:tcW w:type="dxa" w:w="4320"/>
          </w:tcPr>
          <w:p>
            <w:r>
              <w:rPr>
                <w:sz w:val="18"/>
              </w:rPr>
              <w:t>Low</w:t>
            </w:r>
          </w:p>
        </w:tc>
        <w:tc>
          <w:tcPr>
            <w:tcW w:type="dxa" w:w="4320"/>
          </w:tcPr>
          <w:p>
            <w:r>
              <w:rPr>
                <w:sz w:val="18"/>
              </w:rPr>
              <w:t>6</w:t>
            </w:r>
          </w:p>
        </w:tc>
      </w:tr>
    </w:tbl>
    <w:p>
      <w:r>
        <w:br w:type="page"/>
      </w:r>
    </w:p>
    <w:p>
      <w:pPr>
        <w:pStyle w:val="Heading1"/>
      </w:pPr>
      <w:r>
        <w:t>3. Page Counts by Template</w:t>
      </w:r>
    </w:p>
    <w:p>
      <w:r>
        <w:t>Estimated page counts based on site structure analysis, navigation patterns, and content categories observed across queensland.com.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6E8C" w:val="clear"/>
          </w:tcPr>
          <w:p>
            <w:r>
              <w:rPr>
                <w:b/>
                <w:color w:val="FFFFFF"/>
                <w:sz w:val="18"/>
              </w:rPr>
              <w:t>Template Type</w:t>
            </w:r>
          </w:p>
        </w:tc>
        <w:tc>
          <w:tcPr>
            <w:tcW w:type="dxa" w:w="1728"/>
            <w:shd w:fill="006E8C" w:val="clear"/>
          </w:tcPr>
          <w:p>
            <w:r>
              <w:rPr>
                <w:b/>
                <w:color w:val="FFFFFF"/>
                <w:sz w:val="18"/>
              </w:rPr>
              <w:t>Description</w:t>
            </w:r>
          </w:p>
        </w:tc>
        <w:tc>
          <w:tcPr>
            <w:tcW w:type="dxa" w:w="1728"/>
            <w:shd w:fill="006E8C" w:val="clear"/>
          </w:tcPr>
          <w:p>
            <w:r>
              <w:rPr>
                <w:b/>
                <w:color w:val="FFFFFF"/>
                <w:sz w:val="18"/>
              </w:rPr>
              <w:t>Est. Page Count</w:t>
            </w:r>
          </w:p>
        </w:tc>
        <w:tc>
          <w:tcPr>
            <w:tcW w:type="dxa" w:w="1728"/>
            <w:shd w:fill="006E8C" w:val="clear"/>
          </w:tcPr>
          <w:p>
            <w:r>
              <w:rPr>
                <w:b/>
                <w:color w:val="FFFFFF"/>
                <w:sz w:val="18"/>
              </w:rPr>
              <w:t>Migration Type (Auto/Semi/Manual)</w:t>
            </w:r>
          </w:p>
        </w:tc>
        <w:tc>
          <w:tcPr>
            <w:tcW w:type="dxa" w:w="1728"/>
            <w:shd w:fill="006E8C" w:val="clear"/>
          </w:tcPr>
          <w:p>
            <w:r>
              <w:rPr>
                <w:b/>
                <w:color w:val="FFFFFF"/>
                <w:sz w:val="18"/>
              </w:rPr>
              <w:t>Manual Pages</w:t>
            </w:r>
          </w:p>
        </w:tc>
      </w:tr>
      <w:tr>
        <w:tc>
          <w:tcPr>
            <w:tcW w:type="dxa" w:w="1728"/>
          </w:tcPr>
          <w:p>
            <w:r>
              <w:rPr>
                <w:sz w:val="18"/>
              </w:rPr>
              <w:t>Homepage</w:t>
            </w:r>
          </w:p>
        </w:tc>
        <w:tc>
          <w:tcPr>
            <w:tcW w:type="dxa" w:w="1728"/>
          </w:tcPr>
          <w:p>
            <w:r>
              <w:rPr>
                <w:sz w:val="18"/>
              </w:rPr>
              <w:t>1 (+ 12 market variants: AU, IN, NZ, SG, UK, US, DE, FR, TW, JP, HK, KR)</w:t>
            </w:r>
          </w:p>
        </w:tc>
        <w:tc>
          <w:tcPr>
            <w:tcW w:type="dxa" w:w="1728"/>
          </w:tcPr>
          <w:p>
            <w:r>
              <w:rPr>
                <w:sz w:val="18"/>
              </w:rPr>
              <w:t>~13</w:t>
            </w:r>
          </w:p>
        </w:tc>
        <w:tc>
          <w:tcPr>
            <w:tcW w:type="dxa" w:w="1728"/>
          </w:tcPr>
          <w:p>
            <w:r>
              <w:rPr>
                <w:sz w:val="18"/>
              </w:rPr>
              <w:t>Automated (template reuse, localized content)</w:t>
            </w:r>
          </w:p>
        </w:tc>
        <w:tc>
          <w:tcPr>
            <w:tcW w:type="dxa" w:w="1728"/>
          </w:tcPr>
          <w:p>
            <w:r>
              <w:rPr>
                <w:sz w:val="18"/>
              </w:rPr>
              <w:t>0</w:t>
            </w:r>
          </w:p>
        </w:tc>
      </w:tr>
      <w:tr>
        <w:tc>
          <w:tcPr>
            <w:tcW w:type="dxa" w:w="1728"/>
          </w:tcPr>
          <w:p>
            <w:r>
              <w:rPr>
                <w:sz w:val="18"/>
              </w:rPr>
              <w:t>Road Trip / Itinerary</w:t>
            </w:r>
          </w:p>
        </w:tc>
        <w:tc>
          <w:tcPr>
            <w:tcW w:type="dxa" w:w="1728"/>
          </w:tcPr>
          <w:p>
            <w:r>
              <w:rPr>
                <w:sz w:val="18"/>
              </w:rPr>
              <w:t>Matilda Way + 15-20 other road trips visible in navigation and carousels</w:t>
            </w:r>
          </w:p>
        </w:tc>
        <w:tc>
          <w:tcPr>
            <w:tcW w:type="dxa" w:w="1728"/>
          </w:tcPr>
          <w:p>
            <w:r>
              <w:rPr>
                <w:sz w:val="18"/>
              </w:rPr>
              <w:t>~20</w:t>
            </w:r>
          </w:p>
        </w:tc>
        <w:tc>
          <w:tcPr>
            <w:tcW w:type="dxa" w:w="1728"/>
          </w:tcPr>
          <w:p>
            <w:r>
              <w:rPr>
                <w:sz w:val="18"/>
              </w:rPr>
              <w:t>Semi-Automated (CMS content, but complex map data and day-by-day content)</w:t>
            </w:r>
          </w:p>
        </w:tc>
        <w:tc>
          <w:tcPr>
            <w:tcW w:type="dxa" w:w="1728"/>
          </w:tcPr>
          <w:p>
            <w:r>
              <w:rPr>
                <w:sz w:val="18"/>
              </w:rPr>
              <w:t>~5 (map route data, custom itinerary content)</w:t>
            </w:r>
          </w:p>
        </w:tc>
      </w:tr>
      <w:tr>
        <w:tc>
          <w:tcPr>
            <w:tcW w:type="dxa" w:w="1728"/>
          </w:tcPr>
          <w:p>
            <w:r>
              <w:rPr>
                <w:sz w:val="18"/>
              </w:rPr>
              <w:t>ATDW Product Detail (Accommodation)</w:t>
            </w:r>
          </w:p>
        </w:tc>
        <w:tc>
          <w:tcPr>
            <w:tcW w:type="dxa" w:w="1728"/>
          </w:tcPr>
          <w:p>
            <w:r>
              <w:rPr>
                <w:sz w:val="18"/>
              </w:rPr>
              <w:t>Thousands of accommodation listings sourced from ATDW</w:t>
            </w:r>
          </w:p>
        </w:tc>
        <w:tc>
          <w:tcPr>
            <w:tcW w:type="dxa" w:w="1728"/>
          </w:tcPr>
          <w:p>
            <w:r>
              <w:rPr>
                <w:sz w:val="18"/>
              </w:rPr>
              <w:t>~5,000+</w:t>
            </w:r>
          </w:p>
        </w:tc>
        <w:tc>
          <w:tcPr>
            <w:tcW w:type="dxa" w:w="1728"/>
          </w:tcPr>
          <w:p>
            <w:r>
              <w:rPr>
                <w:sz w:val="18"/>
              </w:rPr>
              <w:t>Automated (API-driven, standardized data structure from ATDW feed)</w:t>
            </w:r>
          </w:p>
        </w:tc>
        <w:tc>
          <w:tcPr>
            <w:tcW w:type="dxa" w:w="1728"/>
          </w:tcPr>
          <w:p>
            <w:r>
              <w:rPr>
                <w:sz w:val="18"/>
              </w:rPr>
              <w:t>~50 (edge cases, custom badges)</w:t>
            </w:r>
          </w:p>
        </w:tc>
      </w:tr>
      <w:tr>
        <w:tc>
          <w:tcPr>
            <w:tcW w:type="dxa" w:w="1728"/>
          </w:tcPr>
          <w:p>
            <w:r>
              <w:rPr>
                <w:sz w:val="18"/>
              </w:rPr>
              <w:t>Events Listing / Search</w:t>
            </w:r>
          </w:p>
        </w:tc>
        <w:tc>
          <w:tcPr>
            <w:tcW w:type="dxa" w:w="1728"/>
          </w:tcPr>
          <w:p>
            <w:r>
              <w:rPr>
                <w:sz w:val="18"/>
              </w:rPr>
              <w:t>Gold Coast Events + ~12 destination event pages + category pages</w:t>
            </w:r>
          </w:p>
        </w:tc>
        <w:tc>
          <w:tcPr>
            <w:tcW w:type="dxa" w:w="1728"/>
          </w:tcPr>
          <w:p>
            <w:r>
              <w:rPr>
                <w:sz w:val="18"/>
              </w:rPr>
              <w:t>~25</w:t>
            </w:r>
          </w:p>
        </w:tc>
        <w:tc>
          <w:tcPr>
            <w:tcW w:type="dxa" w:w="1728"/>
          </w:tcPr>
          <w:p>
            <w:r>
              <w:rPr>
                <w:sz w:val="18"/>
              </w:rPr>
              <w:t>Semi-Automated (template reuse, dynamic content from ATDW API)</w:t>
            </w:r>
          </w:p>
        </w:tc>
        <w:tc>
          <w:tcPr>
            <w:tcW w:type="dxa" w:w="1728"/>
          </w:tcPr>
          <w:p>
            <w:r>
              <w:rPr>
                <w:sz w:val="18"/>
              </w:rPr>
              <w:t>~5 (custom editorial intros)</w:t>
            </w:r>
          </w:p>
        </w:tc>
      </w:tr>
      <w:tr>
        <w:tc>
          <w:tcPr>
            <w:tcW w:type="dxa" w:w="1728"/>
          </w:tcPr>
          <w:p>
            <w:r>
              <w:rPr>
                <w:sz w:val="18"/>
              </w:rPr>
              <w:t>Destination Pages</w:t>
            </w:r>
          </w:p>
        </w:tc>
        <w:tc>
          <w:tcPr>
            <w:tcW w:type="dxa" w:w="1728"/>
          </w:tcPr>
          <w:p>
            <w:r>
              <w:rPr>
                <w:sz w:val="18"/>
              </w:rPr>
              <w:t>Brisbane, Gold Coast, Sunshine Coast, Whitsundays, Cairns, etc. (observed in carousels)</w:t>
            </w:r>
          </w:p>
        </w:tc>
        <w:tc>
          <w:tcPr>
            <w:tcW w:type="dxa" w:w="1728"/>
          </w:tcPr>
          <w:p>
            <w:r>
              <w:rPr>
                <w:sz w:val="18"/>
              </w:rPr>
              <w:t>~50</w:t>
            </w:r>
          </w:p>
        </w:tc>
        <w:tc>
          <w:tcPr>
            <w:tcW w:type="dxa" w:w="1728"/>
          </w:tcPr>
          <w:p>
            <w:r>
              <w:rPr>
                <w:sz w:val="18"/>
              </w:rPr>
              <w:t>Semi-Automated (CMS-authored editorial + ATDW listings)</w:t>
            </w:r>
          </w:p>
        </w:tc>
        <w:tc>
          <w:tcPr>
            <w:tcW w:type="dxa" w:w="1728"/>
          </w:tcPr>
          <w:p>
            <w:r>
              <w:rPr>
                <w:sz w:val="18"/>
              </w:rPr>
              <w:t>~20 (custom editorial, unique sections)</w:t>
            </w:r>
          </w:p>
        </w:tc>
      </w:tr>
      <w:tr>
        <w:tc>
          <w:tcPr>
            <w:tcW w:type="dxa" w:w="1728"/>
          </w:tcPr>
          <w:p>
            <w:r>
              <w:rPr>
                <w:sz w:val="18"/>
              </w:rPr>
              <w:t>Experience/Category Pages</w:t>
            </w:r>
          </w:p>
        </w:tc>
        <w:tc>
          <w:tcPr>
            <w:tcW w:type="dxa" w:w="1728"/>
          </w:tcPr>
          <w:p>
            <w:r>
              <w:rPr>
                <w:sz w:val="18"/>
              </w:rPr>
              <w:t>Beaches, Islands, Nature, Reef, Cities, etc.</w:t>
            </w:r>
          </w:p>
        </w:tc>
        <w:tc>
          <w:tcPr>
            <w:tcW w:type="dxa" w:w="1728"/>
          </w:tcPr>
          <w:p>
            <w:r>
              <w:rPr>
                <w:sz w:val="18"/>
              </w:rPr>
              <w:t>~30</w:t>
            </w:r>
          </w:p>
        </w:tc>
        <w:tc>
          <w:tcPr>
            <w:tcW w:type="dxa" w:w="1728"/>
          </w:tcPr>
          <w:p>
            <w:r>
              <w:rPr>
                <w:sz w:val="18"/>
              </w:rPr>
              <w:t>Semi-Automated</w:t>
            </w:r>
          </w:p>
        </w:tc>
        <w:tc>
          <w:tcPr>
            <w:tcW w:type="dxa" w:w="1728"/>
          </w:tcPr>
          <w:p>
            <w:r>
              <w:rPr>
                <w:sz w:val="18"/>
              </w:rPr>
              <w:t>~10</w:t>
            </w:r>
          </w:p>
        </w:tc>
      </w:tr>
      <w:tr>
        <w:tc>
          <w:tcPr>
            <w:tcW w:type="dxa" w:w="1728"/>
          </w:tcPr>
          <w:p>
            <w:r>
              <w:rPr>
                <w:sz w:val="18"/>
              </w:rPr>
              <w:t>News/Articles</w:t>
            </w:r>
          </w:p>
        </w:tc>
        <w:tc>
          <w:tcPr>
            <w:tcW w:type="dxa" w:w="1728"/>
          </w:tcPr>
          <w:p>
            <w:r>
              <w:rPr>
                <w:sz w:val="18"/>
              </w:rPr>
              <w:t>Blog articles, guides, how-tos (observed in grids)</w:t>
            </w:r>
          </w:p>
        </w:tc>
        <w:tc>
          <w:tcPr>
            <w:tcW w:type="dxa" w:w="1728"/>
          </w:tcPr>
          <w:p>
            <w:r>
              <w:rPr>
                <w:sz w:val="18"/>
              </w:rPr>
              <w:t>~200+</w:t>
            </w:r>
          </w:p>
        </w:tc>
        <w:tc>
          <w:tcPr>
            <w:tcW w:type="dxa" w:w="1728"/>
          </w:tcPr>
          <w:p>
            <w:r>
              <w:rPr>
                <w:sz w:val="18"/>
              </w:rPr>
              <w:t>Automated (standard article template)</w:t>
            </w:r>
          </w:p>
        </w:tc>
        <w:tc>
          <w:tcPr>
            <w:tcW w:type="dxa" w:w="1728"/>
          </w:tcPr>
          <w:p>
            <w:r>
              <w:rPr>
                <w:sz w:val="18"/>
              </w:rPr>
              <w:t>~20 (custom rich media)</w:t>
            </w:r>
          </w:p>
        </w:tc>
      </w:tr>
      <w:tr>
        <w:tc>
          <w:tcPr>
            <w:tcW w:type="dxa" w:w="1728"/>
          </w:tcPr>
          <w:p>
            <w:r>
              <w:rPr>
                <w:sz w:val="18"/>
              </w:rPr>
              <w:t>ATDW Product Detail (Tours/Attractions)</w:t>
            </w:r>
          </w:p>
        </w:tc>
        <w:tc>
          <w:tcPr>
            <w:tcW w:type="dxa" w:w="1728"/>
          </w:tcPr>
          <w:p>
            <w:r>
              <w:rPr>
                <w:sz w:val="18"/>
              </w:rPr>
              <w:t>Similar to accommodation but for tours and attractions</w:t>
            </w:r>
          </w:p>
        </w:tc>
        <w:tc>
          <w:tcPr>
            <w:tcW w:type="dxa" w:w="1728"/>
          </w:tcPr>
          <w:p>
            <w:r>
              <w:rPr>
                <w:sz w:val="18"/>
              </w:rPr>
              <w:t>~3,000+</w:t>
            </w:r>
          </w:p>
        </w:tc>
        <w:tc>
          <w:tcPr>
            <w:tcW w:type="dxa" w:w="1728"/>
          </w:tcPr>
          <w:p>
            <w:r>
              <w:rPr>
                <w:sz w:val="18"/>
              </w:rPr>
              <w:t>Automated (API-driven)</w:t>
            </w:r>
          </w:p>
        </w:tc>
        <w:tc>
          <w:tcPr>
            <w:tcW w:type="dxa" w:w="1728"/>
          </w:tcPr>
          <w:p>
            <w:r>
              <w:rPr>
                <w:sz w:val="18"/>
              </w:rPr>
              <w:t>~30</w:t>
            </w:r>
          </w:p>
        </w:tc>
      </w:tr>
      <w:tr>
        <w:tc>
          <w:tcPr>
            <w:tcW w:type="dxa" w:w="1728"/>
          </w:tcPr>
          <w:p>
            <w:r>
              <w:rPr>
                <w:sz w:val="18"/>
              </w:rPr>
              <w:t>Info/Utility Pages</w:t>
            </w:r>
          </w:p>
        </w:tc>
        <w:tc>
          <w:tcPr>
            <w:tcW w:type="dxa" w:w="1728"/>
          </w:tcPr>
          <w:p>
            <w:r>
              <w:rPr>
                <w:sz w:val="18"/>
              </w:rPr>
              <w:t>About, Privacy, Terms, Cookies, Preferences</w:t>
            </w:r>
          </w:p>
        </w:tc>
        <w:tc>
          <w:tcPr>
            <w:tcW w:type="dxa" w:w="1728"/>
          </w:tcPr>
          <w:p>
            <w:r>
              <w:rPr>
                <w:sz w:val="18"/>
              </w:rPr>
              <w:t>~15</w:t>
            </w:r>
          </w:p>
        </w:tc>
        <w:tc>
          <w:tcPr>
            <w:tcW w:type="dxa" w:w="1728"/>
          </w:tcPr>
          <w:p>
            <w:r>
              <w:rPr>
                <w:sz w:val="18"/>
              </w:rPr>
              <w:t>Automated</w:t>
            </w:r>
          </w:p>
        </w:tc>
        <w:tc>
          <w:tcPr>
            <w:tcW w:type="dxa" w:w="1728"/>
          </w:tcPr>
          <w:p>
            <w:r>
              <w:rPr>
                <w:sz w:val="18"/>
              </w:rPr>
              <w:t>0</w:t>
            </w:r>
          </w:p>
        </w:tc>
      </w:tr>
    </w:tbl>
    <w:p/>
    <w:p>
      <w:pPr>
        <w:pStyle w:val="Heading2"/>
      </w:pPr>
      <w:r>
        <w:t>3.1 Migration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Type</w:t>
            </w:r>
          </w:p>
        </w:tc>
        <w:tc>
          <w:tcPr>
            <w:tcW w:type="dxa" w:w="2160"/>
            <w:shd w:fill="006E8C" w:val="clear"/>
          </w:tcPr>
          <w:p>
            <w:r>
              <w:rPr>
                <w:b/>
                <w:color w:val="FFFFFF"/>
                <w:sz w:val="18"/>
              </w:rPr>
              <w:t>Pages</w:t>
            </w:r>
          </w:p>
        </w:tc>
        <w:tc>
          <w:tcPr>
            <w:tcW w:type="dxa" w:w="2160"/>
            <w:shd w:fill="006E8C" w:val="clear"/>
          </w:tcPr>
          <w:p>
            <w:r>
              <w:rPr>
                <w:b/>
                <w:color w:val="FFFFFF"/>
                <w:sz w:val="18"/>
              </w:rPr>
              <w:t>% of Total</w:t>
            </w:r>
          </w:p>
        </w:tc>
        <w:tc>
          <w:tcPr>
            <w:tcW w:type="dxa" w:w="2160"/>
            <w:shd w:fill="006E8C" w:val="clear"/>
          </w:tcPr>
          <w:p>
            <w:r>
              <w:rPr>
                <w:b/>
                <w:color w:val="FFFFFF"/>
                <w:sz w:val="18"/>
              </w:rPr>
              <w:t>Notes</w:t>
            </w:r>
          </w:p>
        </w:tc>
      </w:tr>
      <w:tr>
        <w:tc>
          <w:tcPr>
            <w:tcW w:type="dxa" w:w="2160"/>
          </w:tcPr>
          <w:p>
            <w:r>
              <w:rPr>
                <w:sz w:val="18"/>
              </w:rPr>
              <w:t>Automated (API-driven ATDW products)</w:t>
            </w:r>
          </w:p>
        </w:tc>
        <w:tc>
          <w:tcPr>
            <w:tcW w:type="dxa" w:w="2160"/>
          </w:tcPr>
          <w:p>
            <w:r>
              <w:rPr>
                <w:sz w:val="18"/>
              </w:rPr>
              <w:t>~8,000+</w:t>
            </w:r>
          </w:p>
        </w:tc>
        <w:tc>
          <w:tcPr>
            <w:tcW w:type="dxa" w:w="2160"/>
          </w:tcPr>
          <w:p>
            <w:r>
              <w:rPr>
                <w:sz w:val="18"/>
              </w:rPr>
              <w:t>~85%</w:t>
            </w:r>
          </w:p>
        </w:tc>
        <w:tc>
          <w:tcPr>
            <w:tcW w:type="dxa" w:w="2160"/>
          </w:tcPr>
          <w:p>
            <w:r>
              <w:rPr>
                <w:sz w:val="18"/>
              </w:rPr>
              <w:t>Accommodation, tours, attractions, events from ATDW feed. Standardized data structure.</w:t>
            </w:r>
          </w:p>
        </w:tc>
      </w:tr>
      <w:tr>
        <w:tc>
          <w:tcPr>
            <w:tcW w:type="dxa" w:w="2160"/>
          </w:tcPr>
          <w:p>
            <w:r>
              <w:rPr>
                <w:sz w:val="18"/>
              </w:rPr>
              <w:t>Semi-Automated (CMS templates with content)</w:t>
            </w:r>
          </w:p>
        </w:tc>
        <w:tc>
          <w:tcPr>
            <w:tcW w:type="dxa" w:w="2160"/>
          </w:tcPr>
          <w:p>
            <w:r>
              <w:rPr>
                <w:sz w:val="18"/>
              </w:rPr>
              <w:t>~300</w:t>
            </w:r>
          </w:p>
        </w:tc>
        <w:tc>
          <w:tcPr>
            <w:tcW w:type="dxa" w:w="2160"/>
          </w:tcPr>
          <w:p>
            <w:r>
              <w:rPr>
                <w:sz w:val="18"/>
              </w:rPr>
              <w:t>~10%</w:t>
            </w:r>
          </w:p>
        </w:tc>
        <w:tc>
          <w:tcPr>
            <w:tcW w:type="dxa" w:w="2160"/>
          </w:tcPr>
          <w:p>
            <w:r>
              <w:rPr>
                <w:sz w:val="18"/>
              </w:rPr>
              <w:t>Destination pages, itineraries, event listings, category pages. Template reuse but unique content.</w:t>
            </w:r>
          </w:p>
        </w:tc>
      </w:tr>
      <w:tr>
        <w:tc>
          <w:tcPr>
            <w:tcW w:type="dxa" w:w="2160"/>
          </w:tcPr>
          <w:p>
            <w:r>
              <w:rPr>
                <w:sz w:val="18"/>
              </w:rPr>
              <w:t>Manual (Custom/unique layouts)</w:t>
            </w:r>
          </w:p>
        </w:tc>
        <w:tc>
          <w:tcPr>
            <w:tcW w:type="dxa" w:w="2160"/>
          </w:tcPr>
          <w:p>
            <w:r>
              <w:rPr>
                <w:sz w:val="18"/>
              </w:rPr>
              <w:t>~110</w:t>
            </w:r>
          </w:p>
        </w:tc>
        <w:tc>
          <w:tcPr>
            <w:tcW w:type="dxa" w:w="2160"/>
          </w:tcPr>
          <w:p>
            <w:r>
              <w:rPr>
                <w:sz w:val="18"/>
              </w:rPr>
              <w:t>~5%</w:t>
            </w:r>
          </w:p>
        </w:tc>
        <w:tc>
          <w:tcPr>
            <w:tcW w:type="dxa" w:w="2160"/>
          </w:tcPr>
          <w:p>
            <w:r>
              <w:rPr>
                <w:sz w:val="18"/>
              </w:rPr>
              <w:t>Homepage variants, complex itineraries with custom maps, unique editorial features.</w:t>
            </w:r>
          </w:p>
        </w:tc>
      </w:tr>
      <w:tr>
        <w:tc>
          <w:tcPr>
            <w:tcW w:type="dxa" w:w="2160"/>
          </w:tcPr>
          <w:p>
            <w:r>
              <w:rPr>
                <w:sz w:val="18"/>
              </w:rPr>
              <w:t>Total Estimated</w:t>
            </w:r>
          </w:p>
        </w:tc>
        <w:tc>
          <w:tcPr>
            <w:tcW w:type="dxa" w:w="2160"/>
          </w:tcPr>
          <w:p>
            <w:r>
              <w:rPr>
                <w:sz w:val="18"/>
              </w:rPr>
              <w:t>~8,400+</w:t>
            </w:r>
          </w:p>
        </w:tc>
        <w:tc>
          <w:tcPr>
            <w:tcW w:type="dxa" w:w="2160"/>
          </w:tcPr>
          <w:p>
            <w:r>
              <w:rPr>
                <w:sz w:val="18"/>
              </w:rPr>
              <w:t>100%</w:t>
            </w:r>
          </w:p>
        </w:tc>
        <w:tc>
          <w:tcPr>
            <w:tcW w:type="dxa" w:w="2160"/>
          </w:tcPr>
          <w:p>
            <w:r>
              <w:rPr>
                <w:sz w:val="18"/>
              </w:rPr>
            </w:r>
          </w:p>
        </w:tc>
      </w:tr>
    </w:tbl>
    <w:p>
      <w:r>
        <w:br w:type="page"/>
      </w:r>
    </w:p>
    <w:p>
      <w:pPr>
        <w:pStyle w:val="Heading1"/>
      </w:pPr>
      <w:r>
        <w:t>4. Integrations Analysis</w:t>
      </w:r>
    </w:p>
    <w:p>
      <w:r>
        <w:t>All four analyzed pages share a common integration stack. The following third-party services were identified.</w:t>
      </w:r>
    </w:p>
    <w:p>
      <w:pPr>
        <w:pStyle w:val="Heading2"/>
      </w:pPr>
      <w:r>
        <w:t>4.1 Core Platform Integrations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6E8C" w:val="clear"/>
          </w:tcPr>
          <w:p>
            <w:r>
              <w:rPr>
                <w:b/>
                <w:color w:val="FFFFFF"/>
                <w:sz w:val="18"/>
              </w:rPr>
              <w:t>#</w:t>
            </w:r>
          </w:p>
        </w:tc>
        <w:tc>
          <w:tcPr>
            <w:tcW w:type="dxa" w:w="1440"/>
            <w:shd w:fill="006E8C" w:val="clear"/>
          </w:tcPr>
          <w:p>
            <w:r>
              <w:rPr>
                <w:b/>
                <w:color w:val="FFFFFF"/>
                <w:sz w:val="18"/>
              </w:rPr>
              <w:t>Integration</w:t>
            </w:r>
          </w:p>
        </w:tc>
        <w:tc>
          <w:tcPr>
            <w:tcW w:type="dxa" w:w="1440"/>
            <w:shd w:fill="006E8C" w:val="clear"/>
          </w:tcPr>
          <w:p>
            <w:r>
              <w:rPr>
                <w:b/>
                <w:color w:val="FFFFFF"/>
                <w:sz w:val="18"/>
              </w:rPr>
              <w:t>Type</w:t>
            </w:r>
          </w:p>
        </w:tc>
        <w:tc>
          <w:tcPr>
            <w:tcW w:type="dxa" w:w="1440"/>
            <w:shd w:fill="006E8C" w:val="clear"/>
          </w:tcPr>
          <w:p>
            <w:r>
              <w:rPr>
                <w:b/>
                <w:color w:val="FFFFFF"/>
                <w:sz w:val="18"/>
              </w:rPr>
              <w:t>Complexity</w:t>
            </w:r>
          </w:p>
        </w:tc>
        <w:tc>
          <w:tcPr>
            <w:tcW w:type="dxa" w:w="1440"/>
            <w:shd w:fill="006E8C" w:val="clear"/>
          </w:tcPr>
          <w:p>
            <w:r>
              <w:rPr>
                <w:b/>
                <w:color w:val="FFFFFF"/>
                <w:sz w:val="18"/>
              </w:rPr>
              <w:t>Description</w:t>
            </w:r>
          </w:p>
        </w:tc>
        <w:tc>
          <w:tcPr>
            <w:tcW w:type="dxa" w:w="1440"/>
            <w:shd w:fill="006E8C" w:val="clear"/>
          </w:tcPr>
          <w:p>
            <w:r>
              <w:rPr>
                <w:b/>
                <w:color w:val="FFFFFF"/>
                <w:sz w:val="18"/>
              </w:rPr>
              <w:t>Pages Used</w:t>
            </w:r>
          </w:p>
        </w:tc>
      </w:tr>
      <w:tr>
        <w:tc>
          <w:tcPr>
            <w:tcW w:type="dxa" w:w="1440"/>
          </w:tcPr>
          <w:p>
            <w:r>
              <w:rPr>
                <w:sz w:val="18"/>
              </w:rPr>
              <w:t>1</w:t>
            </w:r>
          </w:p>
        </w:tc>
        <w:tc>
          <w:tcPr>
            <w:tcW w:type="dxa" w:w="1440"/>
          </w:tcPr>
          <w:p>
            <w:r>
              <w:rPr>
                <w:sz w:val="18"/>
              </w:rPr>
              <w:t>Adobe Experience Manager (AEM)</w:t>
            </w:r>
          </w:p>
        </w:tc>
        <w:tc>
          <w:tcPr>
            <w:tcW w:type="dxa" w:w="1440"/>
          </w:tcPr>
          <w:p>
            <w:r>
              <w:rPr>
                <w:sz w:val="18"/>
              </w:rPr>
              <w:t>Platform/CMS</w:t>
            </w:r>
          </w:p>
        </w:tc>
        <w:tc>
          <w:tcPr>
            <w:tcW w:type="dxa" w:w="1440"/>
          </w:tcPr>
          <w:p>
            <w:r>
              <w:rPr>
                <w:sz w:val="18"/>
              </w:rPr>
              <w:t>High</w:t>
            </w:r>
          </w:p>
        </w:tc>
        <w:tc>
          <w:tcPr>
            <w:tcW w:type="dxa" w:w="1440"/>
          </w:tcPr>
          <w:p>
            <w:r>
              <w:rPr>
                <w:sz w:val="18"/>
              </w:rPr>
              <w:t>Current CMS. React-based SPA frontend (teq-react). Custom components under teq/components/* namespace.</w:t>
            </w:r>
          </w:p>
        </w:tc>
        <w:tc>
          <w:tcPr>
            <w:tcW w:type="dxa" w:w="1440"/>
          </w:tcPr>
          <w:p>
            <w:r>
              <w:rPr>
                <w:sz w:val="18"/>
              </w:rPr>
              <w:t>All pages</w:t>
            </w:r>
          </w:p>
        </w:tc>
      </w:tr>
      <w:tr>
        <w:tc>
          <w:tcPr>
            <w:tcW w:type="dxa" w:w="1440"/>
          </w:tcPr>
          <w:p>
            <w:r>
              <w:rPr>
                <w:sz w:val="18"/>
              </w:rPr>
              <w:t>2</w:t>
            </w:r>
          </w:p>
        </w:tc>
        <w:tc>
          <w:tcPr>
            <w:tcW w:type="dxa" w:w="1440"/>
          </w:tcPr>
          <w:p>
            <w:r>
              <w:rPr>
                <w:sz w:val="18"/>
              </w:rPr>
              <w:t>Australian Tourism Data Warehouse (ATDW)</w:t>
            </w:r>
          </w:p>
        </w:tc>
        <w:tc>
          <w:tcPr>
            <w:tcW w:type="dxa" w:w="1440"/>
          </w:tcPr>
          <w:p>
            <w:r>
              <w:rPr>
                <w:sz w:val="18"/>
              </w:rPr>
              <w:t>API</w:t>
            </w:r>
          </w:p>
        </w:tc>
        <w:tc>
          <w:tcPr>
            <w:tcW w:type="dxa" w:w="1440"/>
          </w:tcPr>
          <w:p>
            <w:r>
              <w:rPr>
                <w:sz w:val="18"/>
              </w:rPr>
              <w:t>Very High</w:t>
            </w:r>
          </w:p>
        </w:tc>
        <w:tc>
          <w:tcPr>
            <w:tcW w:type="dxa" w:w="1440"/>
          </w:tcPr>
          <w:p>
            <w:r>
              <w:rPr>
                <w:sz w:val="18"/>
              </w:rPr>
              <w:t>Primary content source for accommodation, tours, events, attractions. Product IDs, images, descriptions, pricing, booking links all sourced from ATDW. Redirect service for booking CTAs.</w:t>
            </w:r>
          </w:p>
        </w:tc>
        <w:tc>
          <w:tcPr>
            <w:tcW w:type="dxa" w:w="1440"/>
          </w:tcPr>
          <w:p>
            <w:r>
              <w:rPr>
                <w:sz w:val="18"/>
              </w:rPr>
              <w:t>Accommodation, Events, Search results</w:t>
            </w:r>
          </w:p>
        </w:tc>
      </w:tr>
      <w:tr>
        <w:tc>
          <w:tcPr>
            <w:tcW w:type="dxa" w:w="1440"/>
          </w:tcPr>
          <w:p>
            <w:r>
              <w:rPr>
                <w:sz w:val="18"/>
              </w:rPr>
              <w:t>3</w:t>
            </w:r>
          </w:p>
        </w:tc>
        <w:tc>
          <w:tcPr>
            <w:tcW w:type="dxa" w:w="1440"/>
          </w:tcPr>
          <w:p>
            <w:r>
              <w:rPr>
                <w:sz w:val="18"/>
              </w:rPr>
              <w:t>Mapbox GL JS</w:t>
            </w:r>
          </w:p>
        </w:tc>
        <w:tc>
          <w:tcPr>
            <w:tcW w:type="dxa" w:w="1440"/>
          </w:tcPr>
          <w:p>
            <w:r>
              <w:rPr>
                <w:sz w:val="18"/>
              </w:rPr>
              <w:t>API/Embed</w:t>
            </w:r>
          </w:p>
        </w:tc>
        <w:tc>
          <w:tcPr>
            <w:tcW w:type="dxa" w:w="1440"/>
          </w:tcPr>
          <w:p>
            <w:r>
              <w:rPr>
                <w:sz w:val="18"/>
              </w:rPr>
              <w:t>High</w:t>
            </w:r>
          </w:p>
        </w:tc>
        <w:tc>
          <w:tcPr>
            <w:tcW w:type="dxa" w:w="1440"/>
          </w:tcPr>
          <w:p>
            <w:r>
              <w:rPr>
                <w:sz w:val="18"/>
              </w:rPr>
              <w:t>Interactive maps for itinerary routes (with pins, filters) and product location pins. Custom map style (cmk1ts9yx001q01slb16893it). Account: teqplatforms.</w:t>
            </w:r>
          </w:p>
        </w:tc>
        <w:tc>
          <w:tcPr>
            <w:tcW w:type="dxa" w:w="1440"/>
          </w:tcPr>
          <w:p>
            <w:r>
              <w:rPr>
                <w:sz w:val="18"/>
              </w:rPr>
              <w:t>Road trip, Accommodation, Events (map view)</w:t>
            </w:r>
          </w:p>
        </w:tc>
      </w:tr>
      <w:tr>
        <w:tc>
          <w:tcPr>
            <w:tcW w:type="dxa" w:w="1440"/>
          </w:tcPr>
          <w:p>
            <w:r>
              <w:rPr>
                <w:sz w:val="18"/>
              </w:rPr>
              <w:t>4</w:t>
            </w:r>
          </w:p>
        </w:tc>
        <w:tc>
          <w:tcPr>
            <w:tcW w:type="dxa" w:w="1440"/>
          </w:tcPr>
          <w:p>
            <w:r>
              <w:rPr>
                <w:sz w:val="18"/>
              </w:rPr>
              <w:t>YouTube iframe API</w:t>
            </w:r>
          </w:p>
        </w:tc>
        <w:tc>
          <w:tcPr>
            <w:tcW w:type="dxa" w:w="1440"/>
          </w:tcPr>
          <w:p>
            <w:r>
              <w:rPr>
                <w:sz w:val="18"/>
              </w:rPr>
              <w:t>Embed</w:t>
            </w:r>
          </w:p>
        </w:tc>
        <w:tc>
          <w:tcPr>
            <w:tcW w:type="dxa" w:w="1440"/>
          </w:tcPr>
          <w:p>
            <w:r>
              <w:rPr>
                <w:sz w:val="18"/>
              </w:rPr>
              <w:t>Low</w:t>
            </w:r>
          </w:p>
        </w:tc>
        <w:tc>
          <w:tcPr>
            <w:tcW w:type="dxa" w:w="1440"/>
          </w:tcPr>
          <w:p>
            <w:r>
              <w:rPr>
                <w:sz w:val="18"/>
              </w:rPr>
              <w:t>Embedded video players for promotional content. Standard iframe embed.</w:t>
            </w:r>
          </w:p>
        </w:tc>
        <w:tc>
          <w:tcPr>
            <w:tcW w:type="dxa" w:w="1440"/>
          </w:tcPr>
          <w:p>
            <w:r>
              <w:rPr>
                <w:sz w:val="18"/>
              </w:rPr>
              <w:t>Homepage, Road trip</w:t>
            </w:r>
          </w:p>
        </w:tc>
      </w:tr>
      <w:tr>
        <w:tc>
          <w:tcPr>
            <w:tcW w:type="dxa" w:w="1440"/>
          </w:tcPr>
          <w:p>
            <w:r>
              <w:rPr>
                <w:sz w:val="18"/>
              </w:rPr>
              <w:t>5</w:t>
            </w:r>
          </w:p>
        </w:tc>
        <w:tc>
          <w:tcPr>
            <w:tcW w:type="dxa" w:w="1440"/>
          </w:tcPr>
          <w:p>
            <w:r>
              <w:rPr>
                <w:sz w:val="18"/>
              </w:rPr>
              <w:t>Adobe Campaign</w:t>
            </w:r>
          </w:p>
        </w:tc>
        <w:tc>
          <w:tcPr>
            <w:tcW w:type="dxa" w:w="1440"/>
          </w:tcPr>
          <w:p>
            <w:r>
              <w:rPr>
                <w:sz w:val="18"/>
              </w:rPr>
              <w:t>API/External Link</w:t>
            </w:r>
          </w:p>
        </w:tc>
        <w:tc>
          <w:tcPr>
            <w:tcW w:type="dxa" w:w="1440"/>
          </w:tcPr>
          <w:p>
            <w:r>
              <w:rPr>
                <w:sz w:val="18"/>
              </w:rPr>
              <w:t>Medium</w:t>
            </w:r>
          </w:p>
        </w:tc>
        <w:tc>
          <w:tcPr>
            <w:tcW w:type="dxa" w:w="1440"/>
          </w:tcPr>
          <w:p>
            <w:r>
              <w:rPr>
                <w:sz w:val="18"/>
              </w:rPr>
              <w:t>Email newsletter signup forms. Links to external Adobe Campaign landing pages (queensland-mkt-prod1-m.adobe-campaign.com).</w:t>
            </w:r>
          </w:p>
        </w:tc>
        <w:tc>
          <w:tcPr>
            <w:tcW w:type="dxa" w:w="1440"/>
          </w:tcPr>
          <w:p>
            <w:r>
              <w:rPr>
                <w:sz w:val="18"/>
              </w:rPr>
              <w:t>All pages (newsletter banner)</w:t>
            </w:r>
          </w:p>
        </w:tc>
      </w:tr>
      <w:tr>
        <w:tc>
          <w:tcPr>
            <w:tcW w:type="dxa" w:w="1440"/>
          </w:tcPr>
          <w:p>
            <w:r>
              <w:rPr>
                <w:sz w:val="18"/>
              </w:rPr>
              <w:t>6</w:t>
            </w:r>
          </w:p>
        </w:tc>
        <w:tc>
          <w:tcPr>
            <w:tcW w:type="dxa" w:w="1440"/>
          </w:tcPr>
          <w:p>
            <w:r>
              <w:rPr>
                <w:sz w:val="18"/>
              </w:rPr>
              <w:t>Bunji Chatbot</w:t>
            </w:r>
          </w:p>
        </w:tc>
        <w:tc>
          <w:tcPr>
            <w:tcW w:type="dxa" w:w="1440"/>
          </w:tcPr>
          <w:p>
            <w:r>
              <w:rPr>
                <w:sz w:val="18"/>
              </w:rPr>
              <w:t>Embed</w:t>
            </w:r>
          </w:p>
        </w:tc>
        <w:tc>
          <w:tcPr>
            <w:tcW w:type="dxa" w:w="1440"/>
          </w:tcPr>
          <w:p>
            <w:r>
              <w:rPr>
                <w:sz w:val="18"/>
              </w:rPr>
              <w:t>Medium-High</w:t>
            </w:r>
          </w:p>
        </w:tc>
        <w:tc>
          <w:tcPr>
            <w:tcW w:type="dxa" w:w="1440"/>
          </w:tcPr>
          <w:p>
            <w:r>
              <w:rPr>
                <w:sz w:val="18"/>
              </w:rPr>
              <w:t>AI-powered conversational assistant widget. Floating chat interface with welcome messages.</w:t>
            </w:r>
          </w:p>
        </w:tc>
        <w:tc>
          <w:tcPr>
            <w:tcW w:type="dxa" w:w="1440"/>
          </w:tcPr>
          <w:p>
            <w:r>
              <w:rPr>
                <w:sz w:val="18"/>
              </w:rPr>
              <w:t>All pages</w:t>
            </w:r>
          </w:p>
        </w:tc>
      </w:tr>
    </w:tbl>
    <w:p>
      <w:pPr>
        <w:pStyle w:val="Heading2"/>
      </w:pPr>
      <w:r>
        <w:t>4.2 Analytics &amp; Marketing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6E8C" w:val="clear"/>
          </w:tcPr>
          <w:p>
            <w:r>
              <w:rPr>
                <w:b/>
                <w:color w:val="FFFFFF"/>
                <w:sz w:val="18"/>
              </w:rPr>
              <w:t>#</w:t>
            </w:r>
          </w:p>
        </w:tc>
        <w:tc>
          <w:tcPr>
            <w:tcW w:type="dxa" w:w="1440"/>
            <w:shd w:fill="006E8C" w:val="clear"/>
          </w:tcPr>
          <w:p>
            <w:r>
              <w:rPr>
                <w:b/>
                <w:color w:val="FFFFFF"/>
                <w:sz w:val="18"/>
              </w:rPr>
              <w:t>Integration</w:t>
            </w:r>
          </w:p>
        </w:tc>
        <w:tc>
          <w:tcPr>
            <w:tcW w:type="dxa" w:w="1440"/>
            <w:shd w:fill="006E8C" w:val="clear"/>
          </w:tcPr>
          <w:p>
            <w:r>
              <w:rPr>
                <w:b/>
                <w:color w:val="FFFFFF"/>
                <w:sz w:val="18"/>
              </w:rPr>
              <w:t>Type</w:t>
            </w:r>
          </w:p>
        </w:tc>
        <w:tc>
          <w:tcPr>
            <w:tcW w:type="dxa" w:w="1440"/>
            <w:shd w:fill="006E8C" w:val="clear"/>
          </w:tcPr>
          <w:p>
            <w:r>
              <w:rPr>
                <w:b/>
                <w:color w:val="FFFFFF"/>
                <w:sz w:val="18"/>
              </w:rPr>
              <w:t>Complexity</w:t>
            </w:r>
          </w:p>
        </w:tc>
        <w:tc>
          <w:tcPr>
            <w:tcW w:type="dxa" w:w="1440"/>
            <w:shd w:fill="006E8C" w:val="clear"/>
          </w:tcPr>
          <w:p>
            <w:r>
              <w:rPr>
                <w:b/>
                <w:color w:val="FFFFFF"/>
                <w:sz w:val="18"/>
              </w:rPr>
              <w:t>Description</w:t>
            </w:r>
          </w:p>
        </w:tc>
        <w:tc>
          <w:tcPr>
            <w:tcW w:type="dxa" w:w="1440"/>
            <w:shd w:fill="006E8C" w:val="clear"/>
          </w:tcPr>
          <w:p>
            <w:r>
              <w:rPr>
                <w:b/>
                <w:color w:val="FFFFFF"/>
                <w:sz w:val="18"/>
              </w:rPr>
              <w:t>Pages Used</w:t>
            </w:r>
          </w:p>
        </w:tc>
      </w:tr>
      <w:tr>
        <w:tc>
          <w:tcPr>
            <w:tcW w:type="dxa" w:w="1440"/>
          </w:tcPr>
          <w:p>
            <w:r>
              <w:rPr>
                <w:sz w:val="18"/>
              </w:rPr>
              <w:t>7</w:t>
            </w:r>
          </w:p>
        </w:tc>
        <w:tc>
          <w:tcPr>
            <w:tcW w:type="dxa" w:w="1440"/>
          </w:tcPr>
          <w:p>
            <w:r>
              <w:rPr>
                <w:sz w:val="18"/>
              </w:rPr>
              <w:t>Adobe Launch (DTM)</w:t>
            </w:r>
          </w:p>
        </w:tc>
        <w:tc>
          <w:tcPr>
            <w:tcW w:type="dxa" w:w="1440"/>
          </w:tcPr>
          <w:p>
            <w:r>
              <w:rPr>
                <w:sz w:val="18"/>
              </w:rPr>
              <w:t>Embed</w:t>
            </w:r>
          </w:p>
        </w:tc>
        <w:tc>
          <w:tcPr>
            <w:tcW w:type="dxa" w:w="1440"/>
          </w:tcPr>
          <w:p>
            <w:r>
              <w:rPr>
                <w:sz w:val="18"/>
              </w:rPr>
              <w:t>Medium</w:t>
            </w:r>
          </w:p>
        </w:tc>
        <w:tc>
          <w:tcPr>
            <w:tcW w:type="dxa" w:w="1440"/>
          </w:tcPr>
          <w:p>
            <w:r>
              <w:rPr>
                <w:sz w:val="18"/>
              </w:rPr>
              <w:t>Tag management system orchestrating all Adobe and third-party tags.</w:t>
            </w:r>
          </w:p>
        </w:tc>
        <w:tc>
          <w:tcPr>
            <w:tcW w:type="dxa" w:w="1440"/>
          </w:tcPr>
          <w:p>
            <w:r>
              <w:rPr>
                <w:sz w:val="18"/>
              </w:rPr>
              <w:t>All pages</w:t>
            </w:r>
          </w:p>
        </w:tc>
      </w:tr>
      <w:tr>
        <w:tc>
          <w:tcPr>
            <w:tcW w:type="dxa" w:w="1440"/>
          </w:tcPr>
          <w:p>
            <w:r>
              <w:rPr>
                <w:sz w:val="18"/>
              </w:rPr>
              <w:t>8</w:t>
            </w:r>
          </w:p>
        </w:tc>
        <w:tc>
          <w:tcPr>
            <w:tcW w:type="dxa" w:w="1440"/>
          </w:tcPr>
          <w:p>
            <w:r>
              <w:rPr>
                <w:sz w:val="18"/>
              </w:rPr>
              <w:t>Adobe Analytics (AppMeasurement)</w:t>
            </w:r>
          </w:p>
        </w:tc>
        <w:tc>
          <w:tcPr>
            <w:tcW w:type="dxa" w:w="1440"/>
          </w:tcPr>
          <w:p>
            <w:r>
              <w:rPr>
                <w:sz w:val="18"/>
              </w:rPr>
              <w:t>Embed</w:t>
            </w:r>
          </w:p>
        </w:tc>
        <w:tc>
          <w:tcPr>
            <w:tcW w:type="dxa" w:w="1440"/>
          </w:tcPr>
          <w:p>
            <w:r>
              <w:rPr>
                <w:sz w:val="18"/>
              </w:rPr>
              <w:t>Medium</w:t>
            </w:r>
          </w:p>
        </w:tc>
        <w:tc>
          <w:tcPr>
            <w:tcW w:type="dxa" w:w="1440"/>
          </w:tcPr>
          <w:p>
            <w:r>
              <w:rPr>
                <w:sz w:val="18"/>
              </w:rPr>
              <w:t>Site analytics with Activity Map and Audience Management modules.</w:t>
            </w:r>
          </w:p>
        </w:tc>
        <w:tc>
          <w:tcPr>
            <w:tcW w:type="dxa" w:w="1440"/>
          </w:tcPr>
          <w:p>
            <w:r>
              <w:rPr>
                <w:sz w:val="18"/>
              </w:rPr>
              <w:t>All pages</w:t>
            </w:r>
          </w:p>
        </w:tc>
      </w:tr>
      <w:tr>
        <w:tc>
          <w:tcPr>
            <w:tcW w:type="dxa" w:w="1440"/>
          </w:tcPr>
          <w:p>
            <w:r>
              <w:rPr>
                <w:sz w:val="18"/>
              </w:rPr>
              <w:t>9</w:t>
            </w:r>
          </w:p>
        </w:tc>
        <w:tc>
          <w:tcPr>
            <w:tcW w:type="dxa" w:w="1440"/>
          </w:tcPr>
          <w:p>
            <w:r>
              <w:rPr>
                <w:sz w:val="18"/>
              </w:rPr>
              <w:t>Adobe Helix RUM</w:t>
            </w:r>
          </w:p>
        </w:tc>
        <w:tc>
          <w:tcPr>
            <w:tcW w:type="dxa" w:w="1440"/>
          </w:tcPr>
          <w:p>
            <w:r>
              <w:rPr>
                <w:sz w:val="18"/>
              </w:rPr>
              <w:t>Embed</w:t>
            </w:r>
          </w:p>
        </w:tc>
        <w:tc>
          <w:tcPr>
            <w:tcW w:type="dxa" w:w="1440"/>
          </w:tcPr>
          <w:p>
            <w:r>
              <w:rPr>
                <w:sz w:val="18"/>
              </w:rPr>
              <w:t>Low</w:t>
            </w:r>
          </w:p>
        </w:tc>
        <w:tc>
          <w:tcPr>
            <w:tcW w:type="dxa" w:w="1440"/>
          </w:tcPr>
          <w:p>
            <w:r>
              <w:rPr>
                <w:sz w:val="18"/>
              </w:rPr>
              <w:t>Real User Monitoring via rum.hlx.page (Edge Delivery performance monitoring).</w:t>
            </w:r>
          </w:p>
        </w:tc>
        <w:tc>
          <w:tcPr>
            <w:tcW w:type="dxa" w:w="1440"/>
          </w:tcPr>
          <w:p>
            <w:r>
              <w:rPr>
                <w:sz w:val="18"/>
              </w:rPr>
              <w:t>All pages</w:t>
            </w:r>
          </w:p>
        </w:tc>
      </w:tr>
      <w:tr>
        <w:tc>
          <w:tcPr>
            <w:tcW w:type="dxa" w:w="1440"/>
          </w:tcPr>
          <w:p>
            <w:r>
              <w:rPr>
                <w:sz w:val="18"/>
              </w:rPr>
              <w:t>10</w:t>
            </w:r>
          </w:p>
        </w:tc>
        <w:tc>
          <w:tcPr>
            <w:tcW w:type="dxa" w:w="1440"/>
          </w:tcPr>
          <w:p>
            <w:r>
              <w:rPr>
                <w:sz w:val="18"/>
              </w:rPr>
              <w:t>Google Analytics (UA + GA4)</w:t>
            </w:r>
          </w:p>
        </w:tc>
        <w:tc>
          <w:tcPr>
            <w:tcW w:type="dxa" w:w="1440"/>
          </w:tcPr>
          <w:p>
            <w:r>
              <w:rPr>
                <w:sz w:val="18"/>
              </w:rPr>
              <w:t>Embed</w:t>
            </w:r>
          </w:p>
        </w:tc>
        <w:tc>
          <w:tcPr>
            <w:tcW w:type="dxa" w:w="1440"/>
          </w:tcPr>
          <w:p>
            <w:r>
              <w:rPr>
                <w:sz w:val="18"/>
              </w:rPr>
              <w:t>Low</w:t>
            </w:r>
          </w:p>
        </w:tc>
        <w:tc>
          <w:tcPr>
            <w:tcW w:type="dxa" w:w="1440"/>
          </w:tcPr>
          <w:p>
            <w:r>
              <w:rPr>
                <w:sz w:val="18"/>
              </w:rPr>
              <w:t>UA-55765301-6 + G-YG4XWKYJJ6. Dual tracking.</w:t>
            </w:r>
          </w:p>
        </w:tc>
        <w:tc>
          <w:tcPr>
            <w:tcW w:type="dxa" w:w="1440"/>
          </w:tcPr>
          <w:p>
            <w:r>
              <w:rPr>
                <w:sz w:val="18"/>
              </w:rPr>
              <w:t>All pages</w:t>
            </w:r>
          </w:p>
        </w:tc>
      </w:tr>
      <w:tr>
        <w:tc>
          <w:tcPr>
            <w:tcW w:type="dxa" w:w="1440"/>
          </w:tcPr>
          <w:p>
            <w:r>
              <w:rPr>
                <w:sz w:val="18"/>
              </w:rPr>
              <w:t>11</w:t>
            </w:r>
          </w:p>
        </w:tc>
        <w:tc>
          <w:tcPr>
            <w:tcW w:type="dxa" w:w="1440"/>
          </w:tcPr>
          <w:p>
            <w:r>
              <w:rPr>
                <w:sz w:val="18"/>
              </w:rPr>
              <w:t>Google Ads / DoubleClick</w:t>
            </w:r>
          </w:p>
        </w:tc>
        <w:tc>
          <w:tcPr>
            <w:tcW w:type="dxa" w:w="1440"/>
          </w:tcPr>
          <w:p>
            <w:r>
              <w:rPr>
                <w:sz w:val="18"/>
              </w:rPr>
              <w:t>Embed</w:t>
            </w:r>
          </w:p>
        </w:tc>
        <w:tc>
          <w:tcPr>
            <w:tcW w:type="dxa" w:w="1440"/>
          </w:tcPr>
          <w:p>
            <w:r>
              <w:rPr>
                <w:sz w:val="18"/>
              </w:rPr>
              <w:t>Low</w:t>
            </w:r>
          </w:p>
        </w:tc>
        <w:tc>
          <w:tcPr>
            <w:tcW w:type="dxa" w:w="1440"/>
          </w:tcPr>
          <w:p>
            <w:r>
              <w:rPr>
                <w:sz w:val="18"/>
              </w:rPr>
              <w:t>DC-8929611 conversion tracking + remarketing pixels.</w:t>
            </w:r>
          </w:p>
        </w:tc>
        <w:tc>
          <w:tcPr>
            <w:tcW w:type="dxa" w:w="1440"/>
          </w:tcPr>
          <w:p>
            <w:r>
              <w:rPr>
                <w:sz w:val="18"/>
              </w:rPr>
              <w:t>All pages</w:t>
            </w:r>
          </w:p>
        </w:tc>
      </w:tr>
      <w:tr>
        <w:tc>
          <w:tcPr>
            <w:tcW w:type="dxa" w:w="1440"/>
          </w:tcPr>
          <w:p>
            <w:r>
              <w:rPr>
                <w:sz w:val="18"/>
              </w:rPr>
              <w:t>12</w:t>
            </w:r>
          </w:p>
        </w:tc>
        <w:tc>
          <w:tcPr>
            <w:tcW w:type="dxa" w:w="1440"/>
          </w:tcPr>
          <w:p>
            <w:r>
              <w:rPr>
                <w:sz w:val="18"/>
              </w:rPr>
              <w:t>Facebook/Meta Pixel</w:t>
            </w:r>
          </w:p>
        </w:tc>
        <w:tc>
          <w:tcPr>
            <w:tcW w:type="dxa" w:w="1440"/>
          </w:tcPr>
          <w:p>
            <w:r>
              <w:rPr>
                <w:sz w:val="18"/>
              </w:rPr>
              <w:t>Embed</w:t>
            </w:r>
          </w:p>
        </w:tc>
        <w:tc>
          <w:tcPr>
            <w:tcW w:type="dxa" w:w="1440"/>
          </w:tcPr>
          <w:p>
            <w:r>
              <w:rPr>
                <w:sz w:val="18"/>
              </w:rPr>
              <w:t>Low</w:t>
            </w:r>
          </w:p>
        </w:tc>
        <w:tc>
          <w:tcPr>
            <w:tcW w:type="dxa" w:w="1440"/>
          </w:tcPr>
          <w:p>
            <w:r>
              <w:rPr>
                <w:sz w:val="18"/>
              </w:rPr>
              <w:t>Social ad tracking and remarketing.</w:t>
            </w:r>
          </w:p>
        </w:tc>
        <w:tc>
          <w:tcPr>
            <w:tcW w:type="dxa" w:w="1440"/>
          </w:tcPr>
          <w:p>
            <w:r>
              <w:rPr>
                <w:sz w:val="18"/>
              </w:rPr>
              <w:t>All pages</w:t>
            </w:r>
          </w:p>
        </w:tc>
      </w:tr>
      <w:tr>
        <w:tc>
          <w:tcPr>
            <w:tcW w:type="dxa" w:w="1440"/>
          </w:tcPr>
          <w:p>
            <w:r>
              <w:rPr>
                <w:sz w:val="18"/>
              </w:rPr>
              <w:t>13</w:t>
            </w:r>
          </w:p>
        </w:tc>
        <w:tc>
          <w:tcPr>
            <w:tcW w:type="dxa" w:w="1440"/>
          </w:tcPr>
          <w:p>
            <w:r>
              <w:rPr>
                <w:sz w:val="18"/>
              </w:rPr>
              <w:t>TikTok Pixel</w:t>
            </w:r>
          </w:p>
        </w:tc>
        <w:tc>
          <w:tcPr>
            <w:tcW w:type="dxa" w:w="1440"/>
          </w:tcPr>
          <w:p>
            <w:r>
              <w:rPr>
                <w:sz w:val="18"/>
              </w:rPr>
              <w:t>Embed</w:t>
            </w:r>
          </w:p>
        </w:tc>
        <w:tc>
          <w:tcPr>
            <w:tcW w:type="dxa" w:w="1440"/>
          </w:tcPr>
          <w:p>
            <w:r>
              <w:rPr>
                <w:sz w:val="18"/>
              </w:rPr>
              <w:t>Low</w:t>
            </w:r>
          </w:p>
        </w:tc>
        <w:tc>
          <w:tcPr>
            <w:tcW w:type="dxa" w:w="1440"/>
          </w:tcPr>
          <w:p>
            <w:r>
              <w:rPr>
                <w:sz w:val="18"/>
              </w:rPr>
              <w:t>D2LQL9BC77U0CGBH9GFG — social ad tracking.</w:t>
            </w:r>
          </w:p>
        </w:tc>
        <w:tc>
          <w:tcPr>
            <w:tcW w:type="dxa" w:w="1440"/>
          </w:tcPr>
          <w:p>
            <w:r>
              <w:rPr>
                <w:sz w:val="18"/>
              </w:rPr>
              <w:t>All pages</w:t>
            </w:r>
          </w:p>
        </w:tc>
      </w:tr>
      <w:tr>
        <w:tc>
          <w:tcPr>
            <w:tcW w:type="dxa" w:w="1440"/>
          </w:tcPr>
          <w:p>
            <w:r>
              <w:rPr>
                <w:sz w:val="18"/>
              </w:rPr>
              <w:t>14</w:t>
            </w:r>
          </w:p>
        </w:tc>
        <w:tc>
          <w:tcPr>
            <w:tcW w:type="dxa" w:w="1440"/>
          </w:tcPr>
          <w:p>
            <w:r>
              <w:rPr>
                <w:sz w:val="18"/>
              </w:rPr>
              <w:t>Pinterest Tag</w:t>
            </w:r>
          </w:p>
        </w:tc>
        <w:tc>
          <w:tcPr>
            <w:tcW w:type="dxa" w:w="1440"/>
          </w:tcPr>
          <w:p>
            <w:r>
              <w:rPr>
                <w:sz w:val="18"/>
              </w:rPr>
              <w:t>Embed</w:t>
            </w:r>
          </w:p>
        </w:tc>
        <w:tc>
          <w:tcPr>
            <w:tcW w:type="dxa" w:w="1440"/>
          </w:tcPr>
          <w:p>
            <w:r>
              <w:rPr>
                <w:sz w:val="18"/>
              </w:rPr>
              <w:t>Low</w:t>
            </w:r>
          </w:p>
        </w:tc>
        <w:tc>
          <w:tcPr>
            <w:tcW w:type="dxa" w:w="1440"/>
          </w:tcPr>
          <w:p>
            <w:r>
              <w:rPr>
                <w:sz w:val="18"/>
              </w:rPr>
              <w:t>Ad tracking and conversion measurement.</w:t>
            </w:r>
          </w:p>
        </w:tc>
        <w:tc>
          <w:tcPr>
            <w:tcW w:type="dxa" w:w="1440"/>
          </w:tcPr>
          <w:p>
            <w:r>
              <w:rPr>
                <w:sz w:val="18"/>
              </w:rPr>
              <w:t>All pages</w:t>
            </w:r>
          </w:p>
        </w:tc>
      </w:tr>
      <w:tr>
        <w:tc>
          <w:tcPr>
            <w:tcW w:type="dxa" w:w="1440"/>
          </w:tcPr>
          <w:p>
            <w:r>
              <w:rPr>
                <w:sz w:val="18"/>
              </w:rPr>
              <w:t>15</w:t>
            </w:r>
          </w:p>
        </w:tc>
        <w:tc>
          <w:tcPr>
            <w:tcW w:type="dxa" w:w="1440"/>
          </w:tcPr>
          <w:p>
            <w:r>
              <w:rPr>
                <w:sz w:val="18"/>
              </w:rPr>
              <w:t>StackAdapt</w:t>
            </w:r>
          </w:p>
        </w:tc>
        <w:tc>
          <w:tcPr>
            <w:tcW w:type="dxa" w:w="1440"/>
          </w:tcPr>
          <w:p>
            <w:r>
              <w:rPr>
                <w:sz w:val="18"/>
              </w:rPr>
              <w:t>Embed</w:t>
            </w:r>
          </w:p>
        </w:tc>
        <w:tc>
          <w:tcPr>
            <w:tcW w:type="dxa" w:w="1440"/>
          </w:tcPr>
          <w:p>
            <w:r>
              <w:rPr>
                <w:sz w:val="18"/>
              </w:rPr>
              <w:t>Low</w:t>
            </w:r>
          </w:p>
        </w:tc>
        <w:tc>
          <w:tcPr>
            <w:tcW w:type="dxa" w:w="1440"/>
          </w:tcPr>
          <w:p>
            <w:r>
              <w:rPr>
                <w:sz w:val="18"/>
              </w:rPr>
              <w:t>Programmatic advertising tracking.</w:t>
            </w:r>
          </w:p>
        </w:tc>
        <w:tc>
          <w:tcPr>
            <w:tcW w:type="dxa" w:w="1440"/>
          </w:tcPr>
          <w:p>
            <w:r>
              <w:rPr>
                <w:sz w:val="18"/>
              </w:rPr>
              <w:t>All pages</w:t>
            </w:r>
          </w:p>
        </w:tc>
      </w:tr>
      <w:tr>
        <w:tc>
          <w:tcPr>
            <w:tcW w:type="dxa" w:w="1440"/>
          </w:tcPr>
          <w:p>
            <w:r>
              <w:rPr>
                <w:sz w:val="18"/>
              </w:rPr>
              <w:t>16</w:t>
            </w:r>
          </w:p>
        </w:tc>
        <w:tc>
          <w:tcPr>
            <w:tcW w:type="dxa" w:w="1440"/>
          </w:tcPr>
          <w:p>
            <w:r>
              <w:rPr>
                <w:sz w:val="18"/>
              </w:rPr>
              <w:t>Yahoo/Verizon Media Pixel</w:t>
            </w:r>
          </w:p>
        </w:tc>
        <w:tc>
          <w:tcPr>
            <w:tcW w:type="dxa" w:w="1440"/>
          </w:tcPr>
          <w:p>
            <w:r>
              <w:rPr>
                <w:sz w:val="18"/>
              </w:rPr>
              <w:t>Embed</w:t>
            </w:r>
          </w:p>
        </w:tc>
        <w:tc>
          <w:tcPr>
            <w:tcW w:type="dxa" w:w="1440"/>
          </w:tcPr>
          <w:p>
            <w:r>
              <w:rPr>
                <w:sz w:val="18"/>
              </w:rPr>
              <w:t>Low</w:t>
            </w:r>
          </w:p>
        </w:tc>
        <w:tc>
          <w:tcPr>
            <w:tcW w:type="dxa" w:w="1440"/>
          </w:tcPr>
          <w:p>
            <w:r>
              <w:rPr>
                <w:sz w:val="18"/>
              </w:rPr>
              <w:t>Ad tracking.</w:t>
            </w:r>
          </w:p>
        </w:tc>
        <w:tc>
          <w:tcPr>
            <w:tcW w:type="dxa" w:w="1440"/>
          </w:tcPr>
          <w:p>
            <w:r>
              <w:rPr>
                <w:sz w:val="18"/>
              </w:rPr>
              <w:t>All pages</w:t>
            </w:r>
          </w:p>
        </w:tc>
      </w:tr>
      <w:tr>
        <w:tc>
          <w:tcPr>
            <w:tcW w:type="dxa" w:w="1440"/>
          </w:tcPr>
          <w:p>
            <w:r>
              <w:rPr>
                <w:sz w:val="18"/>
              </w:rPr>
              <w:t>17</w:t>
            </w:r>
          </w:p>
        </w:tc>
        <w:tc>
          <w:tcPr>
            <w:tcW w:type="dxa" w:w="1440"/>
          </w:tcPr>
          <w:p>
            <w:r>
              <w:rPr>
                <w:sz w:val="18"/>
              </w:rPr>
              <w:t>Hotjar</w:t>
            </w:r>
          </w:p>
        </w:tc>
        <w:tc>
          <w:tcPr>
            <w:tcW w:type="dxa" w:w="1440"/>
          </w:tcPr>
          <w:p>
            <w:r>
              <w:rPr>
                <w:sz w:val="18"/>
              </w:rPr>
              <w:t>Embed</w:t>
            </w:r>
          </w:p>
        </w:tc>
        <w:tc>
          <w:tcPr>
            <w:tcW w:type="dxa" w:w="1440"/>
          </w:tcPr>
          <w:p>
            <w:r>
              <w:rPr>
                <w:sz w:val="18"/>
              </w:rPr>
              <w:t>Low</w:t>
            </w:r>
          </w:p>
        </w:tc>
        <w:tc>
          <w:tcPr>
            <w:tcW w:type="dxa" w:w="1440"/>
          </w:tcPr>
          <w:p>
            <w:r>
              <w:rPr>
                <w:sz w:val="18"/>
              </w:rPr>
              <w:t>Heatmaps, session recordings, user feedback. ID: 1178680.</w:t>
            </w:r>
          </w:p>
        </w:tc>
        <w:tc>
          <w:tcPr>
            <w:tcW w:type="dxa" w:w="1440"/>
          </w:tcPr>
          <w:p>
            <w:r>
              <w:rPr>
                <w:sz w:val="18"/>
              </w:rPr>
              <w:t>All pages</w:t>
            </w:r>
          </w:p>
        </w:tc>
      </w:tr>
      <w:tr>
        <w:tc>
          <w:tcPr>
            <w:tcW w:type="dxa" w:w="1440"/>
          </w:tcPr>
          <w:p>
            <w:r>
              <w:rPr>
                <w:sz w:val="18"/>
              </w:rPr>
              <w:t>18</w:t>
            </w:r>
          </w:p>
        </w:tc>
        <w:tc>
          <w:tcPr>
            <w:tcW w:type="dxa" w:w="1440"/>
          </w:tcPr>
          <w:p>
            <w:r>
              <w:rPr>
                <w:sz w:val="18"/>
              </w:rPr>
              <w:t>OneTrust</w:t>
            </w:r>
          </w:p>
        </w:tc>
        <w:tc>
          <w:tcPr>
            <w:tcW w:type="dxa" w:w="1440"/>
          </w:tcPr>
          <w:p>
            <w:r>
              <w:rPr>
                <w:sz w:val="18"/>
              </w:rPr>
              <w:t>Embed</w:t>
            </w:r>
          </w:p>
        </w:tc>
        <w:tc>
          <w:tcPr>
            <w:tcW w:type="dxa" w:w="1440"/>
          </w:tcPr>
          <w:p>
            <w:r>
              <w:rPr>
                <w:sz w:val="18"/>
              </w:rPr>
              <w:t>Medium</w:t>
            </w:r>
          </w:p>
        </w:tc>
        <w:tc>
          <w:tcPr>
            <w:tcW w:type="dxa" w:w="1440"/>
          </w:tcPr>
          <w:p>
            <w:r>
              <w:rPr>
                <w:sz w:val="18"/>
              </w:rPr>
              <w:t>Cookie consent management (GDPR/privacy compliance). AU CDN.</w:t>
            </w:r>
          </w:p>
        </w:tc>
        <w:tc>
          <w:tcPr>
            <w:tcW w:type="dxa" w:w="1440"/>
          </w:tcPr>
          <w:p>
            <w:r>
              <w:rPr>
                <w:sz w:val="18"/>
              </w:rPr>
              <w:t>All pages</w:t>
            </w:r>
          </w:p>
        </w:tc>
      </w:tr>
    </w:tbl>
    <w:p>
      <w:pPr>
        <w:pStyle w:val="Heading2"/>
      </w:pPr>
      <w:r>
        <w:t>4.3 Integration Complexity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Category</w:t>
            </w:r>
          </w:p>
        </w:tc>
        <w:tc>
          <w:tcPr>
            <w:tcW w:type="dxa" w:w="2160"/>
            <w:shd w:fill="006E8C" w:val="clear"/>
          </w:tcPr>
          <w:p>
            <w:r>
              <w:rPr>
                <w:b/>
                <w:color w:val="FFFFFF"/>
                <w:sz w:val="18"/>
              </w:rPr>
              <w:t>Count</w:t>
            </w:r>
          </w:p>
        </w:tc>
        <w:tc>
          <w:tcPr>
            <w:tcW w:type="dxa" w:w="2160"/>
            <w:shd w:fill="006E8C" w:val="clear"/>
          </w:tcPr>
          <w:p>
            <w:r>
              <w:rPr>
                <w:b/>
                <w:color w:val="FFFFFF"/>
                <w:sz w:val="18"/>
              </w:rPr>
              <w:t>Complexity Range</w:t>
            </w:r>
          </w:p>
        </w:tc>
        <w:tc>
          <w:tcPr>
            <w:tcW w:type="dxa" w:w="2160"/>
            <w:shd w:fill="006E8C" w:val="clear"/>
          </w:tcPr>
          <w:p>
            <w:r>
              <w:rPr>
                <w:b/>
                <w:color w:val="FFFFFF"/>
                <w:sz w:val="18"/>
              </w:rPr>
              <w:t>Notes</w:t>
            </w:r>
          </w:p>
        </w:tc>
      </w:tr>
      <w:tr>
        <w:tc>
          <w:tcPr>
            <w:tcW w:type="dxa" w:w="2160"/>
          </w:tcPr>
          <w:p>
            <w:r>
              <w:rPr>
                <w:sz w:val="18"/>
              </w:rPr>
              <w:t>Core Platform &amp; Data</w:t>
            </w:r>
          </w:p>
        </w:tc>
        <w:tc>
          <w:tcPr>
            <w:tcW w:type="dxa" w:w="2160"/>
          </w:tcPr>
          <w:p>
            <w:r>
              <w:rPr>
                <w:sz w:val="18"/>
              </w:rPr>
              <w:t>6</w:t>
            </w:r>
          </w:p>
        </w:tc>
        <w:tc>
          <w:tcPr>
            <w:tcW w:type="dxa" w:w="2160"/>
          </w:tcPr>
          <w:p>
            <w:r>
              <w:rPr>
                <w:sz w:val="18"/>
              </w:rPr>
              <w:t>Very High to Medium</w:t>
            </w:r>
          </w:p>
        </w:tc>
        <w:tc>
          <w:tcPr>
            <w:tcW w:type="dxa" w:w="2160"/>
          </w:tcPr>
          <w:p>
            <w:r>
              <w:rPr>
                <w:sz w:val="18"/>
              </w:rPr>
              <w:t>AEM, ATDW, Mapbox, YouTube, Adobe Campaign, Chatbot</w:t>
            </w:r>
          </w:p>
        </w:tc>
      </w:tr>
      <w:tr>
        <w:tc>
          <w:tcPr>
            <w:tcW w:type="dxa" w:w="2160"/>
          </w:tcPr>
          <w:p>
            <w:r>
              <w:rPr>
                <w:sz w:val="18"/>
              </w:rPr>
              <w:t>Analytics &amp; Marketing</w:t>
            </w:r>
          </w:p>
        </w:tc>
        <w:tc>
          <w:tcPr>
            <w:tcW w:type="dxa" w:w="2160"/>
          </w:tcPr>
          <w:p>
            <w:r>
              <w:rPr>
                <w:sz w:val="18"/>
              </w:rPr>
              <w:t>12</w:t>
            </w:r>
          </w:p>
        </w:tc>
        <w:tc>
          <w:tcPr>
            <w:tcW w:type="dxa" w:w="2160"/>
          </w:tcPr>
          <w:p>
            <w:r>
              <w:rPr>
                <w:sz w:val="18"/>
              </w:rPr>
              <w:t>Low to Medium</w:t>
            </w:r>
          </w:p>
        </w:tc>
        <w:tc>
          <w:tcPr>
            <w:tcW w:type="dxa" w:w="2160"/>
          </w:tcPr>
          <w:p>
            <w:r>
              <w:rPr>
                <w:sz w:val="18"/>
              </w:rPr>
              <w:t>All manageable via GTM/Adobe Launch in delayed.js</w:t>
            </w:r>
          </w:p>
        </w:tc>
      </w:tr>
      <w:tr>
        <w:tc>
          <w:tcPr>
            <w:tcW w:type="dxa" w:w="2160"/>
          </w:tcPr>
          <w:p>
            <w:r>
              <w:rPr>
                <w:sz w:val="18"/>
              </w:rPr>
              <w:t>Total Integrations</w:t>
            </w:r>
          </w:p>
        </w:tc>
        <w:tc>
          <w:tcPr>
            <w:tcW w:type="dxa" w:w="2160"/>
          </w:tcPr>
          <w:p>
            <w:r>
              <w:rPr>
                <w:sz w:val="18"/>
              </w:rPr>
              <w:t>18</w:t>
            </w:r>
          </w:p>
        </w:tc>
        <w:tc>
          <w:tcPr>
            <w:tcW w:type="dxa" w:w="2160"/>
          </w:tcPr>
          <w:p>
            <w:r>
              <w:rPr>
                <w:sz w:val="18"/>
              </w:rPr>
            </w:r>
          </w:p>
        </w:tc>
        <w:tc>
          <w:tcPr>
            <w:tcW w:type="dxa" w:w="2160"/>
          </w:tcPr>
          <w:p>
            <w:r>
              <w:rPr>
                <w:sz w:val="18"/>
              </w:rPr>
            </w:r>
          </w:p>
        </w:tc>
      </w:tr>
    </w:tbl>
    <w:p>
      <w:r>
        <w:br w:type="page"/>
      </w:r>
    </w:p>
    <w:p>
      <w:pPr>
        <w:pStyle w:val="Heading1"/>
      </w:pPr>
      <w:r>
        <w:t>5. Complex Use Cases &amp; Observations</w:t>
      </w:r>
    </w:p>
    <w:p>
      <w:r>
        <w:t>The following complex behaviours require special attention during migration.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6E8C" w:val="clear"/>
          </w:tcPr>
          <w:p>
            <w:r>
              <w:rPr>
                <w:b/>
                <w:color w:val="FFFFFF"/>
                <w:sz w:val="18"/>
              </w:rPr>
              <w:t>#</w:t>
            </w:r>
          </w:p>
        </w:tc>
        <w:tc>
          <w:tcPr>
            <w:tcW w:type="dxa" w:w="1440"/>
            <w:shd w:fill="006E8C" w:val="clear"/>
          </w:tcPr>
          <w:p>
            <w:r>
              <w:rPr>
                <w:b/>
                <w:color w:val="FFFFFF"/>
                <w:sz w:val="18"/>
              </w:rPr>
              <w:t>Use Case</w:t>
            </w:r>
          </w:p>
        </w:tc>
        <w:tc>
          <w:tcPr>
            <w:tcW w:type="dxa" w:w="1440"/>
            <w:shd w:fill="006E8C" w:val="clear"/>
          </w:tcPr>
          <w:p>
            <w:r>
              <w:rPr>
                <w:b/>
                <w:color w:val="FFFFFF"/>
                <w:sz w:val="18"/>
              </w:rPr>
              <w:t>Instances</w:t>
            </w:r>
          </w:p>
        </w:tc>
        <w:tc>
          <w:tcPr>
            <w:tcW w:type="dxa" w:w="1440"/>
            <w:shd w:fill="006E8C" w:val="clear"/>
          </w:tcPr>
          <w:p>
            <w:r>
              <w:rPr>
                <w:b/>
                <w:color w:val="FFFFFF"/>
                <w:sz w:val="18"/>
              </w:rPr>
              <w:t>Where Found</w:t>
            </w:r>
          </w:p>
        </w:tc>
        <w:tc>
          <w:tcPr>
            <w:tcW w:type="dxa" w:w="1440"/>
            <w:shd w:fill="006E8C" w:val="clear"/>
          </w:tcPr>
          <w:p>
            <w:r>
              <w:rPr>
                <w:b/>
                <w:color w:val="FFFFFF"/>
                <w:sz w:val="18"/>
              </w:rPr>
              <w:t>Complexity</w:t>
            </w:r>
          </w:p>
        </w:tc>
        <w:tc>
          <w:tcPr>
            <w:tcW w:type="dxa" w:w="1440"/>
            <w:shd w:fill="006E8C" w:val="clear"/>
          </w:tcPr>
          <w:p>
            <w:r>
              <w:rPr>
                <w:b/>
                <w:color w:val="FFFFFF"/>
                <w:sz w:val="18"/>
              </w:rPr>
              <w:t>Description &amp; Why Complex</w:t>
            </w:r>
          </w:p>
        </w:tc>
      </w:tr>
      <w:tr>
        <w:tc>
          <w:tcPr>
            <w:tcW w:type="dxa" w:w="1440"/>
          </w:tcPr>
          <w:p>
            <w:r>
              <w:rPr>
                <w:sz w:val="18"/>
              </w:rPr>
              <w:t>1</w:t>
            </w:r>
          </w:p>
        </w:tc>
        <w:tc>
          <w:tcPr>
            <w:tcW w:type="dxa" w:w="1440"/>
          </w:tcPr>
          <w:p>
            <w:r>
              <w:rPr>
                <w:sz w:val="18"/>
              </w:rPr>
              <w:t>ATDW Dynamic Product Feed</w:t>
            </w:r>
          </w:p>
        </w:tc>
        <w:tc>
          <w:tcPr>
            <w:tcW w:type="dxa" w:w="1440"/>
          </w:tcPr>
          <w:p>
            <w:r>
              <w:rPr>
                <w:sz w:val="18"/>
              </w:rPr>
              <w:t>~8,000+ pages</w:t>
            </w:r>
          </w:p>
        </w:tc>
        <w:tc>
          <w:tcPr>
            <w:tcW w:type="dxa" w:w="1440"/>
          </w:tcPr>
          <w:p>
            <w:r>
              <w:rPr>
                <w:sz w:val="18"/>
              </w:rPr>
              <w:t>Accommodation, Tours, Events detail pages</w:t>
            </w:r>
          </w:p>
        </w:tc>
        <w:tc>
          <w:tcPr>
            <w:tcW w:type="dxa" w:w="1440"/>
          </w:tcPr>
          <w:p>
            <w:r>
              <w:rPr>
                <w:sz w:val="18"/>
              </w:rPr>
              <w:t>Very High</w:t>
            </w:r>
          </w:p>
        </w:tc>
        <w:tc>
          <w:tcPr>
            <w:tcW w:type="dxa" w:w="1440"/>
          </w:tcPr>
          <w:p>
            <w:r>
              <w:rPr>
                <w:sz w:val="18"/>
              </w:rPr>
              <w:t>All product listings are sourced from ATDW API. Content includes images, descriptions, pricing, rooms, amenities, coordinates, booking links. Must integrate ATDW feed or replicate data in EDS authoring model.</w:t>
            </w:r>
          </w:p>
        </w:tc>
      </w:tr>
      <w:tr>
        <w:tc>
          <w:tcPr>
            <w:tcW w:type="dxa" w:w="1440"/>
          </w:tcPr>
          <w:p>
            <w:r>
              <w:rPr>
                <w:sz w:val="18"/>
              </w:rPr>
              <w:t>2</w:t>
            </w:r>
          </w:p>
        </w:tc>
        <w:tc>
          <w:tcPr>
            <w:tcW w:type="dxa" w:w="1440"/>
          </w:tcPr>
          <w:p>
            <w:r>
              <w:rPr>
                <w:sz w:val="18"/>
              </w:rPr>
              <w:t>Mapbox Interactive Route Maps</w:t>
            </w:r>
          </w:p>
        </w:tc>
        <w:tc>
          <w:tcPr>
            <w:tcW w:type="dxa" w:w="1440"/>
          </w:tcPr>
          <w:p>
            <w:r>
              <w:rPr>
                <w:sz w:val="18"/>
              </w:rPr>
              <w:t>~20 road trip pages</w:t>
            </w:r>
          </w:p>
        </w:tc>
        <w:tc>
          <w:tcPr>
            <w:tcW w:type="dxa" w:w="1440"/>
          </w:tcPr>
          <w:p>
            <w:r>
              <w:rPr>
                <w:sz w:val="18"/>
              </w:rPr>
              <w:t>Itinerary pages (Matilda Way, Pacific Coast Way, etc.)</w:t>
            </w:r>
          </w:p>
        </w:tc>
        <w:tc>
          <w:tcPr>
            <w:tcW w:type="dxa" w:w="1440"/>
          </w:tcPr>
          <w:p>
            <w:r>
              <w:rPr>
                <w:sz w:val="18"/>
              </w:rPr>
              <w:t>Very High</w:t>
            </w:r>
          </w:p>
        </w:tc>
        <w:tc>
          <w:tcPr>
            <w:tcW w:type="dxa" w:w="1440"/>
          </w:tcPr>
          <w:p>
            <w:r>
              <w:rPr>
                <w:sz w:val="18"/>
              </w:rPr>
              <w:t>Custom Mapbox GL maps with drawn route paths, clickable experience pins, day-by-day filtering, and "View in map" interactions from experience cards. Requires Mapbox API key, custom styles, and GeoJSON route data.</w:t>
            </w:r>
          </w:p>
        </w:tc>
      </w:tr>
      <w:tr>
        <w:tc>
          <w:tcPr>
            <w:tcW w:type="dxa" w:w="1440"/>
          </w:tcPr>
          <w:p>
            <w:r>
              <w:rPr>
                <w:sz w:val="18"/>
              </w:rPr>
              <w:t>3</w:t>
            </w:r>
          </w:p>
        </w:tc>
        <w:tc>
          <w:tcPr>
            <w:tcW w:type="dxa" w:w="1440"/>
          </w:tcPr>
          <w:p>
            <w:r>
              <w:rPr>
                <w:sz w:val="18"/>
              </w:rPr>
              <w:t>Search &amp; Filter with ATDW API</w:t>
            </w:r>
          </w:p>
        </w:tc>
        <w:tc>
          <w:tcPr>
            <w:tcW w:type="dxa" w:w="1440"/>
          </w:tcPr>
          <w:p>
            <w:r>
              <w:rPr>
                <w:sz w:val="18"/>
              </w:rPr>
              <w:t>~25+ listing pages</w:t>
            </w:r>
          </w:p>
        </w:tc>
        <w:tc>
          <w:tcPr>
            <w:tcW w:type="dxa" w:w="1440"/>
          </w:tcPr>
          <w:p>
            <w:r>
              <w:rPr>
                <w:sz w:val="18"/>
              </w:rPr>
              <w:t>Events listings, accommodation search, attractions search</w:t>
            </w:r>
          </w:p>
        </w:tc>
        <w:tc>
          <w:tcPr>
            <w:tcW w:type="dxa" w:w="1440"/>
          </w:tcPr>
          <w:p>
            <w:r>
              <w:rPr>
                <w:sz w:val="18"/>
              </w:rPr>
              <w:t>High</w:t>
            </w:r>
          </w:p>
        </w:tc>
        <w:tc>
          <w:tcPr>
            <w:tcW w:type="dxa" w:w="1440"/>
          </w:tcPr>
          <w:p>
            <w:r>
              <w:rPr>
                <w:sz w:val="18"/>
              </w:rPr>
              <w:t>Dynamic search with text input, category filter tabs (showing live result counts), advanced filters, sort options, map view toggle, and "Load More" pagination. All powered by ATDW search API returning paginated results.</w:t>
            </w:r>
          </w:p>
        </w:tc>
      </w:tr>
      <w:tr>
        <w:tc>
          <w:tcPr>
            <w:tcW w:type="dxa" w:w="1440"/>
          </w:tcPr>
          <w:p>
            <w:r>
              <w:rPr>
                <w:sz w:val="18"/>
              </w:rPr>
              <w:t>4</w:t>
            </w:r>
          </w:p>
        </w:tc>
        <w:tc>
          <w:tcPr>
            <w:tcW w:type="dxa" w:w="1440"/>
          </w:tcPr>
          <w:p>
            <w:r>
              <w:rPr>
                <w:sz w:val="18"/>
              </w:rPr>
              <w:t>Multi-Market Localization</w:t>
            </w:r>
          </w:p>
        </w:tc>
        <w:tc>
          <w:tcPr>
            <w:tcW w:type="dxa" w:w="1440"/>
          </w:tcPr>
          <w:p>
            <w:r>
              <w:rPr>
                <w:sz w:val="18"/>
              </w:rPr>
              <w:t>13 market variants</w:t>
            </w:r>
          </w:p>
        </w:tc>
        <w:tc>
          <w:tcPr>
            <w:tcW w:type="dxa" w:w="1440"/>
          </w:tcPr>
          <w:p>
            <w:r>
              <w:rPr>
                <w:sz w:val="18"/>
              </w:rPr>
              <w:t>All pages (AU, IN, NZ, SG, UK, US, DE, FR, TW, JP, HK, KR)</w:t>
            </w:r>
          </w:p>
        </w:tc>
        <w:tc>
          <w:tcPr>
            <w:tcW w:type="dxa" w:w="1440"/>
          </w:tcPr>
          <w:p>
            <w:r>
              <w:rPr>
                <w:sz w:val="18"/>
              </w:rPr>
              <w:t>High</w:t>
            </w:r>
          </w:p>
        </w:tc>
        <w:tc>
          <w:tcPr>
            <w:tcW w:type="dxa" w:w="1440"/>
          </w:tcPr>
          <w:p>
            <w:r>
              <w:rPr>
                <w:sz w:val="18"/>
              </w:rPr>
              <w:t>Same content served across 13 regional variants with language/locale switching. URL structure: /{market}/{lang}/path. Affects navigation, footer, currency, and potentially content prioritization.</w:t>
            </w:r>
          </w:p>
        </w:tc>
      </w:tr>
      <w:tr>
        <w:tc>
          <w:tcPr>
            <w:tcW w:type="dxa" w:w="1440"/>
          </w:tcPr>
          <w:p>
            <w:r>
              <w:rPr>
                <w:sz w:val="18"/>
              </w:rPr>
              <w:t>5</w:t>
            </w:r>
          </w:p>
        </w:tc>
        <w:tc>
          <w:tcPr>
            <w:tcW w:type="dxa" w:w="1440"/>
          </w:tcPr>
          <w:p>
            <w:r>
              <w:rPr>
                <w:sz w:val="18"/>
              </w:rPr>
              <w:t>React SPA Architecture</w:t>
            </w:r>
          </w:p>
        </w:tc>
        <w:tc>
          <w:tcPr>
            <w:tcW w:type="dxa" w:w="1440"/>
          </w:tcPr>
          <w:p>
            <w:r>
              <w:rPr>
                <w:sz w:val="18"/>
              </w:rPr>
              <w:t>Entire site</w:t>
            </w:r>
          </w:p>
        </w:tc>
        <w:tc>
          <w:tcPr>
            <w:tcW w:type="dxa" w:w="1440"/>
          </w:tcPr>
          <w:p>
            <w:r>
              <w:rPr>
                <w:sz w:val="18"/>
              </w:rPr>
              <w:t>All pages</w:t>
            </w:r>
          </w:p>
        </w:tc>
        <w:tc>
          <w:tcPr>
            <w:tcW w:type="dxa" w:w="1440"/>
          </w:tcPr>
          <w:p>
            <w:r>
              <w:rPr>
                <w:sz w:val="18"/>
              </w:rPr>
              <w:t>High</w:t>
            </w:r>
          </w:p>
        </w:tc>
        <w:tc>
          <w:tcPr>
            <w:tcW w:type="dxa" w:w="1440"/>
          </w:tcPr>
          <w:p>
            <w:r>
              <w:rPr>
                <w:sz w:val="18"/>
              </w:rPr>
              <w:t>Current site is a React SPA rendered client-side (teq-react.min.js). Components load progressively. Migration to EDS requires converting from SPA to server-rendered HTML with progressive enhancement.</w:t>
            </w:r>
          </w:p>
        </w:tc>
      </w:tr>
      <w:tr>
        <w:tc>
          <w:tcPr>
            <w:tcW w:type="dxa" w:w="1440"/>
          </w:tcPr>
          <w:p>
            <w:r>
              <w:rPr>
                <w:sz w:val="18"/>
              </w:rPr>
              <w:t>6</w:t>
            </w:r>
          </w:p>
        </w:tc>
        <w:tc>
          <w:tcPr>
            <w:tcW w:type="dxa" w:w="1440"/>
          </w:tcPr>
          <w:p>
            <w:r>
              <w:rPr>
                <w:sz w:val="18"/>
              </w:rPr>
              <w:t>Booking Redirect Chain</w:t>
            </w:r>
          </w:p>
        </w:tc>
        <w:tc>
          <w:tcPr>
            <w:tcW w:type="dxa" w:w="1440"/>
          </w:tcPr>
          <w:p>
            <w:r>
              <w:rPr>
                <w:sz w:val="18"/>
              </w:rPr>
              <w:t>~8,000+ product pages</w:t>
            </w:r>
          </w:p>
        </w:tc>
        <w:tc>
          <w:tcPr>
            <w:tcW w:type="dxa" w:w="1440"/>
          </w:tcPr>
          <w:p>
            <w:r>
              <w:rPr>
                <w:sz w:val="18"/>
              </w:rPr>
              <w:t>All ATDW product pages</w:t>
            </w:r>
          </w:p>
        </w:tc>
        <w:tc>
          <w:tcPr>
            <w:tcW w:type="dxa" w:w="1440"/>
          </w:tcPr>
          <w:p>
            <w:r>
              <w:rPr>
                <w:sz w:val="18"/>
              </w:rPr>
              <w:t>Medium</w:t>
            </w:r>
          </w:p>
        </w:tc>
        <w:tc>
          <w:tcPr>
            <w:tcW w:type="dxa" w:w="1440"/>
          </w:tcPr>
          <w:p>
            <w:r>
              <w:rPr>
                <w:sz w:val="18"/>
              </w:rPr>
              <w:t>Booking CTAs route through ATDW redirect service (redirect.atdw-online.com.au) to third-party booking engines (RMS Cloud, Eventbrite, Ticketek, etc.). Must preserve redirect logic.</w:t>
            </w:r>
          </w:p>
        </w:tc>
      </w:tr>
      <w:tr>
        <w:tc>
          <w:tcPr>
            <w:tcW w:type="dxa" w:w="1440"/>
          </w:tcPr>
          <w:p>
            <w:r>
              <w:rPr>
                <w:sz w:val="18"/>
              </w:rPr>
              <w:t>7</w:t>
            </w:r>
          </w:p>
        </w:tc>
        <w:tc>
          <w:tcPr>
            <w:tcW w:type="dxa" w:w="1440"/>
          </w:tcPr>
          <w:p>
            <w:r>
              <w:rPr>
                <w:sz w:val="18"/>
              </w:rPr>
              <w:t>Bunji AI Chatbot</w:t>
            </w:r>
          </w:p>
        </w:tc>
        <w:tc>
          <w:tcPr>
            <w:tcW w:type="dxa" w:w="1440"/>
          </w:tcPr>
          <w:p>
            <w:r>
              <w:rPr>
                <w:sz w:val="18"/>
              </w:rPr>
              <w:t>All pages</w:t>
            </w:r>
          </w:p>
        </w:tc>
        <w:tc>
          <w:tcPr>
            <w:tcW w:type="dxa" w:w="1440"/>
          </w:tcPr>
          <w:p>
            <w:r>
              <w:rPr>
                <w:sz w:val="18"/>
              </w:rPr>
              <w:t>Global component</w:t>
            </w:r>
          </w:p>
        </w:tc>
        <w:tc>
          <w:tcPr>
            <w:tcW w:type="dxa" w:w="1440"/>
          </w:tcPr>
          <w:p>
            <w:r>
              <w:rPr>
                <w:sz w:val="18"/>
              </w:rPr>
              <w:t>Medium</w:t>
            </w:r>
          </w:p>
        </w:tc>
        <w:tc>
          <w:tcPr>
            <w:tcW w:type="dxa" w:w="1440"/>
          </w:tcPr>
          <w:p>
            <w:r>
              <w:rPr>
                <w:sz w:val="18"/>
              </w:rPr>
              <w:t>Custom chatbot requiring separate integration. Likely requires embed code or API connection to conversational AI service.</w:t>
            </w:r>
          </w:p>
        </w:tc>
      </w:tr>
      <w:tr>
        <w:tc>
          <w:tcPr>
            <w:tcW w:type="dxa" w:w="1440"/>
          </w:tcPr>
          <w:p>
            <w:r>
              <w:rPr>
                <w:sz w:val="18"/>
              </w:rPr>
              <w:t>8</w:t>
            </w:r>
          </w:p>
        </w:tc>
        <w:tc>
          <w:tcPr>
            <w:tcW w:type="dxa" w:w="1440"/>
          </w:tcPr>
          <w:p>
            <w:r>
              <w:rPr>
                <w:sz w:val="18"/>
              </w:rPr>
              <w:t>YouTube Video + Hero Slider Combination</w:t>
            </w:r>
          </w:p>
        </w:tc>
        <w:tc>
          <w:tcPr>
            <w:tcW w:type="dxa" w:w="1440"/>
          </w:tcPr>
          <w:p>
            <w:r>
              <w:rPr>
                <w:sz w:val="18"/>
              </w:rPr>
              <w:t>~20+ pages</w:t>
            </w:r>
          </w:p>
        </w:tc>
        <w:tc>
          <w:tcPr>
            <w:tcW w:type="dxa" w:w="1440"/>
          </w:tcPr>
          <w:p>
            <w:r>
              <w:rPr>
                <w:sz w:val="18"/>
              </w:rPr>
              <w:t>Homepage, Road trips, Destination pages</w:t>
            </w:r>
          </w:p>
        </w:tc>
        <w:tc>
          <w:tcPr>
            <w:tcW w:type="dxa" w:w="1440"/>
          </w:tcPr>
          <w:p>
            <w:r>
              <w:rPr>
                <w:sz w:val="18"/>
              </w:rPr>
              <w:t>Medium</w:t>
            </w:r>
          </w:p>
        </w:tc>
        <w:tc>
          <w:tcPr>
            <w:tcW w:type="dxa" w:w="1440"/>
          </w:tcPr>
          <w:p>
            <w:r>
              <w:rPr>
                <w:sz w:val="18"/>
              </w:rPr>
              <w:t>Hero sliders with mixed media (images + video backgrounds) and overlay content. Video autoplay, mute controls, and responsive behaviour.</w:t>
            </w:r>
          </w:p>
        </w:tc>
      </w:tr>
    </w:tbl>
    <w:p>
      <w:pPr>
        <w:pStyle w:val="Heading2"/>
      </w:pPr>
      <w:r>
        <w:t>5.1 EDS Migration Feasibility Comparison</w:t>
      </w:r>
    </w:p>
    <w:p>
      <w:r>
        <w:t>Comparing the four page types for EDS migration suitability: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6E8C" w:val="clear"/>
          </w:tcPr>
          <w:p>
            <w:r>
              <w:rPr>
                <w:b/>
                <w:color w:val="FFFFFF"/>
                <w:sz w:val="18"/>
              </w:rPr>
              <w:t>Page Type</w:t>
            </w:r>
          </w:p>
        </w:tc>
        <w:tc>
          <w:tcPr>
            <w:tcW w:type="dxa" w:w="1440"/>
            <w:shd w:fill="006E8C" w:val="clear"/>
          </w:tcPr>
          <w:p>
            <w:r>
              <w:rPr>
                <w:b/>
                <w:color w:val="FFFFFF"/>
                <w:sz w:val="18"/>
              </w:rPr>
              <w:t>Risk Level</w:t>
            </w:r>
          </w:p>
        </w:tc>
        <w:tc>
          <w:tcPr>
            <w:tcW w:type="dxa" w:w="1440"/>
            <w:shd w:fill="006E8C" w:val="clear"/>
          </w:tcPr>
          <w:p>
            <w:r>
              <w:rPr>
                <w:b/>
                <w:color w:val="FFFFFF"/>
                <w:sz w:val="18"/>
              </w:rPr>
              <w:t>Complexity</w:t>
            </w:r>
          </w:p>
        </w:tc>
        <w:tc>
          <w:tcPr>
            <w:tcW w:type="dxa" w:w="1440"/>
            <w:shd w:fill="006E8C" w:val="clear"/>
          </w:tcPr>
          <w:p>
            <w:r>
              <w:rPr>
                <w:b/>
                <w:color w:val="FFFFFF"/>
                <w:sz w:val="18"/>
              </w:rPr>
              <w:t>Size</w:t>
            </w:r>
          </w:p>
        </w:tc>
        <w:tc>
          <w:tcPr>
            <w:tcW w:type="dxa" w:w="1440"/>
            <w:shd w:fill="006E8C" w:val="clear"/>
          </w:tcPr>
          <w:p>
            <w:r>
              <w:rPr>
                <w:b/>
                <w:color w:val="FFFFFF"/>
                <w:sz w:val="18"/>
              </w:rPr>
              <w:t>Feasibility Assessment</w:t>
            </w:r>
          </w:p>
        </w:tc>
        <w:tc>
          <w:tcPr>
            <w:tcW w:type="dxa" w:w="1440"/>
            <w:shd w:fill="006E8C" w:val="clear"/>
          </w:tcPr>
          <w:p>
            <w:r>
              <w:rPr>
                <w:b/>
                <w:color w:val="FFFFFF"/>
                <w:sz w:val="18"/>
              </w:rPr>
              <w:t>Recommendation</w:t>
            </w:r>
          </w:p>
        </w:tc>
      </w:tr>
      <w:tr>
        <w:tc>
          <w:tcPr>
            <w:tcW w:type="dxa" w:w="1440"/>
          </w:tcPr>
          <w:p>
            <w:r>
              <w:rPr>
                <w:sz w:val="18"/>
              </w:rPr>
              <w:t>Homepage</w:t>
            </w:r>
          </w:p>
        </w:tc>
        <w:tc>
          <w:tcPr>
            <w:tcW w:type="dxa" w:w="1440"/>
          </w:tcPr>
          <w:p>
            <w:r>
              <w:rPr>
                <w:sz w:val="18"/>
              </w:rPr>
              <w:t>Medium</w:t>
            </w:r>
          </w:p>
        </w:tc>
        <w:tc>
          <w:tcPr>
            <w:tcW w:type="dxa" w:w="1440"/>
          </w:tcPr>
          <w:p>
            <w:r>
              <w:rPr>
                <w:sz w:val="18"/>
              </w:rPr>
              <w:t>High (many sections, carousels, video)</w:t>
            </w:r>
          </w:p>
        </w:tc>
        <w:tc>
          <w:tcPr>
            <w:tcW w:type="dxa" w:w="1440"/>
          </w:tcPr>
          <w:p>
            <w:r>
              <w:rPr>
                <w:sz w:val="18"/>
              </w:rPr>
              <w:t>Large (entry point for 13 markets)</w:t>
            </w:r>
          </w:p>
        </w:tc>
        <w:tc>
          <w:tcPr>
            <w:tcW w:type="dxa" w:w="1440"/>
          </w:tcPr>
          <w:p>
            <w:r>
              <w:rPr>
                <w:sz w:val="18"/>
              </w:rPr>
              <w:t>Feasible with custom blocks. Hero slider and carousels need JS. YouTube embed straightforward. Region carousel is the most complex piece.</w:t>
            </w:r>
          </w:p>
        </w:tc>
        <w:tc>
          <w:tcPr>
            <w:tcW w:type="dxa" w:w="1440"/>
          </w:tcPr>
          <w:p>
            <w:r>
              <w:rPr>
                <w:sz w:val="18"/>
              </w:rPr>
              <w:t>RECOMMENDED for Phase 1 — high visibility, demonstrates EDS capability</w:t>
            </w:r>
          </w:p>
        </w:tc>
      </w:tr>
      <w:tr>
        <w:tc>
          <w:tcPr>
            <w:tcW w:type="dxa" w:w="1440"/>
          </w:tcPr>
          <w:p>
            <w:r>
              <w:rPr>
                <w:sz w:val="18"/>
              </w:rPr>
              <w:t>Road Trip / Itinerary</w:t>
            </w:r>
          </w:p>
        </w:tc>
        <w:tc>
          <w:tcPr>
            <w:tcW w:type="dxa" w:w="1440"/>
          </w:tcPr>
          <w:p>
            <w:r>
              <w:rPr>
                <w:sz w:val="18"/>
              </w:rPr>
              <w:t>Medium-High</w:t>
            </w:r>
          </w:p>
        </w:tc>
        <w:tc>
          <w:tcPr>
            <w:tcW w:type="dxa" w:w="1440"/>
          </w:tcPr>
          <w:p>
            <w:r>
              <w:rPr>
                <w:sz w:val="18"/>
              </w:rPr>
              <w:t>Very High (Mapbox map, tabbed timeline)</w:t>
            </w:r>
          </w:p>
        </w:tc>
        <w:tc>
          <w:tcPr>
            <w:tcW w:type="dxa" w:w="1440"/>
          </w:tcPr>
          <w:p>
            <w:r>
              <w:rPr>
                <w:sz w:val="18"/>
              </w:rPr>
              <w:t>Small (~20 pages)</w:t>
            </w:r>
          </w:p>
        </w:tc>
        <w:tc>
          <w:tcPr>
            <w:tcW w:type="dxa" w:w="1440"/>
          </w:tcPr>
          <w:p>
            <w:r>
              <w:rPr>
                <w:sz w:val="18"/>
              </w:rPr>
              <w:t>Feasible but Mapbox integration is complex. Day-by-day timeline requires custom block with significant JS. Map interaction with cards adds complexity.</w:t>
            </w:r>
          </w:p>
        </w:tc>
        <w:tc>
          <w:tcPr>
            <w:tcW w:type="dxa" w:w="1440"/>
          </w:tcPr>
          <w:p>
            <w:r>
              <w:rPr>
                <w:sz w:val="18"/>
              </w:rPr>
              <w:t>Phase 2 — complex but limited page count. Good candidate for custom block development.</w:t>
            </w:r>
          </w:p>
        </w:tc>
      </w:tr>
      <w:tr>
        <w:tc>
          <w:tcPr>
            <w:tcW w:type="dxa" w:w="1440"/>
          </w:tcPr>
          <w:p>
            <w:r>
              <w:rPr>
                <w:sz w:val="18"/>
              </w:rPr>
              <w:t>Accommodation Detail (ATDW)</w:t>
            </w:r>
          </w:p>
        </w:tc>
        <w:tc>
          <w:tcPr>
            <w:tcW w:type="dxa" w:w="1440"/>
          </w:tcPr>
          <w:p>
            <w:r>
              <w:rPr>
                <w:sz w:val="18"/>
              </w:rPr>
              <w:t>Low-Medium</w:t>
            </w:r>
          </w:p>
        </w:tc>
        <w:tc>
          <w:tcPr>
            <w:tcW w:type="dxa" w:w="1440"/>
          </w:tcPr>
          <w:p>
            <w:r>
              <w:rPr>
                <w:sz w:val="18"/>
              </w:rPr>
              <w:t>Medium-High (API-driven, gallery, map)</w:t>
            </w:r>
          </w:p>
        </w:tc>
        <w:tc>
          <w:tcPr>
            <w:tcW w:type="dxa" w:w="1440"/>
          </w:tcPr>
          <w:p>
            <w:r>
              <w:rPr>
                <w:sz w:val="18"/>
              </w:rPr>
              <w:t>Very Large (~5,000+ pages)</w:t>
            </w:r>
          </w:p>
        </w:tc>
        <w:tc>
          <w:tcPr>
            <w:tcW w:type="dxa" w:w="1440"/>
          </w:tcPr>
          <w:p>
            <w:r>
              <w:rPr>
                <w:sz w:val="18"/>
              </w:rPr>
              <w:t>Highly feasible for automation. Standardized data from ATDW means one template serves thousands of pages. Gallery and map are proven EDS patterns.</w:t>
            </w:r>
          </w:p>
        </w:tc>
        <w:tc>
          <w:tcPr>
            <w:tcW w:type="dxa" w:w="1440"/>
          </w:tcPr>
          <w:p>
            <w:r>
              <w:rPr>
                <w:sz w:val="18"/>
              </w:rPr>
              <w:t>BEST CANDIDATE for migration — massive scale benefit. Single template + ATDW feed = 5,000+ pages automated.</w:t>
            </w:r>
          </w:p>
        </w:tc>
      </w:tr>
      <w:tr>
        <w:tc>
          <w:tcPr>
            <w:tcW w:type="dxa" w:w="1440"/>
          </w:tcPr>
          <w:p>
            <w:r>
              <w:rPr>
                <w:sz w:val="18"/>
              </w:rPr>
              <w:t>Events Listing</w:t>
            </w:r>
          </w:p>
        </w:tc>
        <w:tc>
          <w:tcPr>
            <w:tcW w:type="dxa" w:w="1440"/>
          </w:tcPr>
          <w:p>
            <w:r>
              <w:rPr>
                <w:sz w:val="18"/>
              </w:rPr>
              <w:t>Medium-High</w:t>
            </w:r>
          </w:p>
        </w:tc>
        <w:tc>
          <w:tcPr>
            <w:tcW w:type="dxa" w:w="1440"/>
          </w:tcPr>
          <w:p>
            <w:r>
              <w:rPr>
                <w:sz w:val="18"/>
              </w:rPr>
              <w:t>High (search, filters, pagination, API)</w:t>
            </w:r>
          </w:p>
        </w:tc>
        <w:tc>
          <w:tcPr>
            <w:tcW w:type="dxa" w:w="1440"/>
          </w:tcPr>
          <w:p>
            <w:r>
              <w:rPr>
                <w:sz w:val="18"/>
              </w:rPr>
              <w:t>Medium (~25 pages)</w:t>
            </w:r>
          </w:p>
        </w:tc>
        <w:tc>
          <w:tcPr>
            <w:tcW w:type="dxa" w:w="1440"/>
          </w:tcPr>
          <w:p>
            <w:r>
              <w:rPr>
                <w:sz w:val="18"/>
              </w:rPr>
              <w:t>Feasible but search/filter requires client-side JS or API proxy. Filter tabs with live counts need dynamic behaviour. "Load More" pagination is standard.</w:t>
            </w:r>
          </w:p>
        </w:tc>
        <w:tc>
          <w:tcPr>
            <w:tcW w:type="dxa" w:w="1440"/>
          </w:tcPr>
          <w:p>
            <w:r>
              <w:rPr>
                <w:sz w:val="18"/>
              </w:rPr>
              <w:t>Phase 2 — search/filter pattern reusable across accommodation/tours listings too.</w:t>
            </w:r>
          </w:p>
        </w:tc>
      </w:tr>
    </w:tbl>
    <w:p>
      <w:r>
        <w:br w:type="page"/>
      </w:r>
    </w:p>
    <w:p>
      <w:pPr>
        <w:pStyle w:val="Heading1"/>
      </w:pPr>
      <w:r>
        <w:t>6. Migration Estimates</w:t>
      </w:r>
    </w:p>
    <w:p>
      <w:pPr>
        <w:pStyle w:val="Heading2"/>
      </w:pPr>
      <w:r>
        <w:t>6.1 T-Shirt Sizing Assessment</w:t>
      </w:r>
    </w:p>
    <w:p>
      <w:r>
        <w:t>Based on the AEM EDS T-Shirt sizing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6E8C" w:val="clear"/>
          </w:tcPr>
          <w:p>
            <w:r>
              <w:rPr>
                <w:b/>
                <w:color w:val="FFFFFF"/>
                <w:sz w:val="18"/>
              </w:rPr>
              <w:t>Driver</w:t>
            </w:r>
          </w:p>
        </w:tc>
        <w:tc>
          <w:tcPr>
            <w:tcW w:type="dxa" w:w="2880"/>
            <w:shd w:fill="006E8C" w:val="clear"/>
          </w:tcPr>
          <w:p>
            <w:r>
              <w:rPr>
                <w:b/>
                <w:color w:val="FFFFFF"/>
                <w:sz w:val="18"/>
              </w:rPr>
              <w:t>Queensland.com Value</w:t>
            </w:r>
          </w:p>
        </w:tc>
        <w:tc>
          <w:tcPr>
            <w:tcW w:type="dxa" w:w="2880"/>
            <w:shd w:fill="006E8C" w:val="clear"/>
          </w:tcPr>
          <w:p>
            <w:r>
              <w:rPr>
                <w:b/>
                <w:color w:val="FFFFFF"/>
                <w:sz w:val="18"/>
              </w:rPr>
              <w:t>T-Shirt Size</w:t>
            </w:r>
          </w:p>
        </w:tc>
      </w:tr>
      <w:tr>
        <w:tc>
          <w:tcPr>
            <w:tcW w:type="dxa" w:w="2880"/>
          </w:tcPr>
          <w:p>
            <w:r>
              <w:rPr>
                <w:sz w:val="18"/>
              </w:rPr>
              <w:t>No of pages &amp; Environments</w:t>
            </w:r>
          </w:p>
        </w:tc>
        <w:tc>
          <w:tcPr>
            <w:tcW w:type="dxa" w:w="2880"/>
          </w:tcPr>
          <w:p>
            <w:r>
              <w:rPr>
                <w:sz w:val="18"/>
              </w:rPr>
              <w:t>~8,400+ pages, 13 market variants</w:t>
            </w:r>
          </w:p>
        </w:tc>
        <w:tc>
          <w:tcPr>
            <w:tcW w:type="dxa" w:w="2880"/>
          </w:tcPr>
          <w:p>
            <w:r>
              <w:rPr>
                <w:sz w:val="18"/>
              </w:rPr>
              <w:t>LARGE (2,500-5,000+)</w:t>
            </w:r>
          </w:p>
        </w:tc>
      </w:tr>
      <w:tr>
        <w:tc>
          <w:tcPr>
            <w:tcW w:type="dxa" w:w="2880"/>
          </w:tcPr>
          <w:p>
            <w:r>
              <w:rPr>
                <w:sz w:val="18"/>
              </w:rPr>
              <w:t>Project duration</w:t>
            </w:r>
          </w:p>
        </w:tc>
        <w:tc>
          <w:tcPr>
            <w:tcW w:type="dxa" w:w="2880"/>
          </w:tcPr>
          <w:p>
            <w:r>
              <w:rPr>
                <w:sz w:val="18"/>
              </w:rPr>
              <w:t>7-9 months estimated</w:t>
            </w:r>
          </w:p>
        </w:tc>
        <w:tc>
          <w:tcPr>
            <w:tcW w:type="dxa" w:w="2880"/>
          </w:tcPr>
          <w:p>
            <w:r>
              <w:rPr>
                <w:sz w:val="18"/>
              </w:rPr>
              <w:t>LARGE (7-9+ months)</w:t>
            </w:r>
          </w:p>
        </w:tc>
      </w:tr>
      <w:tr>
        <w:tc>
          <w:tcPr>
            <w:tcW w:type="dxa" w:w="2880"/>
          </w:tcPr>
          <w:p>
            <w:r>
              <w:rPr>
                <w:sz w:val="18"/>
              </w:rPr>
              <w:t>Templates</w:t>
            </w:r>
          </w:p>
        </w:tc>
        <w:tc>
          <w:tcPr>
            <w:tcW w:type="dxa" w:w="2880"/>
          </w:tcPr>
          <w:p>
            <w:r>
              <w:rPr>
                <w:sz w:val="18"/>
              </w:rPr>
              <w:t>4 core + ~6 additional (destinations, articles, categories)</w:t>
            </w:r>
          </w:p>
        </w:tc>
        <w:tc>
          <w:tcPr>
            <w:tcW w:type="dxa" w:w="2880"/>
          </w:tcPr>
          <w:p>
            <w:r>
              <w:rPr>
                <w:sz w:val="18"/>
              </w:rPr>
              <w:t>LARGE (7-10+)</w:t>
            </w:r>
          </w:p>
        </w:tc>
      </w:tr>
      <w:tr>
        <w:tc>
          <w:tcPr>
            <w:tcW w:type="dxa" w:w="2880"/>
          </w:tcPr>
          <w:p>
            <w:r>
              <w:rPr>
                <w:sz w:val="18"/>
              </w:rPr>
              <w:t>Core Blocks</w:t>
            </w:r>
          </w:p>
        </w:tc>
        <w:tc>
          <w:tcPr>
            <w:tcW w:type="dxa" w:w="2880"/>
          </w:tcPr>
          <w:p>
            <w:r>
              <w:rPr>
                <w:sz w:val="18"/>
              </w:rPr>
              <w:t>35 identified</w:t>
            </w:r>
          </w:p>
        </w:tc>
        <w:tc>
          <w:tcPr>
            <w:tcW w:type="dxa" w:w="2880"/>
          </w:tcPr>
          <w:p>
            <w:r>
              <w:rPr>
                <w:sz w:val="18"/>
              </w:rPr>
              <w:t>MEDIUM (20-50)</w:t>
            </w:r>
          </w:p>
        </w:tc>
      </w:tr>
      <w:tr>
        <w:tc>
          <w:tcPr>
            <w:tcW w:type="dxa" w:w="2880"/>
          </w:tcPr>
          <w:p>
            <w:r>
              <w:rPr>
                <w:sz w:val="18"/>
              </w:rPr>
              <w:t>Style Variations</w:t>
            </w:r>
          </w:p>
        </w:tc>
        <w:tc>
          <w:tcPr>
            <w:tcW w:type="dxa" w:w="2880"/>
          </w:tcPr>
          <w:p>
            <w:r>
              <w:rPr>
                <w:sz w:val="18"/>
              </w:rPr>
              <w:t>12-15 (hero variants, card variants, carousel variants)</w:t>
            </w:r>
          </w:p>
        </w:tc>
        <w:tc>
          <w:tcPr>
            <w:tcW w:type="dxa" w:w="2880"/>
          </w:tcPr>
          <w:p>
            <w:r>
              <w:rPr>
                <w:sz w:val="18"/>
              </w:rPr>
              <w:t>LARGE (12-18)</w:t>
            </w:r>
          </w:p>
        </w:tc>
      </w:tr>
      <w:tr>
        <w:tc>
          <w:tcPr>
            <w:tcW w:type="dxa" w:w="2880"/>
          </w:tcPr>
          <w:p>
            <w:r>
              <w:rPr>
                <w:sz w:val="18"/>
              </w:rPr>
              <w:t>Integrations</w:t>
            </w:r>
          </w:p>
        </w:tc>
        <w:tc>
          <w:tcPr>
            <w:tcW w:type="dxa" w:w="2880"/>
          </w:tcPr>
          <w:p>
            <w:r>
              <w:rPr>
                <w:sz w:val="18"/>
              </w:rPr>
              <w:t>6 core (AEM, ATDW, Mapbox, YouTube, Campaign, Chatbot) + 12 analytics</w:t>
            </w:r>
          </w:p>
        </w:tc>
        <w:tc>
          <w:tcPr>
            <w:tcW w:type="dxa" w:w="2880"/>
          </w:tcPr>
          <w:p>
            <w:r>
              <w:rPr>
                <w:sz w:val="18"/>
              </w:rPr>
              <w:t>LARGE (4-5 Adobe + 9-12 REST)</w:t>
            </w:r>
          </w:p>
        </w:tc>
      </w:tr>
      <w:tr>
        <w:tc>
          <w:tcPr>
            <w:tcW w:type="dxa" w:w="2880"/>
          </w:tcPr>
          <w:p>
            <w:r>
              <w:rPr>
                <w:sz w:val="18"/>
              </w:rPr>
              <w:t>Multi-Site / Localization</w:t>
            </w:r>
          </w:p>
        </w:tc>
        <w:tc>
          <w:tcPr>
            <w:tcW w:type="dxa" w:w="2880"/>
          </w:tcPr>
          <w:p>
            <w:r>
              <w:rPr>
                <w:sz w:val="18"/>
              </w:rPr>
              <w:t>13 market/language variants</w:t>
            </w:r>
          </w:p>
        </w:tc>
        <w:tc>
          <w:tcPr>
            <w:tcW w:type="dxa" w:w="2880"/>
          </w:tcPr>
          <w:p>
            <w:r>
              <w:rPr>
                <w:sz w:val="18"/>
              </w:rPr>
              <w:t>LARGE (10 additional regions)</w:t>
            </w:r>
          </w:p>
        </w:tc>
      </w:tr>
      <w:tr>
        <w:tc>
          <w:tcPr>
            <w:tcW w:type="dxa" w:w="2880"/>
          </w:tcPr>
          <w:p>
            <w:r>
              <w:rPr>
                <w:sz w:val="18"/>
              </w:rPr>
              <w:t>Content/Assets Migration</w:t>
            </w:r>
          </w:p>
        </w:tc>
        <w:tc>
          <w:tcPr>
            <w:tcW w:type="dxa" w:w="2880"/>
          </w:tcPr>
          <w:p>
            <w:r>
              <w:rPr>
                <w:sz w:val="18"/>
              </w:rPr>
              <w:t>~8,000+ ATDW products automated + 400 editorial pages</w:t>
            </w:r>
          </w:p>
        </w:tc>
        <w:tc>
          <w:tcPr>
            <w:tcW w:type="dxa" w:w="2880"/>
          </w:tcPr>
          <w:p>
            <w:r>
              <w:rPr>
                <w:sz w:val="18"/>
              </w:rPr>
              <w:t>LARGE (complex migration, high volume)</w:t>
            </w:r>
          </w:p>
        </w:tc>
      </w:tr>
      <w:tr>
        <w:tc>
          <w:tcPr>
            <w:tcW w:type="dxa" w:w="2880"/>
          </w:tcPr>
          <w:p>
            <w:r>
              <w:rPr>
                <w:sz w:val="18"/>
              </w:rPr>
              <w:t>Quality Testing</w:t>
            </w:r>
          </w:p>
        </w:tc>
        <w:tc>
          <w:tcPr>
            <w:tcW w:type="dxa" w:w="2880"/>
          </w:tcPr>
          <w:p>
            <w:r>
              <w:rPr>
                <w:sz w:val="18"/>
              </w:rPr>
              <w:t>ATDW data validation, map functionality, search/filter, 3 viewports</w:t>
            </w:r>
          </w:p>
        </w:tc>
        <w:tc>
          <w:tcPr>
            <w:tcW w:type="dxa" w:w="2880"/>
          </w:tcPr>
          <w:p>
            <w:r>
              <w:rPr>
                <w:sz w:val="18"/>
              </w:rPr>
              <w:t>LARGE</w:t>
            </w:r>
          </w:p>
        </w:tc>
      </w:tr>
      <w:tr>
        <w:tc>
          <w:tcPr>
            <w:tcW w:type="dxa" w:w="2880"/>
          </w:tcPr>
          <w:p>
            <w:r>
              <w:rPr>
                <w:sz w:val="18"/>
              </w:rPr>
              <w:t>SIT/UAT/Go-Live</w:t>
            </w:r>
          </w:p>
        </w:tc>
        <w:tc>
          <w:tcPr>
            <w:tcW w:type="dxa" w:w="2880"/>
          </w:tcPr>
          <w:p>
            <w:r>
              <w:rPr>
                <w:sz w:val="18"/>
              </w:rPr>
              <w:t>13 weeks (SIT 2wk, UAT 6wk, Go-Live 1wk, Support 4wk)</w:t>
            </w:r>
          </w:p>
        </w:tc>
        <w:tc>
          <w:tcPr>
            <w:tcW w:type="dxa" w:w="2880"/>
          </w:tcPr>
          <w:p>
            <w:r>
              <w:rPr>
                <w:sz w:val="18"/>
              </w:rPr>
              <w:t>LARGE</w:t>
            </w:r>
          </w:p>
        </w:tc>
      </w:tr>
    </w:tbl>
    <w:p/>
    <w:p>
      <w:r>
        <w:rPr>
          <w:b/>
          <w:color w:val="006E8C"/>
          <w:sz w:val="28"/>
        </w:rPr>
        <w:t>Overall T-Shirt Size: LARGE</w:t>
      </w:r>
    </w:p>
    <w:p>
      <w:r>
        <w:rPr>
          <w:b/>
          <w:sz w:val="24"/>
        </w:rPr>
        <w:t>Estimated Investment: $600,000 - $1,000,000</w:t>
      </w:r>
    </w:p>
    <w:p>
      <w:pPr>
        <w:pStyle w:val="Heading2"/>
      </w:pPr>
      <w:r>
        <w:t>6.2 Effort Breakdown by Phase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6E8C" w:val="clear"/>
          </w:tcPr>
          <w:p>
            <w:r>
              <w:rPr>
                <w:b/>
                <w:color w:val="FFFFFF"/>
                <w:sz w:val="18"/>
              </w:rPr>
              <w:t>Phase</w:t>
            </w:r>
          </w:p>
        </w:tc>
        <w:tc>
          <w:tcPr>
            <w:tcW w:type="dxa" w:w="2880"/>
            <w:shd w:fill="006E8C" w:val="clear"/>
          </w:tcPr>
          <w:p>
            <w:r>
              <w:rPr>
                <w:b/>
                <w:color w:val="FFFFFF"/>
                <w:sz w:val="18"/>
              </w:rPr>
              <w:t>Duration</w:t>
            </w:r>
          </w:p>
        </w:tc>
        <w:tc>
          <w:tcPr>
            <w:tcW w:type="dxa" w:w="2880"/>
            <w:shd w:fill="006E8C" w:val="clear"/>
          </w:tcPr>
          <w:p>
            <w:r>
              <w:rPr>
                <w:b/>
                <w:color w:val="FFFFFF"/>
                <w:sz w:val="18"/>
              </w:rPr>
              <w:t>Details</w:t>
            </w:r>
          </w:p>
        </w:tc>
      </w:tr>
      <w:tr>
        <w:tc>
          <w:tcPr>
            <w:tcW w:type="dxa" w:w="2880"/>
          </w:tcPr>
          <w:p>
            <w:r>
              <w:rPr>
                <w:sz w:val="18"/>
              </w:rPr>
              <w:t>Phase 1: Foundation &amp; Design System</w:t>
            </w:r>
          </w:p>
        </w:tc>
        <w:tc>
          <w:tcPr>
            <w:tcW w:type="dxa" w:w="2880"/>
          </w:tcPr>
          <w:p>
            <w:r>
              <w:rPr>
                <w:sz w:val="18"/>
              </w:rPr>
              <w:t>3 weeks</w:t>
            </w:r>
          </w:p>
        </w:tc>
        <w:tc>
          <w:tcPr>
            <w:tcW w:type="dxa" w:w="2880"/>
          </w:tcPr>
          <w:p>
            <w:r>
              <w:rPr>
                <w:sz w:val="18"/>
              </w:rPr>
              <w:t>Design tokens (colors, typography, spacing), global header/footer, responsive framework, EDS project setup, 13-market URL structure planning</w:t>
            </w:r>
          </w:p>
        </w:tc>
      </w:tr>
      <w:tr>
        <w:tc>
          <w:tcPr>
            <w:tcW w:type="dxa" w:w="2880"/>
          </w:tcPr>
          <w:p>
            <w:r>
              <w:rPr>
                <w:sz w:val="18"/>
              </w:rPr>
              <w:t>Phase 2: Core Block Development</w:t>
            </w:r>
          </w:p>
        </w:tc>
        <w:tc>
          <w:tcPr>
            <w:tcW w:type="dxa" w:w="2880"/>
          </w:tcPr>
          <w:p>
            <w:r>
              <w:rPr>
                <w:sz w:val="18"/>
              </w:rPr>
              <w:t>8 weeks</w:t>
            </w:r>
          </w:p>
        </w:tc>
        <w:tc>
          <w:tcPr>
            <w:tcW w:type="dxa" w:w="2880"/>
          </w:tcPr>
          <w:p>
            <w:r>
              <w:rPr>
                <w:sz w:val="18"/>
              </w:rPr>
              <w:t>Build 35 blocks: hero-banner-slider, content-carousel, masonry-grid, cta-banner, faq-accordion, itinerary-map (Mapbox), trip-timeline, product-gallery, search-filter-bar, event-listing-card, etc.</w:t>
            </w:r>
          </w:p>
        </w:tc>
      </w:tr>
      <w:tr>
        <w:tc>
          <w:tcPr>
            <w:tcW w:type="dxa" w:w="2880"/>
          </w:tcPr>
          <w:p>
            <w:r>
              <w:rPr>
                <w:sz w:val="18"/>
              </w:rPr>
              <w:t>Phase 3: Template Assembly</w:t>
            </w:r>
          </w:p>
        </w:tc>
        <w:tc>
          <w:tcPr>
            <w:tcW w:type="dxa" w:w="2880"/>
          </w:tcPr>
          <w:p>
            <w:r>
              <w:rPr>
                <w:sz w:val="18"/>
              </w:rPr>
              <w:t>4 weeks</w:t>
            </w:r>
          </w:p>
        </w:tc>
        <w:tc>
          <w:tcPr>
            <w:tcW w:type="dxa" w:w="2880"/>
          </w:tcPr>
          <w:p>
            <w:r>
              <w:rPr>
                <w:sz w:val="18"/>
              </w:rPr>
              <w:t>Assemble 4 core templates + additional page types from blocks. Configure section layouts, responsive behaviour, and variant logic.</w:t>
            </w:r>
          </w:p>
        </w:tc>
      </w:tr>
      <w:tr>
        <w:tc>
          <w:tcPr>
            <w:tcW w:type="dxa" w:w="2880"/>
          </w:tcPr>
          <w:p>
            <w:r>
              <w:rPr>
                <w:sz w:val="18"/>
              </w:rPr>
              <w:t>Phase 4: ATDW Integration</w:t>
            </w:r>
          </w:p>
        </w:tc>
        <w:tc>
          <w:tcPr>
            <w:tcW w:type="dxa" w:w="2880"/>
          </w:tcPr>
          <w:p>
            <w:r>
              <w:rPr>
                <w:sz w:val="18"/>
              </w:rPr>
              <w:t>6 weeks</w:t>
            </w:r>
          </w:p>
        </w:tc>
        <w:tc>
          <w:tcPr>
            <w:tcW w:type="dxa" w:w="2880"/>
          </w:tcPr>
          <w:p>
            <w:r>
              <w:rPr>
                <w:sz w:val="18"/>
              </w:rPr>
              <w:t>Build ATDW API connector for product data (accommodation, tours, events). Map ATDW data model to EDS content structure. Implement booking redirect logic. Handle ~8,000+ product pages.</w:t>
            </w:r>
          </w:p>
        </w:tc>
      </w:tr>
      <w:tr>
        <w:tc>
          <w:tcPr>
            <w:tcW w:type="dxa" w:w="2880"/>
          </w:tcPr>
          <w:p>
            <w:r>
              <w:rPr>
                <w:sz w:val="18"/>
              </w:rPr>
              <w:t>Phase 5: Mapbox &amp; Search Integration</w:t>
            </w:r>
          </w:p>
        </w:tc>
        <w:tc>
          <w:tcPr>
            <w:tcW w:type="dxa" w:w="2880"/>
          </w:tcPr>
          <w:p>
            <w:r>
              <w:rPr>
                <w:sz w:val="18"/>
              </w:rPr>
              <w:t>4 weeks</w:t>
            </w:r>
          </w:p>
        </w:tc>
        <w:tc>
          <w:tcPr>
            <w:tcW w:type="dxa" w:w="2880"/>
          </w:tcPr>
          <w:p>
            <w:r>
              <w:rPr>
                <w:sz w:val="18"/>
              </w:rPr>
              <w:t>Mapbox map block with route rendering, interactive pins, and location maps. Search/filter functionality with ATDW API. Category tabs, pagination, sort, map view.</w:t>
            </w:r>
          </w:p>
        </w:tc>
      </w:tr>
      <w:tr>
        <w:tc>
          <w:tcPr>
            <w:tcW w:type="dxa" w:w="2880"/>
          </w:tcPr>
          <w:p>
            <w:r>
              <w:rPr>
                <w:sz w:val="18"/>
              </w:rPr>
              <w:t>Phase 6: Content Migration</w:t>
            </w:r>
          </w:p>
        </w:tc>
        <w:tc>
          <w:tcPr>
            <w:tcW w:type="dxa" w:w="2880"/>
          </w:tcPr>
          <w:p>
            <w:r>
              <w:rPr>
                <w:sz w:val="18"/>
              </w:rPr>
              <w:t>4 weeks</w:t>
            </w:r>
          </w:p>
        </w:tc>
        <w:tc>
          <w:tcPr>
            <w:tcW w:type="dxa" w:w="2880"/>
          </w:tcPr>
          <w:p>
            <w:r>
              <w:rPr>
                <w:sz w:val="18"/>
              </w:rPr>
              <w:t>Automated import of editorial content (articles, destinations, road trips). Manual QA of complex pages. Multi-market content variants.</w:t>
            </w:r>
          </w:p>
        </w:tc>
      </w:tr>
      <w:tr>
        <w:tc>
          <w:tcPr>
            <w:tcW w:type="dxa" w:w="2880"/>
          </w:tcPr>
          <w:p>
            <w:r>
              <w:rPr>
                <w:sz w:val="18"/>
              </w:rPr>
              <w:t>Phase 7: Multi-Market Deployment</w:t>
            </w:r>
          </w:p>
        </w:tc>
        <w:tc>
          <w:tcPr>
            <w:tcW w:type="dxa" w:w="2880"/>
          </w:tcPr>
          <w:p>
            <w:r>
              <w:rPr>
                <w:sz w:val="18"/>
              </w:rPr>
              <w:t>3 weeks</w:t>
            </w:r>
          </w:p>
        </w:tc>
        <w:tc>
          <w:tcPr>
            <w:tcW w:type="dxa" w:w="2880"/>
          </w:tcPr>
          <w:p>
            <w:r>
              <w:rPr>
                <w:sz w:val="18"/>
              </w:rPr>
              <w:t>Configure 13 market variants. Localization of navigation, footer, and market-specific content. URL structure and redirect mapping.</w:t>
            </w:r>
          </w:p>
        </w:tc>
      </w:tr>
      <w:tr>
        <w:tc>
          <w:tcPr>
            <w:tcW w:type="dxa" w:w="2880"/>
          </w:tcPr>
          <w:p>
            <w:r>
              <w:rPr>
                <w:sz w:val="18"/>
              </w:rPr>
              <w:t>Phase 8: QA &amp; Testing</w:t>
            </w:r>
          </w:p>
        </w:tc>
        <w:tc>
          <w:tcPr>
            <w:tcW w:type="dxa" w:w="2880"/>
          </w:tcPr>
          <w:p>
            <w:r>
              <w:rPr>
                <w:sz w:val="18"/>
              </w:rPr>
              <w:t>5 weeks</w:t>
            </w:r>
          </w:p>
        </w:tc>
        <w:tc>
          <w:tcPr>
            <w:tcW w:type="dxa" w:w="2880"/>
          </w:tcPr>
          <w:p>
            <w:r>
              <w:rPr>
                <w:sz w:val="18"/>
              </w:rPr>
              <w:t>Cross-browser testing (3 viewports, 2-3 browsers), ATDW data validation, map functionality, search/filter accuracy, accessibility audit, performance (Lighthouse 100).</w:t>
            </w:r>
          </w:p>
        </w:tc>
      </w:tr>
      <w:tr>
        <w:tc>
          <w:tcPr>
            <w:tcW w:type="dxa" w:w="2880"/>
          </w:tcPr>
          <w:p>
            <w:r>
              <w:rPr>
                <w:sz w:val="18"/>
              </w:rPr>
              <w:t>Phase 9: UAT &amp; Go-Live</w:t>
            </w:r>
          </w:p>
        </w:tc>
        <w:tc>
          <w:tcPr>
            <w:tcW w:type="dxa" w:w="2880"/>
          </w:tcPr>
          <w:p>
            <w:r>
              <w:rPr>
                <w:sz w:val="18"/>
              </w:rPr>
              <w:t>5 weeks</w:t>
            </w:r>
          </w:p>
        </w:tc>
        <w:tc>
          <w:tcPr>
            <w:tcW w:type="dxa" w:w="2880"/>
          </w:tcPr>
          <w:p>
            <w:r>
              <w:rPr>
                <w:sz w:val="18"/>
              </w:rPr>
              <w:t>Stakeholder UAT (Tourism QLD teams), go-live preparation, DNS cutover, 301 redirects for ~8,400+ URLs, post-launch monitoring and support.</w:t>
            </w:r>
          </w:p>
        </w:tc>
      </w:tr>
    </w:tbl>
    <w:p>
      <w:pPr>
        <w:pStyle w:val="Heading2"/>
      </w:pPr>
      <w:r>
        <w:t>6.3 Effort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6E8C" w:val="clear"/>
          </w:tcPr>
          <w:p>
            <w:r>
              <w:rPr>
                <w:b/>
                <w:color w:val="FFFFFF"/>
                <w:sz w:val="18"/>
              </w:rPr>
              <w:t>Work Type</w:t>
            </w:r>
          </w:p>
        </w:tc>
        <w:tc>
          <w:tcPr>
            <w:tcW w:type="dxa" w:w="2880"/>
            <w:shd w:fill="006E8C" w:val="clear"/>
          </w:tcPr>
          <w:p>
            <w:r>
              <w:rPr>
                <w:b/>
                <w:color w:val="FFFFFF"/>
                <w:sz w:val="18"/>
              </w:rPr>
              <w:t>Effort (Days)</w:t>
            </w:r>
          </w:p>
        </w:tc>
        <w:tc>
          <w:tcPr>
            <w:tcW w:type="dxa" w:w="2880"/>
            <w:shd w:fill="006E8C" w:val="clear"/>
          </w:tcPr>
          <w:p>
            <w:r>
              <w:rPr>
                <w:b/>
                <w:color w:val="FFFFFF"/>
                <w:sz w:val="18"/>
              </w:rPr>
              <w:t>Duration</w:t>
            </w:r>
          </w:p>
        </w:tc>
      </w:tr>
      <w:tr>
        <w:tc>
          <w:tcPr>
            <w:tcW w:type="dxa" w:w="2880"/>
          </w:tcPr>
          <w:p>
            <w:r>
              <w:rPr>
                <w:sz w:val="18"/>
              </w:rPr>
              <w:t>Block Development (35 blocks)</w:t>
            </w:r>
          </w:p>
        </w:tc>
        <w:tc>
          <w:tcPr>
            <w:tcW w:type="dxa" w:w="2880"/>
          </w:tcPr>
          <w:p>
            <w:r>
              <w:rPr>
                <w:sz w:val="18"/>
              </w:rPr>
              <w:t>40 days</w:t>
            </w:r>
          </w:p>
        </w:tc>
        <w:tc>
          <w:tcPr>
            <w:tcW w:type="dxa" w:w="2880"/>
          </w:tcPr>
          <w:p>
            <w:r>
              <w:rPr>
                <w:sz w:val="18"/>
              </w:rPr>
              <w:t>~8 weeks</w:t>
            </w:r>
          </w:p>
        </w:tc>
      </w:tr>
      <w:tr>
        <w:tc>
          <w:tcPr>
            <w:tcW w:type="dxa" w:w="2880"/>
          </w:tcPr>
          <w:p>
            <w:r>
              <w:rPr>
                <w:sz w:val="18"/>
              </w:rPr>
              <w:t>Template Assembly (10 templates)</w:t>
            </w:r>
          </w:p>
        </w:tc>
        <w:tc>
          <w:tcPr>
            <w:tcW w:type="dxa" w:w="2880"/>
          </w:tcPr>
          <w:p>
            <w:r>
              <w:rPr>
                <w:sz w:val="18"/>
              </w:rPr>
              <w:t>20 days</w:t>
            </w:r>
          </w:p>
        </w:tc>
        <w:tc>
          <w:tcPr>
            <w:tcW w:type="dxa" w:w="2880"/>
          </w:tcPr>
          <w:p>
            <w:r>
              <w:rPr>
                <w:sz w:val="18"/>
              </w:rPr>
              <w:t>~4 weeks</w:t>
            </w:r>
          </w:p>
        </w:tc>
      </w:tr>
      <w:tr>
        <w:tc>
          <w:tcPr>
            <w:tcW w:type="dxa" w:w="2880"/>
          </w:tcPr>
          <w:p>
            <w:r>
              <w:rPr>
                <w:sz w:val="18"/>
              </w:rPr>
              <w:t>ATDW Integration (API + 8,000+ pages)</w:t>
            </w:r>
          </w:p>
        </w:tc>
        <w:tc>
          <w:tcPr>
            <w:tcW w:type="dxa" w:w="2880"/>
          </w:tcPr>
          <w:p>
            <w:r>
              <w:rPr>
                <w:sz w:val="18"/>
              </w:rPr>
              <w:t>30 days</w:t>
            </w:r>
          </w:p>
        </w:tc>
        <w:tc>
          <w:tcPr>
            <w:tcW w:type="dxa" w:w="2880"/>
          </w:tcPr>
          <w:p>
            <w:r>
              <w:rPr>
                <w:sz w:val="18"/>
              </w:rPr>
              <w:t>~6 weeks</w:t>
            </w:r>
          </w:p>
        </w:tc>
      </w:tr>
      <w:tr>
        <w:tc>
          <w:tcPr>
            <w:tcW w:type="dxa" w:w="2880"/>
          </w:tcPr>
          <w:p>
            <w:r>
              <w:rPr>
                <w:sz w:val="18"/>
              </w:rPr>
              <w:t>Mapbox &amp; Search Integration</w:t>
            </w:r>
          </w:p>
        </w:tc>
        <w:tc>
          <w:tcPr>
            <w:tcW w:type="dxa" w:w="2880"/>
          </w:tcPr>
          <w:p>
            <w:r>
              <w:rPr>
                <w:sz w:val="18"/>
              </w:rPr>
              <w:t>20 days</w:t>
            </w:r>
          </w:p>
        </w:tc>
        <w:tc>
          <w:tcPr>
            <w:tcW w:type="dxa" w:w="2880"/>
          </w:tcPr>
          <w:p>
            <w:r>
              <w:rPr>
                <w:sz w:val="18"/>
              </w:rPr>
              <w:t>~4 weeks</w:t>
            </w:r>
          </w:p>
        </w:tc>
      </w:tr>
      <w:tr>
        <w:tc>
          <w:tcPr>
            <w:tcW w:type="dxa" w:w="2880"/>
          </w:tcPr>
          <w:p>
            <w:r>
              <w:rPr>
                <w:sz w:val="18"/>
              </w:rPr>
              <w:t>Content Migration (Automated + Manual)</w:t>
            </w:r>
          </w:p>
        </w:tc>
        <w:tc>
          <w:tcPr>
            <w:tcW w:type="dxa" w:w="2880"/>
          </w:tcPr>
          <w:p>
            <w:r>
              <w:rPr>
                <w:sz w:val="18"/>
              </w:rPr>
              <w:t>20 days</w:t>
            </w:r>
          </w:p>
        </w:tc>
        <w:tc>
          <w:tcPr>
            <w:tcW w:type="dxa" w:w="2880"/>
          </w:tcPr>
          <w:p>
            <w:r>
              <w:rPr>
                <w:sz w:val="18"/>
              </w:rPr>
              <w:t>~4 weeks</w:t>
            </w:r>
          </w:p>
        </w:tc>
      </w:tr>
      <w:tr>
        <w:tc>
          <w:tcPr>
            <w:tcW w:type="dxa" w:w="2880"/>
          </w:tcPr>
          <w:p>
            <w:r>
              <w:rPr>
                <w:sz w:val="18"/>
              </w:rPr>
              <w:t>Multi-Market Configuration</w:t>
            </w:r>
          </w:p>
        </w:tc>
        <w:tc>
          <w:tcPr>
            <w:tcW w:type="dxa" w:w="2880"/>
          </w:tcPr>
          <w:p>
            <w:r>
              <w:rPr>
                <w:sz w:val="18"/>
              </w:rPr>
              <w:t>15 days</w:t>
            </w:r>
          </w:p>
        </w:tc>
        <w:tc>
          <w:tcPr>
            <w:tcW w:type="dxa" w:w="2880"/>
          </w:tcPr>
          <w:p>
            <w:r>
              <w:rPr>
                <w:sz w:val="18"/>
              </w:rPr>
              <w:t>~3 weeks</w:t>
            </w:r>
          </w:p>
        </w:tc>
      </w:tr>
      <w:tr>
        <w:tc>
          <w:tcPr>
            <w:tcW w:type="dxa" w:w="2880"/>
          </w:tcPr>
          <w:p>
            <w:r>
              <w:rPr>
                <w:sz w:val="18"/>
              </w:rPr>
              <w:t>Design System &amp; Global Styles</w:t>
            </w:r>
          </w:p>
        </w:tc>
        <w:tc>
          <w:tcPr>
            <w:tcW w:type="dxa" w:w="2880"/>
          </w:tcPr>
          <w:p>
            <w:r>
              <w:rPr>
                <w:sz w:val="18"/>
              </w:rPr>
              <w:t>15 days</w:t>
            </w:r>
          </w:p>
        </w:tc>
        <w:tc>
          <w:tcPr>
            <w:tcW w:type="dxa" w:w="2880"/>
          </w:tcPr>
          <w:p>
            <w:r>
              <w:rPr>
                <w:sz w:val="18"/>
              </w:rPr>
              <w:t>~3 weeks</w:t>
            </w:r>
          </w:p>
        </w:tc>
      </w:tr>
      <w:tr>
        <w:tc>
          <w:tcPr>
            <w:tcW w:type="dxa" w:w="2880"/>
          </w:tcPr>
          <w:p>
            <w:r>
              <w:rPr>
                <w:sz w:val="18"/>
              </w:rPr>
              <w:t>Integrations (Analytics + Marketing)</w:t>
            </w:r>
          </w:p>
        </w:tc>
        <w:tc>
          <w:tcPr>
            <w:tcW w:type="dxa" w:w="2880"/>
          </w:tcPr>
          <w:p>
            <w:r>
              <w:rPr>
                <w:sz w:val="18"/>
              </w:rPr>
              <w:t>10 days</w:t>
            </w:r>
          </w:p>
        </w:tc>
        <w:tc>
          <w:tcPr>
            <w:tcW w:type="dxa" w:w="2880"/>
          </w:tcPr>
          <w:p>
            <w:r>
              <w:rPr>
                <w:sz w:val="18"/>
              </w:rPr>
              <w:t>~2 weeks</w:t>
            </w:r>
          </w:p>
        </w:tc>
      </w:tr>
      <w:tr>
        <w:tc>
          <w:tcPr>
            <w:tcW w:type="dxa" w:w="2880"/>
          </w:tcPr>
          <w:p>
            <w:r>
              <w:rPr>
                <w:sz w:val="18"/>
              </w:rPr>
              <w:t>QA &amp; Testing</w:t>
            </w:r>
          </w:p>
        </w:tc>
        <w:tc>
          <w:tcPr>
            <w:tcW w:type="dxa" w:w="2880"/>
          </w:tcPr>
          <w:p>
            <w:r>
              <w:rPr>
                <w:sz w:val="18"/>
              </w:rPr>
              <w:t>25 days</w:t>
            </w:r>
          </w:p>
        </w:tc>
        <w:tc>
          <w:tcPr>
            <w:tcW w:type="dxa" w:w="2880"/>
          </w:tcPr>
          <w:p>
            <w:r>
              <w:rPr>
                <w:sz w:val="18"/>
              </w:rPr>
              <w:t>~5 weeks</w:t>
            </w:r>
          </w:p>
        </w:tc>
      </w:tr>
      <w:tr>
        <w:tc>
          <w:tcPr>
            <w:tcW w:type="dxa" w:w="2880"/>
          </w:tcPr>
          <w:p>
            <w:r>
              <w:rPr>
                <w:sz w:val="18"/>
              </w:rPr>
              <w:t>UAT &amp; Go-Live</w:t>
            </w:r>
          </w:p>
        </w:tc>
        <w:tc>
          <w:tcPr>
            <w:tcW w:type="dxa" w:w="2880"/>
          </w:tcPr>
          <w:p>
            <w:r>
              <w:rPr>
                <w:sz w:val="18"/>
              </w:rPr>
              <w:t>25 days</w:t>
            </w:r>
          </w:p>
        </w:tc>
        <w:tc>
          <w:tcPr>
            <w:tcW w:type="dxa" w:w="2880"/>
          </w:tcPr>
          <w:p>
            <w:r>
              <w:rPr>
                <w:sz w:val="18"/>
              </w:rPr>
              <w:t>~5 weeks</w:t>
            </w:r>
          </w:p>
        </w:tc>
      </w:tr>
      <w:tr>
        <w:tc>
          <w:tcPr>
            <w:tcW w:type="dxa" w:w="2880"/>
          </w:tcPr>
          <w:p>
            <w:r>
              <w:rPr>
                <w:sz w:val="18"/>
              </w:rPr>
              <w:t>Total</w:t>
            </w:r>
          </w:p>
        </w:tc>
        <w:tc>
          <w:tcPr>
            <w:tcW w:type="dxa" w:w="2880"/>
          </w:tcPr>
          <w:p>
            <w:r>
              <w:rPr>
                <w:sz w:val="18"/>
              </w:rPr>
              <w:t>~220 days</w:t>
            </w:r>
          </w:p>
        </w:tc>
        <w:tc>
          <w:tcPr>
            <w:tcW w:type="dxa" w:w="2880"/>
          </w:tcPr>
          <w:p>
            <w:r>
              <w:rPr>
                <w:sz w:val="18"/>
              </w:rPr>
              <w:t>~44 person-weeks</w:t>
            </w:r>
          </w:p>
        </w:tc>
      </w:tr>
    </w:tbl>
    <w:p>
      <w:pPr>
        <w:pStyle w:val="Heading2"/>
      </w:pPr>
      <w:r>
        <w:t>6.4 Resource Recommendation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Role</w:t>
            </w:r>
          </w:p>
        </w:tc>
        <w:tc>
          <w:tcPr>
            <w:tcW w:type="dxa" w:w="2160"/>
            <w:shd w:fill="006E8C" w:val="clear"/>
          </w:tcPr>
          <w:p>
            <w:r>
              <w:rPr>
                <w:b/>
                <w:color w:val="FFFFFF"/>
                <w:sz w:val="18"/>
              </w:rPr>
              <w:t>Count</w:t>
            </w:r>
          </w:p>
        </w:tc>
        <w:tc>
          <w:tcPr>
            <w:tcW w:type="dxa" w:w="2160"/>
            <w:shd w:fill="006E8C" w:val="clear"/>
          </w:tcPr>
          <w:p>
            <w:r>
              <w:rPr>
                <w:b/>
                <w:color w:val="FFFFFF"/>
                <w:sz w:val="18"/>
              </w:rPr>
              <w:t>Duration</w:t>
            </w:r>
          </w:p>
        </w:tc>
        <w:tc>
          <w:tcPr>
            <w:tcW w:type="dxa" w:w="2160"/>
            <w:shd w:fill="006E8C" w:val="clear"/>
          </w:tcPr>
          <w:p>
            <w:r>
              <w:rPr>
                <w:b/>
                <w:color w:val="FFFFFF"/>
                <w:sz w:val="18"/>
              </w:rPr>
              <w:t>Responsibilities</w:t>
            </w:r>
          </w:p>
        </w:tc>
      </w:tr>
      <w:tr>
        <w:tc>
          <w:tcPr>
            <w:tcW w:type="dxa" w:w="2160"/>
          </w:tcPr>
          <w:p>
            <w:r>
              <w:rPr>
                <w:sz w:val="18"/>
              </w:rPr>
              <w:t>Senior EDS Developer (Lead)</w:t>
            </w:r>
          </w:p>
        </w:tc>
        <w:tc>
          <w:tcPr>
            <w:tcW w:type="dxa" w:w="2160"/>
          </w:tcPr>
          <w:p>
            <w:r>
              <w:rPr>
                <w:sz w:val="18"/>
              </w:rPr>
              <w:t>1</w:t>
            </w:r>
          </w:p>
        </w:tc>
        <w:tc>
          <w:tcPr>
            <w:tcW w:type="dxa" w:w="2160"/>
          </w:tcPr>
          <w:p>
            <w:r>
              <w:rPr>
                <w:sz w:val="18"/>
              </w:rPr>
              <w:t>Full (9 months)</w:t>
            </w:r>
          </w:p>
        </w:tc>
        <w:tc>
          <w:tcPr>
            <w:tcW w:type="dxa" w:w="2160"/>
          </w:tcPr>
          <w:p>
            <w:r>
              <w:rPr>
                <w:sz w:val="18"/>
              </w:rPr>
              <w:t>Architecture, Mapbox integration, ATDW API, complex blocks</w:t>
            </w:r>
          </w:p>
        </w:tc>
      </w:tr>
      <w:tr>
        <w:tc>
          <w:tcPr>
            <w:tcW w:type="dxa" w:w="2160"/>
          </w:tcPr>
          <w:p>
            <w:r>
              <w:rPr>
                <w:sz w:val="18"/>
              </w:rPr>
              <w:t>EDS Developer</w:t>
            </w:r>
          </w:p>
        </w:tc>
        <w:tc>
          <w:tcPr>
            <w:tcW w:type="dxa" w:w="2160"/>
          </w:tcPr>
          <w:p>
            <w:r>
              <w:rPr>
                <w:sz w:val="18"/>
              </w:rPr>
              <w:t>2</w:t>
            </w:r>
          </w:p>
        </w:tc>
        <w:tc>
          <w:tcPr>
            <w:tcW w:type="dxa" w:w="2160"/>
          </w:tcPr>
          <w:p>
            <w:r>
              <w:rPr>
                <w:sz w:val="18"/>
              </w:rPr>
              <w:t>Full (9 months)</w:t>
            </w:r>
          </w:p>
        </w:tc>
        <w:tc>
          <w:tcPr>
            <w:tcW w:type="dxa" w:w="2160"/>
          </w:tcPr>
          <w:p>
            <w:r>
              <w:rPr>
                <w:sz w:val="18"/>
              </w:rPr>
              <w:t>Block development, templates, content carousel, search/filter</w:t>
            </w:r>
          </w:p>
        </w:tc>
      </w:tr>
      <w:tr>
        <w:tc>
          <w:tcPr>
            <w:tcW w:type="dxa" w:w="2160"/>
          </w:tcPr>
          <w:p>
            <w:r>
              <w:rPr>
                <w:sz w:val="18"/>
              </w:rPr>
              <w:t>Integration Engineer</w:t>
            </w:r>
          </w:p>
        </w:tc>
        <w:tc>
          <w:tcPr>
            <w:tcW w:type="dxa" w:w="2160"/>
          </w:tcPr>
          <w:p>
            <w:r>
              <w:rPr>
                <w:sz w:val="18"/>
              </w:rPr>
              <w:t>1</w:t>
            </w:r>
          </w:p>
        </w:tc>
        <w:tc>
          <w:tcPr>
            <w:tcW w:type="dxa" w:w="2160"/>
          </w:tcPr>
          <w:p>
            <w:r>
              <w:rPr>
                <w:sz w:val="18"/>
              </w:rPr>
              <w:t>Months 3-7</w:t>
            </w:r>
          </w:p>
        </w:tc>
        <w:tc>
          <w:tcPr>
            <w:tcW w:type="dxa" w:w="2160"/>
          </w:tcPr>
          <w:p>
            <w:r>
              <w:rPr>
                <w:sz w:val="18"/>
              </w:rPr>
              <w:t>ATDW API connector, Mapbox route data, booking redirects</w:t>
            </w:r>
          </w:p>
        </w:tc>
      </w:tr>
      <w:tr>
        <w:tc>
          <w:tcPr>
            <w:tcW w:type="dxa" w:w="2160"/>
          </w:tcPr>
          <w:p>
            <w:r>
              <w:rPr>
                <w:sz w:val="18"/>
              </w:rPr>
              <w:t>Content/Import Engineer</w:t>
            </w:r>
          </w:p>
        </w:tc>
        <w:tc>
          <w:tcPr>
            <w:tcW w:type="dxa" w:w="2160"/>
          </w:tcPr>
          <w:p>
            <w:r>
              <w:rPr>
                <w:sz w:val="18"/>
              </w:rPr>
              <w:t>1</w:t>
            </w:r>
          </w:p>
        </w:tc>
        <w:tc>
          <w:tcPr>
            <w:tcW w:type="dxa" w:w="2160"/>
          </w:tcPr>
          <w:p>
            <w:r>
              <w:rPr>
                <w:sz w:val="18"/>
              </w:rPr>
              <w:t>Months 5-8</w:t>
            </w:r>
          </w:p>
        </w:tc>
        <w:tc>
          <w:tcPr>
            <w:tcW w:type="dxa" w:w="2160"/>
          </w:tcPr>
          <w:p>
            <w:r>
              <w:rPr>
                <w:sz w:val="18"/>
              </w:rPr>
              <w:t>Bulk content migration, multi-market variants, QA</w:t>
            </w:r>
          </w:p>
        </w:tc>
      </w:tr>
      <w:tr>
        <w:tc>
          <w:tcPr>
            <w:tcW w:type="dxa" w:w="2160"/>
          </w:tcPr>
          <w:p>
            <w:r>
              <w:rPr>
                <w:sz w:val="18"/>
              </w:rPr>
              <w:t>Design/CSS Specialist</w:t>
            </w:r>
          </w:p>
        </w:tc>
        <w:tc>
          <w:tcPr>
            <w:tcW w:type="dxa" w:w="2160"/>
          </w:tcPr>
          <w:p>
            <w:r>
              <w:rPr>
                <w:sz w:val="18"/>
              </w:rPr>
              <w:t>1</w:t>
            </w:r>
          </w:p>
        </w:tc>
        <w:tc>
          <w:tcPr>
            <w:tcW w:type="dxa" w:w="2160"/>
          </w:tcPr>
          <w:p>
            <w:r>
              <w:rPr>
                <w:sz w:val="18"/>
              </w:rPr>
              <w:t>Months 1-4</w:t>
            </w:r>
          </w:p>
        </w:tc>
        <w:tc>
          <w:tcPr>
            <w:tcW w:type="dxa" w:w="2160"/>
          </w:tcPr>
          <w:p>
            <w:r>
              <w:rPr>
                <w:sz w:val="18"/>
              </w:rPr>
              <w:t>Design system, Queensland brand compliance, responsive polish</w:t>
            </w:r>
          </w:p>
        </w:tc>
      </w:tr>
      <w:tr>
        <w:tc>
          <w:tcPr>
            <w:tcW w:type="dxa" w:w="2160"/>
          </w:tcPr>
          <w:p>
            <w:r>
              <w:rPr>
                <w:sz w:val="18"/>
              </w:rPr>
              <w:t>QA Engineer</w:t>
            </w:r>
          </w:p>
        </w:tc>
        <w:tc>
          <w:tcPr>
            <w:tcW w:type="dxa" w:w="2160"/>
          </w:tcPr>
          <w:p>
            <w:r>
              <w:rPr>
                <w:sz w:val="18"/>
              </w:rPr>
              <w:t>1</w:t>
            </w:r>
          </w:p>
        </w:tc>
        <w:tc>
          <w:tcPr>
            <w:tcW w:type="dxa" w:w="2160"/>
          </w:tcPr>
          <w:p>
            <w:r>
              <w:rPr>
                <w:sz w:val="18"/>
              </w:rPr>
              <w:t>Months 6-9</w:t>
            </w:r>
          </w:p>
        </w:tc>
        <w:tc>
          <w:tcPr>
            <w:tcW w:type="dxa" w:w="2160"/>
          </w:tcPr>
          <w:p>
            <w:r>
              <w:rPr>
                <w:sz w:val="18"/>
              </w:rPr>
              <w:t>Automated testing, ATDW data validation, accessibility</w:t>
            </w:r>
          </w:p>
        </w:tc>
      </w:tr>
      <w:tr>
        <w:tc>
          <w:tcPr>
            <w:tcW w:type="dxa" w:w="2160"/>
          </w:tcPr>
          <w:p>
            <w:r>
              <w:rPr>
                <w:sz w:val="18"/>
              </w:rPr>
              <w:t>Project Manager</w:t>
            </w:r>
          </w:p>
        </w:tc>
        <w:tc>
          <w:tcPr>
            <w:tcW w:type="dxa" w:w="2160"/>
          </w:tcPr>
          <w:p>
            <w:r>
              <w:rPr>
                <w:sz w:val="18"/>
              </w:rPr>
              <w:t>1</w:t>
            </w:r>
          </w:p>
        </w:tc>
        <w:tc>
          <w:tcPr>
            <w:tcW w:type="dxa" w:w="2160"/>
          </w:tcPr>
          <w:p>
            <w:r>
              <w:rPr>
                <w:sz w:val="18"/>
              </w:rPr>
              <w:t>Full (9 months)</w:t>
            </w:r>
          </w:p>
        </w:tc>
        <w:tc>
          <w:tcPr>
            <w:tcW w:type="dxa" w:w="2160"/>
          </w:tcPr>
          <w:p>
            <w:r>
              <w:rPr>
                <w:sz w:val="18"/>
              </w:rPr>
              <w:t>Tourism QLD stakeholder coordination, sprint planning</w:t>
            </w:r>
          </w:p>
        </w:tc>
      </w:tr>
    </w:tbl>
    <w:p>
      <w:pPr>
        <w:pStyle w:val="Heading2"/>
      </w:pPr>
      <w:r>
        <w:t>6.5 Key Risk Factors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E8C" w:val="clear"/>
          </w:tcPr>
          <w:p>
            <w:r>
              <w:rPr>
                <w:b/>
                <w:color w:val="FFFFFF"/>
                <w:sz w:val="18"/>
              </w:rPr>
              <w:t>Risk Area</w:t>
            </w:r>
          </w:p>
        </w:tc>
        <w:tc>
          <w:tcPr>
            <w:tcW w:type="dxa" w:w="2160"/>
            <w:shd w:fill="006E8C" w:val="clear"/>
          </w:tcPr>
          <w:p>
            <w:r>
              <w:rPr>
                <w:b/>
                <w:color w:val="FFFFFF"/>
                <w:sz w:val="18"/>
              </w:rPr>
              <w:t>Impact</w:t>
            </w:r>
          </w:p>
        </w:tc>
        <w:tc>
          <w:tcPr>
            <w:tcW w:type="dxa" w:w="2160"/>
            <w:shd w:fill="006E8C" w:val="clear"/>
          </w:tcPr>
          <w:p>
            <w:r>
              <w:rPr>
                <w:b/>
                <w:color w:val="FFFFFF"/>
                <w:sz w:val="18"/>
              </w:rPr>
              <w:t>Description</w:t>
            </w:r>
          </w:p>
        </w:tc>
        <w:tc>
          <w:tcPr>
            <w:tcW w:type="dxa" w:w="2160"/>
            <w:shd w:fill="006E8C" w:val="clear"/>
          </w:tcPr>
          <w:p>
            <w:r>
              <w:rPr>
                <w:b/>
                <w:color w:val="FFFFFF"/>
                <w:sz w:val="18"/>
              </w:rPr>
              <w:t>Mitigation Strategy</w:t>
            </w:r>
          </w:p>
        </w:tc>
      </w:tr>
      <w:tr>
        <w:tc>
          <w:tcPr>
            <w:tcW w:type="dxa" w:w="2160"/>
          </w:tcPr>
          <w:p>
            <w:r>
              <w:rPr>
                <w:sz w:val="18"/>
              </w:rPr>
              <w:t>ATDW API Dependency</w:t>
            </w:r>
          </w:p>
        </w:tc>
        <w:tc>
          <w:tcPr>
            <w:tcW w:type="dxa" w:w="2160"/>
          </w:tcPr>
          <w:p>
            <w:r>
              <w:rPr>
                <w:sz w:val="18"/>
              </w:rPr>
              <w:t>Very High</w:t>
            </w:r>
          </w:p>
        </w:tc>
        <w:tc>
          <w:tcPr>
            <w:tcW w:type="dxa" w:w="2160"/>
          </w:tcPr>
          <w:p>
            <w:r>
              <w:rPr>
                <w:sz w:val="18"/>
              </w:rPr>
              <w:t>~8,000+ product pages depend on ATDW data feed. API availability, rate limits, and data model changes are critical risks.</w:t>
            </w:r>
          </w:p>
        </w:tc>
        <w:tc>
          <w:tcPr>
            <w:tcW w:type="dxa" w:w="2160"/>
          </w:tcPr>
          <w:p>
            <w:r>
              <w:rPr>
                <w:sz w:val="18"/>
              </w:rPr>
              <w:t>Early API prototyping; define data contract; implement caching layer; fallback to static data if needed</w:t>
            </w:r>
          </w:p>
        </w:tc>
      </w:tr>
      <w:tr>
        <w:tc>
          <w:tcPr>
            <w:tcW w:type="dxa" w:w="2160"/>
          </w:tcPr>
          <w:p>
            <w:r>
              <w:rPr>
                <w:sz w:val="18"/>
              </w:rPr>
              <w:t>Mapbox Route Complexity</w:t>
            </w:r>
          </w:p>
        </w:tc>
        <w:tc>
          <w:tcPr>
            <w:tcW w:type="dxa" w:w="2160"/>
          </w:tcPr>
          <w:p>
            <w:r>
              <w:rPr>
                <w:sz w:val="18"/>
              </w:rPr>
              <w:t>High</w:t>
            </w:r>
          </w:p>
        </w:tc>
        <w:tc>
          <w:tcPr>
            <w:tcW w:type="dxa" w:w="2160"/>
          </w:tcPr>
          <w:p>
            <w:r>
              <w:rPr>
                <w:sz w:val="18"/>
              </w:rPr>
              <w:t>~20 itinerary pages have custom route data, experience pins, and interactive filtering. GeoJSON route data must be sourced/created.</w:t>
            </w:r>
          </w:p>
        </w:tc>
        <w:tc>
          <w:tcPr>
            <w:tcW w:type="dxa" w:w="2160"/>
          </w:tcPr>
          <w:p>
            <w:r>
              <w:rPr>
                <w:sz w:val="18"/>
              </w:rPr>
              <w:t>Prototype map block early; determine route data source; consider simplified static map fallback for initial launch</w:t>
            </w:r>
          </w:p>
        </w:tc>
      </w:tr>
      <w:tr>
        <w:tc>
          <w:tcPr>
            <w:tcW w:type="dxa" w:w="2160"/>
          </w:tcPr>
          <w:p>
            <w:r>
              <w:rPr>
                <w:sz w:val="18"/>
              </w:rPr>
              <w:t>React SPA to EDS Conversion</w:t>
            </w:r>
          </w:p>
        </w:tc>
        <w:tc>
          <w:tcPr>
            <w:tcW w:type="dxa" w:w="2160"/>
          </w:tcPr>
          <w:p>
            <w:r>
              <w:rPr>
                <w:sz w:val="18"/>
              </w:rPr>
              <w:t>High</w:t>
            </w:r>
          </w:p>
        </w:tc>
        <w:tc>
          <w:tcPr>
            <w:tcW w:type="dxa" w:w="2160"/>
          </w:tcPr>
          <w:p>
            <w:r>
              <w:rPr>
                <w:sz w:val="18"/>
              </w:rPr>
              <w:t>Entire site is client-rendered React SPA. Migration requires fundamental architecture change to server-rendered HTML + progressive enhancement.</w:t>
            </w:r>
          </w:p>
        </w:tc>
        <w:tc>
          <w:tcPr>
            <w:tcW w:type="dxa" w:w="2160"/>
          </w:tcPr>
          <w:p>
            <w:r>
              <w:rPr>
                <w:sz w:val="18"/>
              </w:rPr>
              <w:t>Component-by-component conversion; maintain React patterns where EDS supports; prioritize critical user journeys</w:t>
            </w:r>
          </w:p>
        </w:tc>
      </w:tr>
      <w:tr>
        <w:tc>
          <w:tcPr>
            <w:tcW w:type="dxa" w:w="2160"/>
          </w:tcPr>
          <w:p>
            <w:r>
              <w:rPr>
                <w:sz w:val="18"/>
              </w:rPr>
              <w:t>13 Market Variants</w:t>
            </w:r>
          </w:p>
        </w:tc>
        <w:tc>
          <w:tcPr>
            <w:tcW w:type="dxa" w:w="2160"/>
          </w:tcPr>
          <w:p>
            <w:r>
              <w:rPr>
                <w:sz w:val="18"/>
              </w:rPr>
              <w:t>Medium-High</w:t>
            </w:r>
          </w:p>
        </w:tc>
        <w:tc>
          <w:tcPr>
            <w:tcW w:type="dxa" w:w="2160"/>
          </w:tcPr>
          <w:p>
            <w:r>
              <w:rPr>
                <w:sz w:val="18"/>
              </w:rPr>
              <w:t>Each market has different content priorities, languages (EN, DE, FR, TW, JP, HK, KR), and potentially different navigation.</w:t>
            </w:r>
          </w:p>
        </w:tc>
        <w:tc>
          <w:tcPr>
            <w:tcW w:type="dxa" w:w="2160"/>
          </w:tcPr>
          <w:p>
            <w:r>
              <w:rPr>
                <w:sz w:val="18"/>
              </w:rPr>
              <w:t>Start with AU market; template localization framework; phased market rollout</w:t>
            </w:r>
          </w:p>
        </w:tc>
      </w:tr>
      <w:tr>
        <w:tc>
          <w:tcPr>
            <w:tcW w:type="dxa" w:w="2160"/>
          </w:tcPr>
          <w:p>
            <w:r>
              <w:rPr>
                <w:sz w:val="18"/>
              </w:rPr>
              <w:t>Search/Filter Functionality</w:t>
            </w:r>
          </w:p>
        </w:tc>
        <w:tc>
          <w:tcPr>
            <w:tcW w:type="dxa" w:w="2160"/>
          </w:tcPr>
          <w:p>
            <w:r>
              <w:rPr>
                <w:sz w:val="18"/>
              </w:rPr>
              <w:t>High</w:t>
            </w:r>
          </w:p>
        </w:tc>
        <w:tc>
          <w:tcPr>
            <w:tcW w:type="dxa" w:w="2160"/>
          </w:tcPr>
          <w:p>
            <w:r>
              <w:rPr>
                <w:sz w:val="18"/>
              </w:rPr>
              <w:t>Events and accommodation listings require live search, filtering with counts, sorting, and pagination. Core user experience.</w:t>
            </w:r>
          </w:p>
        </w:tc>
        <w:tc>
          <w:tcPr>
            <w:tcW w:type="dxa" w:w="2160"/>
          </w:tcPr>
          <w:p>
            <w:r>
              <w:rPr>
                <w:sz w:val="18"/>
              </w:rPr>
              <w:t>Evaluate client-side search (Algolia/Coveo) vs. ATDW API proxy; prototype filter interactions early</w:t>
            </w:r>
          </w:p>
        </w:tc>
      </w:tr>
      <w:tr>
        <w:tc>
          <w:tcPr>
            <w:tcW w:type="dxa" w:w="2160"/>
          </w:tcPr>
          <w:p>
            <w:r>
              <w:rPr>
                <w:sz w:val="18"/>
              </w:rPr>
              <w:t>Chatbot (Bunji) Integration</w:t>
            </w:r>
          </w:p>
        </w:tc>
        <w:tc>
          <w:tcPr>
            <w:tcW w:type="dxa" w:w="2160"/>
          </w:tcPr>
          <w:p>
            <w:r>
              <w:rPr>
                <w:sz w:val="18"/>
              </w:rPr>
              <w:t>Medium</w:t>
            </w:r>
          </w:p>
        </w:tc>
        <w:tc>
          <w:tcPr>
            <w:tcW w:type="dxa" w:w="2160"/>
          </w:tcPr>
          <w:p>
            <w:r>
              <w:rPr>
                <w:sz w:val="18"/>
              </w:rPr>
              <w:t>AI chatbot present on all pages. Requires separate service integration.</w:t>
            </w:r>
          </w:p>
        </w:tc>
        <w:tc>
          <w:tcPr>
            <w:tcW w:type="dxa" w:w="2160"/>
          </w:tcPr>
          <w:p>
            <w:r>
              <w:rPr>
                <w:sz w:val="18"/>
              </w:rPr>
              <w:t>Treat as embed/widget; minimal EDS impact; coordinate with chatbot vendor</w:t>
            </w:r>
          </w:p>
        </w:tc>
      </w:tr>
    </w:tbl>
    <w:p>
      <w:pPr>
        <w:pStyle w:val="Heading2"/>
      </w:pPr>
      <w:r>
        <w:t>6.6 Recommended Migration Approach</w:t>
      </w:r>
    </w:p>
    <w:p>
      <w:r>
        <w:t>Based on the analysis, a phased migration approach is recommended: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6E8C" w:val="clear"/>
          </w:tcPr>
          <w:p>
            <w:r>
              <w:rPr>
                <w:b/>
                <w:color w:val="FFFFFF"/>
                <w:sz w:val="18"/>
              </w:rPr>
              <w:t>Phase</w:t>
            </w:r>
          </w:p>
        </w:tc>
        <w:tc>
          <w:tcPr>
            <w:tcW w:type="dxa" w:w="2880"/>
            <w:shd w:fill="006E8C" w:val="clear"/>
          </w:tcPr>
          <w:p>
            <w:r>
              <w:rPr>
                <w:b/>
                <w:color w:val="FFFFFF"/>
                <w:sz w:val="18"/>
              </w:rPr>
              <w:t>Focus</w:t>
            </w:r>
          </w:p>
        </w:tc>
        <w:tc>
          <w:tcPr>
            <w:tcW w:type="dxa" w:w="2880"/>
            <w:shd w:fill="006E8C" w:val="clear"/>
          </w:tcPr>
          <w:p>
            <w:r>
              <w:rPr>
                <w:b/>
                <w:color w:val="FFFFFF"/>
                <w:sz w:val="18"/>
              </w:rPr>
              <w:t>Details</w:t>
            </w:r>
          </w:p>
        </w:tc>
      </w:tr>
      <w:tr>
        <w:tc>
          <w:tcPr>
            <w:tcW w:type="dxa" w:w="2880"/>
          </w:tcPr>
          <w:p>
            <w:r>
              <w:rPr>
                <w:sz w:val="18"/>
              </w:rPr>
              <w:t>Phase 1 (Month 1-3)</w:t>
            </w:r>
          </w:p>
        </w:tc>
        <w:tc>
          <w:tcPr>
            <w:tcW w:type="dxa" w:w="2880"/>
          </w:tcPr>
          <w:p>
            <w:r>
              <w:rPr>
                <w:sz w:val="18"/>
              </w:rPr>
              <w:t>Foundation + Accommodation Template</w:t>
            </w:r>
          </w:p>
        </w:tc>
        <w:tc>
          <w:tcPr>
            <w:tcW w:type="dxa" w:w="2880"/>
          </w:tcPr>
          <w:p>
            <w:r>
              <w:rPr>
                <w:sz w:val="18"/>
              </w:rPr>
              <w:t>Build EDS foundation, design system, ATDW integration. Launch accommodation product detail pages (~5,000) — highest volume, most standardized, best ROI.</w:t>
            </w:r>
          </w:p>
        </w:tc>
      </w:tr>
      <w:tr>
        <w:tc>
          <w:tcPr>
            <w:tcW w:type="dxa" w:w="2880"/>
          </w:tcPr>
          <w:p>
            <w:r>
              <w:rPr>
                <w:sz w:val="18"/>
              </w:rPr>
              <w:t>Phase 2 (Month 3-5)</w:t>
            </w:r>
          </w:p>
        </w:tc>
        <w:tc>
          <w:tcPr>
            <w:tcW w:type="dxa" w:w="2880"/>
          </w:tcPr>
          <w:p>
            <w:r>
              <w:rPr>
                <w:sz w:val="18"/>
              </w:rPr>
              <w:t>Events Listing + Search</w:t>
            </w:r>
          </w:p>
        </w:tc>
        <w:tc>
          <w:tcPr>
            <w:tcW w:type="dxa" w:w="2880"/>
          </w:tcPr>
          <w:p>
            <w:r>
              <w:rPr>
                <w:sz w:val="18"/>
              </w:rPr>
              <w:t>Build search/filter pattern, event listing template. Reusable for accommodation and tours search pages. ~25 event listing pages + search functionality.</w:t>
            </w:r>
          </w:p>
        </w:tc>
      </w:tr>
      <w:tr>
        <w:tc>
          <w:tcPr>
            <w:tcW w:type="dxa" w:w="2880"/>
          </w:tcPr>
          <w:p>
            <w:r>
              <w:rPr>
                <w:sz w:val="18"/>
              </w:rPr>
              <w:t>Phase 3 (Month 5-7)</w:t>
            </w:r>
          </w:p>
        </w:tc>
        <w:tc>
          <w:tcPr>
            <w:tcW w:type="dxa" w:w="2880"/>
          </w:tcPr>
          <w:p>
            <w:r>
              <w:rPr>
                <w:sz w:val="18"/>
              </w:rPr>
              <w:t>Homepage + Road Trips</w:t>
            </w:r>
          </w:p>
        </w:tc>
        <w:tc>
          <w:tcPr>
            <w:tcW w:type="dxa" w:w="2880"/>
          </w:tcPr>
          <w:p>
            <w:r>
              <w:rPr>
                <w:sz w:val="18"/>
              </w:rPr>
              <w:t>Build complex blocks (hero slider, carousels, masonry grids, Mapbox maps, trip timeline). Homepage + ~20 itinerary pages.</w:t>
            </w:r>
          </w:p>
        </w:tc>
      </w:tr>
      <w:tr>
        <w:tc>
          <w:tcPr>
            <w:tcW w:type="dxa" w:w="2880"/>
          </w:tcPr>
          <w:p>
            <w:r>
              <w:rPr>
                <w:sz w:val="18"/>
              </w:rPr>
              <w:t>Phase 4 (Month 7-9)</w:t>
            </w:r>
          </w:p>
        </w:tc>
        <w:tc>
          <w:tcPr>
            <w:tcW w:type="dxa" w:w="2880"/>
          </w:tcPr>
          <w:p>
            <w:r>
              <w:rPr>
                <w:sz w:val="18"/>
              </w:rPr>
              <w:t>Remaining Templates + Multi-Market</w:t>
            </w:r>
          </w:p>
        </w:tc>
        <w:tc>
          <w:tcPr>
            <w:tcW w:type="dxa" w:w="2880"/>
          </w:tcPr>
          <w:p>
            <w:r>
              <w:rPr>
                <w:sz w:val="18"/>
              </w:rPr>
              <w:t>Destination pages, articles, category pages. Configure 13 market variants. Full QA and go-live.</w:t>
            </w:r>
          </w:p>
        </w:tc>
      </w:tr>
    </w:tbl>
    <w:p>
      <w:r>
        <w:br w:type="page"/>
      </w:r>
    </w:p>
    <w:p>
      <w:pPr>
        <w:pStyle w:val="Heading1"/>
      </w:pPr>
      <w:r>
        <w:t>Appendix: Page Screenshots</w:t>
      </w:r>
    </w:p>
    <w:p>
      <w:pPr>
        <w:jc w:val="center"/>
      </w:pPr>
      <w:r>
        <w:drawing>
          <wp:inline xmlns:a="http://schemas.openxmlformats.org/drawingml/2006/main" xmlns:pic="http://schemas.openxmlformats.org/drawingml/2006/picture">
            <wp:extent cx="3200400" cy="66297517"/>
            <wp:docPr id="1" name="Picture 1"/>
            <wp:cNvGraphicFramePr>
              <a:graphicFrameLocks noChangeAspect="1"/>
            </wp:cNvGraphicFramePr>
            <a:graphic>
              <a:graphicData uri="http://schemas.openxmlformats.org/drawingml/2006/picture">
                <pic:pic>
                  <pic:nvPicPr>
                    <pic:cNvPr id="0" name="qld-01-homepage.png"/>
                    <pic:cNvPicPr/>
                  </pic:nvPicPr>
                  <pic:blipFill>
                    <a:blip r:embed="rId9"/>
                    <a:stretch>
                      <a:fillRect/>
                    </a:stretch>
                  </pic:blipFill>
                  <pic:spPr>
                    <a:xfrm>
                      <a:off x="0" y="0"/>
                      <a:ext cx="3200400" cy="66297517"/>
                    </a:xfrm>
                    <a:prstGeom prst="rect"/>
                  </pic:spPr>
                </pic:pic>
              </a:graphicData>
            </a:graphic>
          </wp:inline>
        </w:drawing>
      </w:r>
    </w:p>
    <w:p>
      <w:pPr>
        <w:jc w:val="center"/>
      </w:pPr>
      <w:r>
        <w:rPr>
          <w:i/>
          <w:sz w:val="16"/>
        </w:rPr>
        <w:t>Homepage — queensland.com/au/en/home</w:t>
      </w:r>
    </w:p>
    <w:p/>
    <w:p>
      <w:pPr>
        <w:jc w:val="center"/>
      </w:pPr>
      <w:r>
        <w:drawing>
          <wp:inline xmlns:a="http://schemas.openxmlformats.org/drawingml/2006/main" xmlns:pic="http://schemas.openxmlformats.org/drawingml/2006/picture">
            <wp:extent cx="3200400" cy="19034174"/>
            <wp:docPr id="2" name="Picture 2"/>
            <wp:cNvGraphicFramePr>
              <a:graphicFrameLocks noChangeAspect="1"/>
            </wp:cNvGraphicFramePr>
            <a:graphic>
              <a:graphicData uri="http://schemas.openxmlformats.org/drawingml/2006/picture">
                <pic:pic>
                  <pic:nvPicPr>
                    <pic:cNvPr id="0" name="qld-02-roadtrip.png"/>
                    <pic:cNvPicPr/>
                  </pic:nvPicPr>
                  <pic:blipFill>
                    <a:blip r:embed="rId10"/>
                    <a:stretch>
                      <a:fillRect/>
                    </a:stretch>
                  </pic:blipFill>
                  <pic:spPr>
                    <a:xfrm>
                      <a:off x="0" y="0"/>
                      <a:ext cx="3200400" cy="19034174"/>
                    </a:xfrm>
                    <a:prstGeom prst="rect"/>
                  </pic:spPr>
                </pic:pic>
              </a:graphicData>
            </a:graphic>
          </wp:inline>
        </w:drawing>
      </w:r>
    </w:p>
    <w:p>
      <w:pPr>
        <w:jc w:val="center"/>
      </w:pPr>
      <w:r>
        <w:rPr>
          <w:i/>
          <w:sz w:val="16"/>
        </w:rPr>
        <w:t>Road Trip — Matilda Way Itinerary</w:t>
      </w:r>
    </w:p>
    <w:p/>
    <w:p>
      <w:pPr>
        <w:jc w:val="center"/>
      </w:pPr>
      <w:r>
        <w:drawing>
          <wp:inline xmlns:a="http://schemas.openxmlformats.org/drawingml/2006/main" xmlns:pic="http://schemas.openxmlformats.org/drawingml/2006/picture">
            <wp:extent cx="3200400" cy="21844782"/>
            <wp:docPr id="3" name="Picture 3"/>
            <wp:cNvGraphicFramePr>
              <a:graphicFrameLocks noChangeAspect="1"/>
            </wp:cNvGraphicFramePr>
            <a:graphic>
              <a:graphicData uri="http://schemas.openxmlformats.org/drawingml/2006/picture">
                <pic:pic>
                  <pic:nvPicPr>
                    <pic:cNvPr id="0" name="qld-03-accommodation.png"/>
                    <pic:cNvPicPr/>
                  </pic:nvPicPr>
                  <pic:blipFill>
                    <a:blip r:embed="rId11"/>
                    <a:stretch>
                      <a:fillRect/>
                    </a:stretch>
                  </pic:blipFill>
                  <pic:spPr>
                    <a:xfrm>
                      <a:off x="0" y="0"/>
                      <a:ext cx="3200400" cy="21844782"/>
                    </a:xfrm>
                    <a:prstGeom prst="rect"/>
                  </pic:spPr>
                </pic:pic>
              </a:graphicData>
            </a:graphic>
          </wp:inline>
        </w:drawing>
      </w:r>
    </w:p>
    <w:p>
      <w:pPr>
        <w:jc w:val="center"/>
      </w:pPr>
      <w:r>
        <w:rPr>
          <w:i/>
          <w:sz w:val="16"/>
        </w:rPr>
        <w:t>Accommodation Detail — Saltbush Retreat</w:t>
      </w:r>
    </w:p>
    <w:p/>
    <w:p>
      <w:pPr>
        <w:jc w:val="center"/>
      </w:pPr>
      <w:r>
        <w:drawing>
          <wp:inline xmlns:a="http://schemas.openxmlformats.org/drawingml/2006/main" xmlns:pic="http://schemas.openxmlformats.org/drawingml/2006/picture">
            <wp:extent cx="3200400" cy="45650834"/>
            <wp:docPr id="4" name="Picture 4"/>
            <wp:cNvGraphicFramePr>
              <a:graphicFrameLocks noChangeAspect="1"/>
            </wp:cNvGraphicFramePr>
            <a:graphic>
              <a:graphicData uri="http://schemas.openxmlformats.org/drawingml/2006/picture">
                <pic:pic>
                  <pic:nvPicPr>
                    <pic:cNvPr id="0" name="qld-04-events.png"/>
                    <pic:cNvPicPr/>
                  </pic:nvPicPr>
                  <pic:blipFill>
                    <a:blip r:embed="rId12"/>
                    <a:stretch>
                      <a:fillRect/>
                    </a:stretch>
                  </pic:blipFill>
                  <pic:spPr>
                    <a:xfrm>
                      <a:off x="0" y="0"/>
                      <a:ext cx="3200400" cy="45650834"/>
                    </a:xfrm>
                    <a:prstGeom prst="rect"/>
                  </pic:spPr>
                </pic:pic>
              </a:graphicData>
            </a:graphic>
          </wp:inline>
        </w:drawing>
      </w:r>
    </w:p>
    <w:p>
      <w:pPr>
        <w:jc w:val="center"/>
      </w:pPr>
      <w:r>
        <w:rPr>
          <w:i/>
          <w:sz w:val="16"/>
        </w:rPr>
        <w:t>Events Listing — Gold Coast Events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E8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E8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6E8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