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3A6B"/>
          <w:sz w:val="48"/>
          <w:szCs w:val="48"/>
        </w:rPr>
        <w:t xml:space="preserve">AEM Edge Delivery Services</w:t>
      </w:r>
    </w:p>
    <w:p>
      <w:pPr>
        <w:spacing w:after="400"/>
        <w:jc w:val="center"/>
      </w:pPr>
      <w:r>
        <w:rPr>
          <w:b/>
          <w:bCs/>
          <w:color w:val="1B3A6B"/>
          <w:sz w:val="44"/>
          <w:szCs w:val="44"/>
        </w:rPr>
        <w:t xml:space="preserve">Migration Scope Analysis</w:t>
      </w:r>
    </w:p>
    <w:p>
      <w:pPr>
        <w:spacing w:after="600"/>
        <w:jc w:val="center"/>
      </w:pPr>
      <w:r>
        <w:rPr>
          <w:color w:val="444444"/>
          <w:sz w:val="36"/>
          <w:szCs w:val="36"/>
        </w:rPr>
        <w:t xml:space="preserve">auspost.com.au</w:t>
      </w:r>
    </w:p>
    <w:p>
      <w:pPr>
        <w:jc w:val="center"/>
      </w:pPr>
      <w:r>
        <w:rPr>
          <w:color w:val="666666"/>
          <w:sz w:val="24"/>
          <w:szCs w:val="24"/>
        </w:rPr>
        <w:t xml:space="preserve">Report Date: June 3, 2026</w:t>
      </w:r>
    </w:p>
    <w:p>
      <w:pPr>
        <w:spacing w:after="400"/>
        <w:jc w:val="center"/>
      </w:pPr>
      <w:r>
        <w:rPr>
          <w:color w:val="666666"/>
          <w:sz w:val="24"/>
          <w:szCs w:val="24"/>
        </w:rPr>
        <w:t xml:space="preserve">Prepared for: AEM Migration Planning</w:t>
      </w:r>
    </w:p>
    <w:p>
      <w:pPr>
        <w:jc w:val="center"/>
      </w:pPr>
      <w:r>
        <w:rPr>
          <w:i/>
          <w:iCs/>
          <w:color w:val="999999"/>
          <w:sz w:val="20"/>
          <w:szCs w:val="20"/>
        </w:rPr>
        <w:t xml:space="preserve">Classification: Confidential</w:t>
      </w:r>
    </w:p>
    <w:p>
      <w:r>
        <w:br w:type="page"/>
      </w:r>
    </w:p>
    <w:p>
      <w:pPr>
        <w:pStyle w:val="Heading1"/>
        <w:spacing w:after="150" w:before="300"/>
      </w:pPr>
      <w:r>
        <w:t xml:space="preserve">Executive Summary</w:t>
      </w:r>
    </w:p>
    <w:p>
      <w:pPr>
        <w:spacing w:after="120"/>
      </w:pPr>
      <w:r>
        <w:rPr>
          <w:sz w:val="22"/>
          <w:szCs w:val="22"/>
        </w:rPr>
        <w:t xml:space="preserve">This document provides a comprehensive migration scope analysis for auspost.com.au to Adobe Experience Manager (AEM) Edge Delivery Services (EDS). The analysis covers 1,167 publicly accessible URLs across the Australia Post website, encompassing personal, business, and enterprise/government segments.</w:t>
      </w:r>
    </w:p>
    <w:p>
      <w:pPr>
        <w:spacing w:after="120"/>
      </w:pPr>
      <w:r>
        <w:rPr>
          <w:sz w:val="22"/>
          <w:szCs w:val="22"/>
        </w:rPr>
        <w:t xml:space="preserve">The site is currently built on AEM (Adobe Experience Manager) with a traditional AEM Sites implementation using client libraries, custom components, and extensive third-party integrations. Migration to Edge Delivery Services will deliver significant performance improvements, simplified authoring, and reduced operational complexity.</w:t>
      </w:r>
    </w:p>
    <w:p>
      <w:pPr>
        <w:spacing w:after="200"/>
      </w:pPr>
    </w:p>
    <w:p>
      <w:pPr>
        <w:pStyle w:val="Heading1"/>
        <w:spacing w:after="150" w:before="300"/>
      </w:pPr>
      <w:r>
        <w:t xml:space="preserve">1. Site Overview</w:t>
      </w:r>
    </w:p>
    <w:p>
      <w:pPr>
        <w:spacing w:after="120"/>
      </w:pPr>
      <w:r>
        <w:rPr>
          <w:b/>
          <w:bCs/>
          <w:sz w:val="22"/>
          <w:szCs w:val="22"/>
        </w:rPr>
        <w:t xml:space="preserve">Total Indexed URLs: 1,167</w:t>
      </w:r>
    </w:p>
    <w:p>
      <w:pPr>
        <w:spacing w:after="120"/>
      </w:pPr>
      <w:r>
        <w:rPr>
          <w:sz w:val="22"/>
          <w:szCs w:val="22"/>
        </w:rPr>
        <w:t xml:space="preserve">Current Platform: AEM Sites (Classic/Touch UI) with Adobe Experience Platform integration</w:t>
      </w:r>
    </w:p>
    <w:p>
      <w:pPr>
        <w:spacing w:after="120"/>
      </w:pPr>
      <w:r>
        <w:rPr>
          <w:sz w:val="22"/>
          <w:szCs w:val="22"/>
        </w:rPr>
        <w:t xml:space="preserve">Content Management: Adobe Experience Manager DAM + Custom Components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40%"/>
            <w:shd w:color="D6E4F0" w:val="solid"/>
          </w:tcPr>
          <w:p>
            <w:r>
              <w:rPr>
                <w:b/>
                <w:bCs/>
                <w:color w:val="1B3A6B"/>
                <w:sz w:val="20"/>
                <w:szCs w:val="20"/>
              </w:rPr>
              <w:t xml:space="preserve">Category</w:t>
            </w:r>
          </w:p>
        </w:tc>
        <w:tc>
          <w:tcPr>
            <w:tcW w:type="pct" w:w="30%"/>
            <w:shd w:color="D6E4F0" w:val="solid"/>
          </w:tcPr>
          <w:p>
            <w:r>
              <w:rPr>
                <w:b/>
                <w:bCs/>
                <w:color w:val="1B3A6B"/>
                <w:sz w:val="20"/>
                <w:szCs w:val="20"/>
              </w:rPr>
              <w:t xml:space="preserve">URL Count</w:t>
            </w:r>
          </w:p>
        </w:tc>
        <w:tc>
          <w:tcPr>
            <w:tcW w:type="pct" w:w="30%"/>
            <w:shd w:color="D6E4F0" w:val="solid"/>
          </w:tcPr>
          <w:p>
            <w:r>
              <w:rPr>
                <w:b/>
                <w:bCs/>
                <w:color w:val="1B3A6B"/>
                <w:sz w:val="20"/>
                <w:szCs w:val="20"/>
              </w:rPr>
              <w:t xml:space="preserve">Percentage</w:t>
            </w:r>
          </w:p>
        </w:tc>
      </w:tr>
      <w:tr>
        <w:tc>
          <w:tcPr>
            <w:tcW w:type="pct" w:w="40%"/>
          </w:tcPr>
          <w:p>
            <w:pPr>
              <w:jc w:val="left"/>
            </w:pPr>
            <w:r>
              <w:rPr>
                <w:b w:val="false"/>
                <w:bCs w:val="false"/>
                <w:sz w:val="20"/>
                <w:szCs w:val="20"/>
              </w:rPr>
              <w:t xml:space="preserve">/business</w:t>
            </w:r>
          </w:p>
        </w:tc>
        <w:tc>
          <w:tcPr>
            <w:tcW w:type="pct" w:w="30%"/>
          </w:tcPr>
          <w:p>
            <w:pPr>
              <w:jc w:val="left"/>
            </w:pPr>
            <w:r>
              <w:rPr>
                <w:b w:val="false"/>
                <w:bCs w:val="false"/>
                <w:sz w:val="20"/>
                <w:szCs w:val="20"/>
              </w:rPr>
              <w:t xml:space="preserve">659</w:t>
            </w:r>
          </w:p>
        </w:tc>
        <w:tc>
          <w:tcPr>
            <w:tcW w:type="pct" w:w="30%"/>
          </w:tcPr>
          <w:p>
            <w:pPr>
              <w:jc w:val="left"/>
            </w:pPr>
            <w:r>
              <w:rPr>
                <w:b w:val="false"/>
                <w:bCs w:val="false"/>
                <w:sz w:val="20"/>
                <w:szCs w:val="20"/>
              </w:rPr>
              <w:t xml:space="preserve">56.5%</w:t>
            </w:r>
          </w:p>
        </w:tc>
      </w:tr>
      <w:tr>
        <w:tc>
          <w:tcPr>
            <w:tcW w:type="pct" w:w="40%"/>
            <w:shd w:color="F5F8FB" w:val="solid"/>
          </w:tcPr>
          <w:p>
            <w:pPr>
              <w:jc w:val="left"/>
            </w:pPr>
            <w:r>
              <w:rPr>
                <w:b w:val="false"/>
                <w:bCs w:val="false"/>
                <w:sz w:val="20"/>
                <w:szCs w:val="20"/>
              </w:rPr>
              <w:t xml:space="preserve">/community-hub</w:t>
            </w:r>
          </w:p>
        </w:tc>
        <w:tc>
          <w:tcPr>
            <w:tcW w:type="pct" w:w="30%"/>
            <w:shd w:color="F5F8FB" w:val="solid"/>
          </w:tcPr>
          <w:p>
            <w:pPr>
              <w:jc w:val="left"/>
            </w:pPr>
            <w:r>
              <w:rPr>
                <w:b w:val="false"/>
                <w:bCs w:val="false"/>
                <w:sz w:val="20"/>
                <w:szCs w:val="20"/>
              </w:rPr>
              <w:t xml:space="preserve">125</w:t>
            </w:r>
          </w:p>
        </w:tc>
        <w:tc>
          <w:tcPr>
            <w:tcW w:type="pct" w:w="30%"/>
            <w:shd w:color="F5F8FB" w:val="solid"/>
          </w:tcPr>
          <w:p>
            <w:pPr>
              <w:jc w:val="left"/>
            </w:pPr>
            <w:r>
              <w:rPr>
                <w:b w:val="false"/>
                <w:bCs w:val="false"/>
                <w:sz w:val="20"/>
                <w:szCs w:val="20"/>
              </w:rPr>
              <w:t xml:space="preserve">10.7%</w:t>
            </w:r>
          </w:p>
        </w:tc>
      </w:tr>
      <w:tr>
        <w:tc>
          <w:tcPr>
            <w:tcW w:type="pct" w:w="40%"/>
          </w:tcPr>
          <w:p>
            <w:pPr>
              <w:jc w:val="left"/>
            </w:pPr>
            <w:r>
              <w:rPr>
                <w:b w:val="false"/>
                <w:bCs w:val="false"/>
                <w:sz w:val="20"/>
                <w:szCs w:val="20"/>
              </w:rPr>
              <w:t xml:space="preserve">/money-travel</w:t>
            </w:r>
          </w:p>
        </w:tc>
        <w:tc>
          <w:tcPr>
            <w:tcW w:type="pct" w:w="30%"/>
          </w:tcPr>
          <w:p>
            <w:pPr>
              <w:jc w:val="left"/>
            </w:pPr>
            <w:r>
              <w:rPr>
                <w:b w:val="false"/>
                <w:bCs w:val="false"/>
                <w:sz w:val="20"/>
                <w:szCs w:val="20"/>
              </w:rPr>
              <w:t xml:space="preserve">98</w:t>
            </w:r>
          </w:p>
        </w:tc>
        <w:tc>
          <w:tcPr>
            <w:tcW w:type="pct" w:w="30%"/>
          </w:tcPr>
          <w:p>
            <w:pPr>
              <w:jc w:val="left"/>
            </w:pPr>
            <w:r>
              <w:rPr>
                <w:b w:val="false"/>
                <w:bCs w:val="false"/>
                <w:sz w:val="20"/>
                <w:szCs w:val="20"/>
              </w:rPr>
              <w:t xml:space="preserve">8.4%</w:t>
            </w:r>
          </w:p>
        </w:tc>
      </w:tr>
      <w:tr>
        <w:tc>
          <w:tcPr>
            <w:tcW w:type="pct" w:w="40%"/>
            <w:shd w:color="F5F8FB" w:val="solid"/>
          </w:tcPr>
          <w:p>
            <w:pPr>
              <w:jc w:val="left"/>
            </w:pPr>
            <w:r>
              <w:rPr>
                <w:b w:val="false"/>
                <w:bCs w:val="false"/>
                <w:sz w:val="20"/>
                <w:szCs w:val="20"/>
              </w:rPr>
              <w:t xml:space="preserve">/sending</w:t>
            </w:r>
          </w:p>
        </w:tc>
        <w:tc>
          <w:tcPr>
            <w:tcW w:type="pct" w:w="30%"/>
            <w:shd w:color="F5F8FB" w:val="solid"/>
          </w:tcPr>
          <w:p>
            <w:pPr>
              <w:jc w:val="left"/>
            </w:pPr>
            <w:r>
              <w:rPr>
                <w:b w:val="false"/>
                <w:bCs w:val="false"/>
                <w:sz w:val="20"/>
                <w:szCs w:val="20"/>
              </w:rPr>
              <w:t xml:space="preserve">89</w:t>
            </w:r>
          </w:p>
        </w:tc>
        <w:tc>
          <w:tcPr>
            <w:tcW w:type="pct" w:w="30%"/>
            <w:shd w:color="F5F8FB" w:val="solid"/>
          </w:tcPr>
          <w:p>
            <w:pPr>
              <w:jc w:val="left"/>
            </w:pPr>
            <w:r>
              <w:rPr>
                <w:b w:val="false"/>
                <w:bCs w:val="false"/>
                <w:sz w:val="20"/>
                <w:szCs w:val="20"/>
              </w:rPr>
              <w:t xml:space="preserve">7.6%</w:t>
            </w:r>
          </w:p>
        </w:tc>
      </w:tr>
      <w:tr>
        <w:tc>
          <w:tcPr>
            <w:tcW w:type="pct" w:w="40%"/>
          </w:tcPr>
          <w:p>
            <w:pPr>
              <w:jc w:val="left"/>
            </w:pPr>
            <w:r>
              <w:rPr>
                <w:b w:val="false"/>
                <w:bCs w:val="false"/>
                <w:sz w:val="20"/>
                <w:szCs w:val="20"/>
              </w:rPr>
              <w:t xml:space="preserve">/about-us</w:t>
            </w:r>
          </w:p>
        </w:tc>
        <w:tc>
          <w:tcPr>
            <w:tcW w:type="pct" w:w="30%"/>
          </w:tcPr>
          <w:p>
            <w:pPr>
              <w:jc w:val="left"/>
            </w:pPr>
            <w:r>
              <w:rPr>
                <w:b w:val="false"/>
                <w:bCs w:val="false"/>
                <w:sz w:val="20"/>
                <w:szCs w:val="20"/>
              </w:rPr>
              <w:t xml:space="preserve">87</w:t>
            </w:r>
          </w:p>
        </w:tc>
        <w:tc>
          <w:tcPr>
            <w:tcW w:type="pct" w:w="30%"/>
          </w:tcPr>
          <w:p>
            <w:pPr>
              <w:jc w:val="left"/>
            </w:pPr>
            <w:r>
              <w:rPr>
                <w:b w:val="false"/>
                <w:bCs w:val="false"/>
                <w:sz w:val="20"/>
                <w:szCs w:val="20"/>
              </w:rPr>
              <w:t xml:space="preserve">7.5%</w:t>
            </w:r>
          </w:p>
        </w:tc>
      </w:tr>
      <w:tr>
        <w:tc>
          <w:tcPr>
            <w:tcW w:type="pct" w:w="40%"/>
            <w:shd w:color="F5F8FB" w:val="solid"/>
          </w:tcPr>
          <w:p>
            <w:pPr>
              <w:jc w:val="left"/>
            </w:pPr>
            <w:r>
              <w:rPr>
                <w:b w:val="false"/>
                <w:bCs w:val="false"/>
                <w:sz w:val="20"/>
                <w:szCs w:val="20"/>
              </w:rPr>
              <w:t xml:space="preserve">/disruptions-and-updates</w:t>
            </w:r>
          </w:p>
        </w:tc>
        <w:tc>
          <w:tcPr>
            <w:tcW w:type="pct" w:w="30%"/>
            <w:shd w:color="F5F8FB" w:val="solid"/>
          </w:tcPr>
          <w:p>
            <w:pPr>
              <w:jc w:val="left"/>
            </w:pPr>
            <w:r>
              <w:rPr>
                <w:b w:val="false"/>
                <w:bCs w:val="false"/>
                <w:sz w:val="20"/>
                <w:szCs w:val="20"/>
              </w:rPr>
              <w:t xml:space="preserve">35</w:t>
            </w:r>
          </w:p>
        </w:tc>
        <w:tc>
          <w:tcPr>
            <w:tcW w:type="pct" w:w="30%"/>
            <w:shd w:color="F5F8FB" w:val="solid"/>
          </w:tcPr>
          <w:p>
            <w:pPr>
              <w:jc w:val="left"/>
            </w:pPr>
            <w:r>
              <w:rPr>
                <w:b w:val="false"/>
                <w:bCs w:val="false"/>
                <w:sz w:val="20"/>
                <w:szCs w:val="20"/>
              </w:rPr>
              <w:t xml:space="preserve">3.0%</w:t>
            </w:r>
          </w:p>
        </w:tc>
      </w:tr>
      <w:tr>
        <w:tc>
          <w:tcPr>
            <w:tcW w:type="pct" w:w="40%"/>
          </w:tcPr>
          <w:p>
            <w:pPr>
              <w:jc w:val="left"/>
            </w:pPr>
            <w:r>
              <w:rPr>
                <w:b w:val="false"/>
                <w:bCs w:val="false"/>
                <w:sz w:val="20"/>
                <w:szCs w:val="20"/>
              </w:rPr>
              <w:t xml:space="preserve">/receiving</w:t>
            </w:r>
          </w:p>
        </w:tc>
        <w:tc>
          <w:tcPr>
            <w:tcW w:type="pct" w:w="30%"/>
          </w:tcPr>
          <w:p>
            <w:pPr>
              <w:jc w:val="left"/>
            </w:pPr>
            <w:r>
              <w:rPr>
                <w:b w:val="false"/>
                <w:bCs w:val="false"/>
                <w:sz w:val="20"/>
                <w:szCs w:val="20"/>
              </w:rPr>
              <w:t xml:space="preserve">21</w:t>
            </w:r>
          </w:p>
        </w:tc>
        <w:tc>
          <w:tcPr>
            <w:tcW w:type="pct" w:w="30%"/>
          </w:tcPr>
          <w:p>
            <w:pPr>
              <w:jc w:val="left"/>
            </w:pPr>
            <w:r>
              <w:rPr>
                <w:b w:val="false"/>
                <w:bCs w:val="false"/>
                <w:sz w:val="20"/>
                <w:szCs w:val="20"/>
              </w:rPr>
              <w:t xml:space="preserve">1.8%</w:t>
            </w:r>
          </w:p>
        </w:tc>
      </w:tr>
      <w:tr>
        <w:tc>
          <w:tcPr>
            <w:tcW w:type="pct" w:w="40%"/>
            <w:shd w:color="F5F8FB" w:val="solid"/>
          </w:tcPr>
          <w:p>
            <w:pPr>
              <w:jc w:val="left"/>
            </w:pPr>
            <w:r>
              <w:rPr>
                <w:b w:val="false"/>
                <w:bCs w:val="false"/>
                <w:sz w:val="20"/>
                <w:szCs w:val="20"/>
              </w:rPr>
              <w:t xml:space="preserve">/locate</w:t>
            </w:r>
          </w:p>
        </w:tc>
        <w:tc>
          <w:tcPr>
            <w:tcW w:type="pct" w:w="30%"/>
            <w:shd w:color="F5F8FB" w:val="solid"/>
          </w:tcPr>
          <w:p>
            <w:pPr>
              <w:jc w:val="left"/>
            </w:pPr>
            <w:r>
              <w:rPr>
                <w:b w:val="false"/>
                <w:bCs w:val="false"/>
                <w:sz w:val="20"/>
                <w:szCs w:val="20"/>
              </w:rPr>
              <w:t xml:space="preserve">18</w:t>
            </w:r>
          </w:p>
        </w:tc>
        <w:tc>
          <w:tcPr>
            <w:tcW w:type="pct" w:w="30%"/>
            <w:shd w:color="F5F8FB" w:val="solid"/>
          </w:tcPr>
          <w:p>
            <w:pPr>
              <w:jc w:val="left"/>
            </w:pPr>
            <w:r>
              <w:rPr>
                <w:b w:val="false"/>
                <w:bCs w:val="false"/>
                <w:sz w:val="20"/>
                <w:szCs w:val="20"/>
              </w:rPr>
              <w:t xml:space="preserve">1.5%</w:t>
            </w:r>
          </w:p>
        </w:tc>
      </w:tr>
      <w:tr>
        <w:tc>
          <w:tcPr>
            <w:tcW w:type="pct" w:w="40%"/>
          </w:tcPr>
          <w:p>
            <w:pPr>
              <w:jc w:val="left"/>
            </w:pPr>
            <w:r>
              <w:rPr>
                <w:b w:val="false"/>
                <w:bCs w:val="false"/>
                <w:sz w:val="20"/>
                <w:szCs w:val="20"/>
              </w:rPr>
              <w:t xml:space="preserve">/id-and-document-services</w:t>
            </w:r>
          </w:p>
        </w:tc>
        <w:tc>
          <w:tcPr>
            <w:tcW w:type="pct" w:w="30%"/>
          </w:tcPr>
          <w:p>
            <w:pPr>
              <w:jc w:val="left"/>
            </w:pPr>
            <w:r>
              <w:rPr>
                <w:b w:val="false"/>
                <w:bCs w:val="false"/>
                <w:sz w:val="20"/>
                <w:szCs w:val="20"/>
              </w:rPr>
              <w:t xml:space="preserve">15</w:t>
            </w:r>
          </w:p>
        </w:tc>
        <w:tc>
          <w:tcPr>
            <w:tcW w:type="pct" w:w="30%"/>
          </w:tcPr>
          <w:p>
            <w:pPr>
              <w:jc w:val="left"/>
            </w:pPr>
            <w:r>
              <w:rPr>
                <w:b w:val="false"/>
                <w:bCs w:val="false"/>
                <w:sz w:val="20"/>
                <w:szCs w:val="20"/>
              </w:rPr>
              <w:t xml:space="preserve">1.3%</w:t>
            </w:r>
          </w:p>
        </w:tc>
      </w:tr>
      <w:tr>
        <w:tc>
          <w:tcPr>
            <w:tcW w:type="pct" w:w="40%"/>
            <w:shd w:color="F5F8FB" w:val="solid"/>
          </w:tcPr>
          <w:p>
            <w:pPr>
              <w:jc w:val="left"/>
            </w:pPr>
            <w:r>
              <w:rPr>
                <w:b w:val="false"/>
                <w:bCs w:val="false"/>
                <w:sz w:val="20"/>
                <w:szCs w:val="20"/>
              </w:rPr>
              <w:t xml:space="preserve">/travel-insurance</w:t>
            </w:r>
          </w:p>
        </w:tc>
        <w:tc>
          <w:tcPr>
            <w:tcW w:type="pct" w:w="30%"/>
            <w:shd w:color="F5F8FB" w:val="solid"/>
          </w:tcPr>
          <w:p>
            <w:pPr>
              <w:jc w:val="left"/>
            </w:pPr>
            <w:r>
              <w:rPr>
                <w:b w:val="false"/>
                <w:bCs w:val="false"/>
                <w:sz w:val="20"/>
                <w:szCs w:val="20"/>
              </w:rPr>
              <w:t xml:space="preserve">9</w:t>
            </w:r>
          </w:p>
        </w:tc>
        <w:tc>
          <w:tcPr>
            <w:tcW w:type="pct" w:w="30%"/>
            <w:shd w:color="F5F8FB" w:val="solid"/>
          </w:tcPr>
          <w:p>
            <w:pPr>
              <w:jc w:val="left"/>
            </w:pPr>
            <w:r>
              <w:rPr>
                <w:b w:val="false"/>
                <w:bCs w:val="false"/>
                <w:sz w:val="20"/>
                <w:szCs w:val="20"/>
              </w:rPr>
              <w:t xml:space="preserve">0.8%</w:t>
            </w:r>
          </w:p>
        </w:tc>
      </w:tr>
      <w:tr>
        <w:tc>
          <w:tcPr>
            <w:tcW w:type="pct" w:w="40%"/>
          </w:tcPr>
          <w:p>
            <w:pPr>
              <w:jc w:val="left"/>
            </w:pPr>
            <w:r>
              <w:rPr>
                <w:b w:val="false"/>
                <w:bCs w:val="false"/>
                <w:sz w:val="20"/>
                <w:szCs w:val="20"/>
              </w:rPr>
              <w:t xml:space="preserve">/terms-conditions</w:t>
            </w:r>
          </w:p>
        </w:tc>
        <w:tc>
          <w:tcPr>
            <w:tcW w:type="pct" w:w="30%"/>
          </w:tcPr>
          <w:p>
            <w:pPr>
              <w:jc w:val="left"/>
            </w:pPr>
            <w:r>
              <w:rPr>
                <w:b w:val="false"/>
                <w:bCs w:val="false"/>
                <w:sz w:val="20"/>
                <w:szCs w:val="20"/>
              </w:rPr>
              <w:t xml:space="preserve">5</w:t>
            </w:r>
          </w:p>
        </w:tc>
        <w:tc>
          <w:tcPr>
            <w:tcW w:type="pct" w:w="30%"/>
          </w:tcPr>
          <w:p>
            <w:pPr>
              <w:jc w:val="left"/>
            </w:pPr>
            <w:r>
              <w:rPr>
                <w:b w:val="false"/>
                <w:bCs w:val="false"/>
                <w:sz w:val="20"/>
                <w:szCs w:val="20"/>
              </w:rPr>
              <w:t xml:space="preserve">0.4%</w:t>
            </w:r>
          </w:p>
        </w:tc>
      </w:tr>
      <w:tr>
        <w:tc>
          <w:tcPr>
            <w:tcW w:type="pct" w:w="40%"/>
            <w:shd w:color="F5F8FB" w:val="solid"/>
          </w:tcPr>
          <w:p>
            <w:pPr>
              <w:jc w:val="left"/>
            </w:pPr>
            <w:r>
              <w:rPr>
                <w:b w:val="false"/>
                <w:bCs w:val="false"/>
                <w:sz w:val="20"/>
                <w:szCs w:val="20"/>
              </w:rPr>
              <w:t xml:space="preserve">Other (shop, external, root)</w:t>
            </w:r>
          </w:p>
        </w:tc>
        <w:tc>
          <w:tcPr>
            <w:tcW w:type="pct" w:w="30%"/>
            <w:shd w:color="F5F8FB" w:val="solid"/>
          </w:tcPr>
          <w:p>
            <w:pPr>
              <w:jc w:val="left"/>
            </w:pPr>
            <w:r>
              <w:rPr>
                <w:b w:val="false"/>
                <w:bCs w:val="false"/>
                <w:sz w:val="20"/>
                <w:szCs w:val="20"/>
              </w:rPr>
              <w:t xml:space="preserve">6</w:t>
            </w:r>
          </w:p>
        </w:tc>
        <w:tc>
          <w:tcPr>
            <w:tcW w:type="pct" w:w="30%"/>
            <w:shd w:color="F5F8FB" w:val="solid"/>
          </w:tcPr>
          <w:p>
            <w:pPr>
              <w:jc w:val="left"/>
            </w:pPr>
            <w:r>
              <w:rPr>
                <w:b w:val="false"/>
                <w:bCs w:val="false"/>
                <w:sz w:val="20"/>
                <w:szCs w:val="20"/>
              </w:rPr>
              <w:t xml:space="preserve">0.5%</w:t>
            </w:r>
          </w:p>
        </w:tc>
      </w:tr>
    </w:tbl>
    <w:p>
      <w:r>
        <w:br w:type="page"/>
      </w:r>
    </w:p>
    <w:p>
      <w:pPr>
        <w:pStyle w:val="Heading1"/>
        <w:spacing w:after="150" w:before="300"/>
      </w:pPr>
      <w:r>
        <w:t xml:space="preserve">2. Templates Inventory</w:t>
      </w:r>
    </w:p>
    <w:p>
      <w:pPr>
        <w:spacing w:after="120"/>
      </w:pPr>
      <w:r>
        <w:rPr>
          <w:sz w:val="22"/>
          <w:szCs w:val="22"/>
        </w:rPr>
        <w:t xml:space="preserve">Based on analysis of page structures, navigation patterns, and content layouts, the following unique page templates have been identified:</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color="D6E4F0" w:val="solid"/>
          </w:tcPr>
          <w:p>
            <w:r>
              <w:rPr>
                <w:b/>
                <w:bCs/>
                <w:color w:val="1B3A6B"/>
                <w:sz w:val="20"/>
                <w:szCs w:val="20"/>
              </w:rPr>
              <w:t xml:space="preserve">#</w:t>
            </w:r>
          </w:p>
        </w:tc>
        <w:tc>
          <w:tcPr>
            <w:tcW w:type="pct" w:w="22%"/>
            <w:shd w:color="D6E4F0" w:val="solid"/>
          </w:tcPr>
          <w:p>
            <w:r>
              <w:rPr>
                <w:b/>
                <w:bCs/>
                <w:color w:val="1B3A6B"/>
                <w:sz w:val="20"/>
                <w:szCs w:val="20"/>
              </w:rPr>
              <w:t xml:space="preserve">Template Name</w:t>
            </w:r>
          </w:p>
        </w:tc>
        <w:tc>
          <w:tcPr>
            <w:tcW w:type="pct" w:w="40%"/>
            <w:shd w:color="D6E4F0" w:val="solid"/>
          </w:tcPr>
          <w:p>
            <w:r>
              <w:rPr>
                <w:b/>
                <w:bCs/>
                <w:color w:val="1B3A6B"/>
                <w:sz w:val="20"/>
                <w:szCs w:val="20"/>
              </w:rPr>
              <w:t xml:space="preserve">Description</w:t>
            </w:r>
          </w:p>
        </w:tc>
        <w:tc>
          <w:tcPr>
            <w:tcW w:type="pct" w:w="13%"/>
            <w:shd w:color="D6E4F0" w:val="solid"/>
          </w:tcPr>
          <w:p>
            <w:r>
              <w:rPr>
                <w:b/>
                <w:bCs/>
                <w:color w:val="1B3A6B"/>
                <w:sz w:val="20"/>
                <w:szCs w:val="20"/>
              </w:rPr>
              <w:t xml:space="preserve">Complexity</w:t>
            </w:r>
          </w:p>
        </w:tc>
        <w:tc>
          <w:tcPr>
            <w:tcW w:type="pct" w:w="10%"/>
            <w:shd w:color="D6E4F0" w:val="solid"/>
          </w:tcPr>
          <w:p>
            <w:r>
              <w:rPr>
                <w:b/>
                <w:bCs/>
                <w:color w:val="1B3A6B"/>
                <w:sz w:val="20"/>
                <w:szCs w:val="20"/>
              </w:rPr>
              <w:t xml:space="preserve">Pages</w:t>
            </w:r>
          </w:p>
        </w:tc>
      </w:tr>
      <w:tr>
        <w:tc>
          <w:tcPr>
            <w:tcW w:type="pct" w:w="5%"/>
          </w:tcPr>
          <w:p>
            <w:pPr>
              <w:jc w:val="left"/>
            </w:pPr>
            <w:r>
              <w:rPr>
                <w:b w:val="false"/>
                <w:bCs w:val="false"/>
                <w:sz w:val="20"/>
                <w:szCs w:val="20"/>
              </w:rPr>
              <w:t xml:space="preserve">1</w:t>
            </w:r>
          </w:p>
        </w:tc>
        <w:tc>
          <w:tcPr>
            <w:tcW w:type="pct" w:w="22%"/>
          </w:tcPr>
          <w:p>
            <w:pPr>
              <w:jc w:val="left"/>
            </w:pPr>
            <w:r>
              <w:rPr>
                <w:b w:val="false"/>
                <w:bCs w:val="false"/>
                <w:sz w:val="20"/>
                <w:szCs w:val="20"/>
              </w:rPr>
              <w:t xml:space="preserve">Homepage</w:t>
            </w:r>
          </w:p>
        </w:tc>
        <w:tc>
          <w:tcPr>
            <w:tcW w:type="pct" w:w="40%"/>
          </w:tcPr>
          <w:p>
            <w:pPr>
              <w:jc w:val="left"/>
            </w:pPr>
            <w:r>
              <w:rPr>
                <w:b w:val="false"/>
                <w:bCs w:val="false"/>
                <w:sz w:val="20"/>
                <w:szCs w:val="20"/>
              </w:rPr>
              <w:t xml:space="preserve">Hero banner, tracking widget, promo cards, quick links, shop section, delivery info</w:t>
            </w:r>
          </w:p>
        </w:tc>
        <w:tc>
          <w:tcPr>
            <w:tcW w:type="pct" w:w="13%"/>
          </w:tcPr>
          <w:p>
            <w:pPr>
              <w:jc w:val="left"/>
            </w:pPr>
            <w:r>
              <w:rPr>
                <w:b w:val="false"/>
                <w:bCs w:val="false"/>
                <w:sz w:val="20"/>
                <w:szCs w:val="20"/>
              </w:rPr>
              <w:t xml:space="preserve">High</w:t>
            </w:r>
          </w:p>
        </w:tc>
        <w:tc>
          <w:tcPr>
            <w:tcW w:type="pct" w:w="10%"/>
          </w:tcPr>
          <w:p>
            <w:pPr>
              <w:jc w:val="left"/>
            </w:pPr>
            <w:r>
              <w:rPr>
                <w:b w:val="false"/>
                <w:bCs w:val="false"/>
                <w:sz w:val="20"/>
                <w:szCs w:val="20"/>
              </w:rPr>
              <w:t xml:space="preserve">3</w:t>
            </w:r>
          </w:p>
        </w:tc>
      </w:tr>
      <w:tr>
        <w:tc>
          <w:tcPr>
            <w:tcW w:type="pct" w:w="5%"/>
            <w:shd w:color="F5F8FB" w:val="solid"/>
          </w:tcPr>
          <w:p>
            <w:pPr>
              <w:jc w:val="left"/>
            </w:pPr>
            <w:r>
              <w:rPr>
                <w:b w:val="false"/>
                <w:bCs w:val="false"/>
                <w:sz w:val="20"/>
                <w:szCs w:val="20"/>
              </w:rPr>
              <w:t xml:space="preserve">2</w:t>
            </w:r>
          </w:p>
        </w:tc>
        <w:tc>
          <w:tcPr>
            <w:tcW w:type="pct" w:w="22%"/>
            <w:shd w:color="F5F8FB" w:val="solid"/>
          </w:tcPr>
          <w:p>
            <w:pPr>
              <w:jc w:val="left"/>
            </w:pPr>
            <w:r>
              <w:rPr>
                <w:b w:val="false"/>
                <w:bCs w:val="false"/>
                <w:sz w:val="20"/>
                <w:szCs w:val="20"/>
              </w:rPr>
              <w:t xml:space="preserve">Category Landing</w:t>
            </w:r>
          </w:p>
        </w:tc>
        <w:tc>
          <w:tcPr>
            <w:tcW w:type="pct" w:w="40%"/>
            <w:shd w:color="F5F8FB" w:val="solid"/>
          </w:tcPr>
          <w:p>
            <w:pPr>
              <w:jc w:val="left"/>
            </w:pPr>
            <w:r>
              <w:rPr>
                <w:b w:val="false"/>
                <w:bCs w:val="false"/>
                <w:sz w:val="20"/>
                <w:szCs w:val="20"/>
              </w:rPr>
              <w:t xml:space="preserve">Hero with image, breadcrumbs, quick action links, service card grid, FAQ section</w:t>
            </w:r>
          </w:p>
        </w:tc>
        <w:tc>
          <w:tcPr>
            <w:tcW w:type="pct" w:w="13%"/>
            <w:shd w:color="F5F8FB" w:val="solid"/>
          </w:tcPr>
          <w:p>
            <w:pPr>
              <w:jc w:val="left"/>
            </w:pPr>
            <w:r>
              <w:rPr>
                <w:b w:val="false"/>
                <w:bCs w:val="false"/>
                <w:sz w:val="20"/>
                <w:szCs w:val="20"/>
              </w:rPr>
              <w:t xml:space="preserve">Medium</w:t>
            </w:r>
          </w:p>
        </w:tc>
        <w:tc>
          <w:tcPr>
            <w:tcW w:type="pct" w:w="10%"/>
            <w:shd w:color="F5F8FB" w:val="solid"/>
          </w:tcPr>
          <w:p>
            <w:pPr>
              <w:jc w:val="left"/>
            </w:pPr>
            <w:r>
              <w:rPr>
                <w:b w:val="false"/>
                <w:bCs w:val="false"/>
                <w:sz w:val="20"/>
                <w:szCs w:val="20"/>
              </w:rPr>
              <w:t xml:space="preserve">45</w:t>
            </w:r>
          </w:p>
        </w:tc>
      </w:tr>
      <w:tr>
        <w:tc>
          <w:tcPr>
            <w:tcW w:type="pct" w:w="5%"/>
          </w:tcPr>
          <w:p>
            <w:pPr>
              <w:jc w:val="left"/>
            </w:pPr>
            <w:r>
              <w:rPr>
                <w:b w:val="false"/>
                <w:bCs w:val="false"/>
                <w:sz w:val="20"/>
                <w:szCs w:val="20"/>
              </w:rPr>
              <w:t xml:space="preserve">3</w:t>
            </w:r>
          </w:p>
        </w:tc>
        <w:tc>
          <w:tcPr>
            <w:tcW w:type="pct" w:w="22%"/>
          </w:tcPr>
          <w:p>
            <w:pPr>
              <w:jc w:val="left"/>
            </w:pPr>
            <w:r>
              <w:rPr>
                <w:b w:val="false"/>
                <w:bCs w:val="false"/>
                <w:sz w:val="20"/>
                <w:szCs w:val="20"/>
              </w:rPr>
              <w:t xml:space="preserve">Service Detail</w:t>
            </w:r>
          </w:p>
        </w:tc>
        <w:tc>
          <w:tcPr>
            <w:tcW w:type="pct" w:w="40%"/>
          </w:tcPr>
          <w:p>
            <w:pPr>
              <w:jc w:val="left"/>
            </w:pPr>
            <w:r>
              <w:rPr>
                <w:b w:val="false"/>
                <w:bCs w:val="false"/>
                <w:sz w:val="20"/>
                <w:szCs w:val="20"/>
              </w:rPr>
              <w:t xml:space="preserve">Breadcrumbs, content sections with headings, comparison cards, footnotes, FAQ</w:t>
            </w:r>
          </w:p>
        </w:tc>
        <w:tc>
          <w:tcPr>
            <w:tcW w:type="pct" w:w="13%"/>
          </w:tcPr>
          <w:p>
            <w:pPr>
              <w:jc w:val="left"/>
            </w:pPr>
            <w:r>
              <w:rPr>
                <w:b w:val="false"/>
                <w:bCs w:val="false"/>
                <w:sz w:val="20"/>
                <w:szCs w:val="20"/>
              </w:rPr>
              <w:t xml:space="preserve">Medium</w:t>
            </w:r>
          </w:p>
        </w:tc>
        <w:tc>
          <w:tcPr>
            <w:tcW w:type="pct" w:w="10%"/>
          </w:tcPr>
          <w:p>
            <w:pPr>
              <w:jc w:val="left"/>
            </w:pPr>
            <w:r>
              <w:rPr>
                <w:b w:val="false"/>
                <w:bCs w:val="false"/>
                <w:sz w:val="20"/>
                <w:szCs w:val="20"/>
              </w:rPr>
              <w:t xml:space="preserve">320</w:t>
            </w:r>
          </w:p>
        </w:tc>
      </w:tr>
      <w:tr>
        <w:tc>
          <w:tcPr>
            <w:tcW w:type="pct" w:w="5%"/>
            <w:shd w:color="F5F8FB" w:val="solid"/>
          </w:tcPr>
          <w:p>
            <w:pPr>
              <w:jc w:val="left"/>
            </w:pPr>
            <w:r>
              <w:rPr>
                <w:b w:val="false"/>
                <w:bCs w:val="false"/>
                <w:sz w:val="20"/>
                <w:szCs w:val="20"/>
              </w:rPr>
              <w:t xml:space="preserve">4</w:t>
            </w:r>
          </w:p>
        </w:tc>
        <w:tc>
          <w:tcPr>
            <w:tcW w:type="pct" w:w="22%"/>
            <w:shd w:color="F5F8FB" w:val="solid"/>
          </w:tcPr>
          <w:p>
            <w:pPr>
              <w:jc w:val="left"/>
            </w:pPr>
            <w:r>
              <w:rPr>
                <w:b w:val="false"/>
                <w:bCs w:val="false"/>
                <w:sz w:val="20"/>
                <w:szCs w:val="20"/>
              </w:rPr>
              <w:t xml:space="preserve">Product/Pricing</w:t>
            </w:r>
          </w:p>
        </w:tc>
        <w:tc>
          <w:tcPr>
            <w:tcW w:type="pct" w:w="40%"/>
            <w:shd w:color="F5F8FB" w:val="solid"/>
          </w:tcPr>
          <w:p>
            <w:pPr>
              <w:jc w:val="left"/>
            </w:pPr>
            <w:r>
              <w:rPr>
                <w:b w:val="false"/>
                <w:bCs w:val="false"/>
                <w:sz w:val="20"/>
                <w:szCs w:val="20"/>
              </w:rPr>
              <w:t xml:space="preserve">Pricing tables, feature comparisons, optional extras, calculator links</w:t>
            </w:r>
          </w:p>
        </w:tc>
        <w:tc>
          <w:tcPr>
            <w:tcW w:type="pct" w:w="13%"/>
            <w:shd w:color="F5F8FB" w:val="solid"/>
          </w:tcPr>
          <w:p>
            <w:pPr>
              <w:jc w:val="left"/>
            </w:pPr>
            <w:r>
              <w:rPr>
                <w:b w:val="false"/>
                <w:bCs w:val="false"/>
                <w:sz w:val="20"/>
                <w:szCs w:val="20"/>
              </w:rPr>
              <w:t xml:space="preserve">High</w:t>
            </w:r>
          </w:p>
        </w:tc>
        <w:tc>
          <w:tcPr>
            <w:tcW w:type="pct" w:w="10%"/>
            <w:shd w:color="F5F8FB" w:val="solid"/>
          </w:tcPr>
          <w:p>
            <w:pPr>
              <w:jc w:val="left"/>
            </w:pPr>
            <w:r>
              <w:rPr>
                <w:b w:val="false"/>
                <w:bCs w:val="false"/>
                <w:sz w:val="20"/>
                <w:szCs w:val="20"/>
              </w:rPr>
              <w:t xml:space="preserve">85</w:t>
            </w:r>
          </w:p>
        </w:tc>
      </w:tr>
      <w:tr>
        <w:tc>
          <w:tcPr>
            <w:tcW w:type="pct" w:w="5%"/>
          </w:tcPr>
          <w:p>
            <w:pPr>
              <w:jc w:val="left"/>
            </w:pPr>
            <w:r>
              <w:rPr>
                <w:b w:val="false"/>
                <w:bCs w:val="false"/>
                <w:sz w:val="20"/>
                <w:szCs w:val="20"/>
              </w:rPr>
              <w:t xml:space="preserve">5</w:t>
            </w:r>
          </w:p>
        </w:tc>
        <w:tc>
          <w:tcPr>
            <w:tcW w:type="pct" w:w="22%"/>
          </w:tcPr>
          <w:p>
            <w:pPr>
              <w:jc w:val="left"/>
            </w:pPr>
            <w:r>
              <w:rPr>
                <w:b w:val="false"/>
                <w:bCs w:val="false"/>
                <w:sz w:val="20"/>
                <w:szCs w:val="20"/>
              </w:rPr>
              <w:t xml:space="preserve">Content/Article</w:t>
            </w:r>
          </w:p>
        </w:tc>
        <w:tc>
          <w:tcPr>
            <w:tcW w:type="pct" w:w="40%"/>
          </w:tcPr>
          <w:p>
            <w:pPr>
              <w:jc w:val="left"/>
            </w:pPr>
            <w:r>
              <w:rPr>
                <w:b w:val="false"/>
                <w:bCs w:val="false"/>
                <w:sz w:val="20"/>
                <w:szCs w:val="20"/>
              </w:rPr>
              <w:t xml:space="preserve">Rich text, embedded video (YouTube), image galleries, card CTAs</w:t>
            </w:r>
          </w:p>
        </w:tc>
        <w:tc>
          <w:tcPr>
            <w:tcW w:type="pct" w:w="13%"/>
          </w:tcPr>
          <w:p>
            <w:pPr>
              <w:jc w:val="left"/>
            </w:pPr>
            <w:r>
              <w:rPr>
                <w:b w:val="false"/>
                <w:bCs w:val="false"/>
                <w:sz w:val="20"/>
                <w:szCs w:val="20"/>
              </w:rPr>
              <w:t xml:space="preserve">Medium</w:t>
            </w:r>
          </w:p>
        </w:tc>
        <w:tc>
          <w:tcPr>
            <w:tcW w:type="pct" w:w="10%"/>
          </w:tcPr>
          <w:p>
            <w:pPr>
              <w:jc w:val="left"/>
            </w:pPr>
            <w:r>
              <w:rPr>
                <w:b w:val="false"/>
                <w:bCs w:val="false"/>
                <w:sz w:val="20"/>
                <w:szCs w:val="20"/>
              </w:rPr>
              <w:t xml:space="preserve">180</w:t>
            </w:r>
          </w:p>
        </w:tc>
      </w:tr>
      <w:tr>
        <w:tc>
          <w:tcPr>
            <w:tcW w:type="pct" w:w="5%"/>
            <w:shd w:color="F5F8FB" w:val="solid"/>
          </w:tcPr>
          <w:p>
            <w:pPr>
              <w:jc w:val="left"/>
            </w:pPr>
            <w:r>
              <w:rPr>
                <w:b w:val="false"/>
                <w:bCs w:val="false"/>
                <w:sz w:val="20"/>
                <w:szCs w:val="20"/>
              </w:rPr>
              <w:t xml:space="preserve">6</w:t>
            </w:r>
          </w:p>
        </w:tc>
        <w:tc>
          <w:tcPr>
            <w:tcW w:type="pct" w:w="22%"/>
            <w:shd w:color="F5F8FB" w:val="solid"/>
          </w:tcPr>
          <w:p>
            <w:pPr>
              <w:jc w:val="left"/>
            </w:pPr>
            <w:r>
              <w:rPr>
                <w:b w:val="false"/>
                <w:bCs w:val="false"/>
                <w:sz w:val="20"/>
                <w:szCs w:val="20"/>
              </w:rPr>
              <w:t xml:space="preserve">Community Story</w:t>
            </w:r>
          </w:p>
        </w:tc>
        <w:tc>
          <w:tcPr>
            <w:tcW w:type="pct" w:w="40%"/>
            <w:shd w:color="F5F8FB" w:val="solid"/>
          </w:tcPr>
          <w:p>
            <w:pPr>
              <w:jc w:val="left"/>
            </w:pPr>
            <w:r>
              <w:rPr>
                <w:b w:val="false"/>
                <w:bCs w:val="false"/>
                <w:sz w:val="20"/>
                <w:szCs w:val="20"/>
              </w:rPr>
              <w:t xml:space="preserve">Article layout with hero image, body text, related stories carousel</w:t>
            </w:r>
          </w:p>
        </w:tc>
        <w:tc>
          <w:tcPr>
            <w:tcW w:type="pct" w:w="13%"/>
            <w:shd w:color="F5F8FB" w:val="solid"/>
          </w:tcPr>
          <w:p>
            <w:pPr>
              <w:jc w:val="left"/>
            </w:pPr>
            <w:r>
              <w:rPr>
                <w:b w:val="false"/>
                <w:bCs w:val="false"/>
                <w:sz w:val="20"/>
                <w:szCs w:val="20"/>
              </w:rPr>
              <w:t xml:space="preserve">Low</w:t>
            </w:r>
          </w:p>
        </w:tc>
        <w:tc>
          <w:tcPr>
            <w:tcW w:type="pct" w:w="10%"/>
            <w:shd w:color="F5F8FB" w:val="solid"/>
          </w:tcPr>
          <w:p>
            <w:pPr>
              <w:jc w:val="left"/>
            </w:pPr>
            <w:r>
              <w:rPr>
                <w:b w:val="false"/>
                <w:bCs w:val="false"/>
                <w:sz w:val="20"/>
                <w:szCs w:val="20"/>
              </w:rPr>
              <w:t xml:space="preserve">125</w:t>
            </w:r>
          </w:p>
        </w:tc>
      </w:tr>
      <w:tr>
        <w:tc>
          <w:tcPr>
            <w:tcW w:type="pct" w:w="5%"/>
          </w:tcPr>
          <w:p>
            <w:pPr>
              <w:jc w:val="left"/>
            </w:pPr>
            <w:r>
              <w:rPr>
                <w:b w:val="false"/>
                <w:bCs w:val="false"/>
                <w:sz w:val="20"/>
                <w:szCs w:val="20"/>
              </w:rPr>
              <w:t xml:space="preserve">7</w:t>
            </w:r>
          </w:p>
        </w:tc>
        <w:tc>
          <w:tcPr>
            <w:tcW w:type="pct" w:w="22%"/>
          </w:tcPr>
          <w:p>
            <w:pPr>
              <w:jc w:val="left"/>
            </w:pPr>
            <w:r>
              <w:rPr>
                <w:b w:val="false"/>
                <w:bCs w:val="false"/>
                <w:sz w:val="20"/>
                <w:szCs w:val="20"/>
              </w:rPr>
              <w:t xml:space="preserve">Help &amp; Support</w:t>
            </w:r>
          </w:p>
        </w:tc>
        <w:tc>
          <w:tcPr>
            <w:tcW w:type="pct" w:w="40%"/>
          </w:tcPr>
          <w:p>
            <w:pPr>
              <w:jc w:val="left"/>
            </w:pPr>
            <w:r>
              <w:rPr>
                <w:b w:val="false"/>
                <w:bCs w:val="false"/>
                <w:sz w:val="20"/>
                <w:szCs w:val="20"/>
              </w:rPr>
              <w:t xml:space="preserve">Search bar, chatbot integration, category cards, contact channels</w:t>
            </w:r>
          </w:p>
        </w:tc>
        <w:tc>
          <w:tcPr>
            <w:tcW w:type="pct" w:w="13%"/>
          </w:tcPr>
          <w:p>
            <w:pPr>
              <w:jc w:val="left"/>
            </w:pPr>
            <w:r>
              <w:rPr>
                <w:b w:val="false"/>
                <w:bCs w:val="false"/>
                <w:sz w:val="20"/>
                <w:szCs w:val="20"/>
              </w:rPr>
              <w:t xml:space="preserve">High</w:t>
            </w:r>
          </w:p>
        </w:tc>
        <w:tc>
          <w:tcPr>
            <w:tcW w:type="pct" w:w="10%"/>
          </w:tcPr>
          <w:p>
            <w:pPr>
              <w:jc w:val="left"/>
            </w:pPr>
            <w:r>
              <w:rPr>
                <w:b w:val="false"/>
                <w:bCs w:val="false"/>
                <w:sz w:val="20"/>
                <w:szCs w:val="20"/>
              </w:rPr>
              <w:t xml:space="preserve">45</w:t>
            </w:r>
          </w:p>
        </w:tc>
      </w:tr>
      <w:tr>
        <w:tc>
          <w:tcPr>
            <w:tcW w:type="pct" w:w="5%"/>
            <w:shd w:color="F5F8FB" w:val="solid"/>
          </w:tcPr>
          <w:p>
            <w:pPr>
              <w:jc w:val="left"/>
            </w:pPr>
            <w:r>
              <w:rPr>
                <w:b w:val="false"/>
                <w:bCs w:val="false"/>
                <w:sz w:val="20"/>
                <w:szCs w:val="20"/>
              </w:rPr>
              <w:t xml:space="preserve">8</w:t>
            </w:r>
          </w:p>
        </w:tc>
        <w:tc>
          <w:tcPr>
            <w:tcW w:type="pct" w:w="22%"/>
            <w:shd w:color="F5F8FB" w:val="solid"/>
          </w:tcPr>
          <w:p>
            <w:pPr>
              <w:jc w:val="left"/>
            </w:pPr>
            <w:r>
              <w:rPr>
                <w:b w:val="false"/>
                <w:bCs w:val="false"/>
                <w:sz w:val="20"/>
                <w:szCs w:val="20"/>
              </w:rPr>
              <w:t xml:space="preserve">Location Finder</w:t>
            </w:r>
          </w:p>
        </w:tc>
        <w:tc>
          <w:tcPr>
            <w:tcW w:type="pct" w:w="40%"/>
            <w:shd w:color="F5F8FB" w:val="solid"/>
          </w:tcPr>
          <w:p>
            <w:pPr>
              <w:jc w:val="left"/>
            </w:pPr>
            <w:r>
              <w:rPr>
                <w:b w:val="false"/>
                <w:bCs w:val="false"/>
                <w:sz w:val="20"/>
                <w:szCs w:val="20"/>
              </w:rPr>
              <w:t xml:space="preserve">Map integration, search/filter, location cards, operating hours</w:t>
            </w:r>
          </w:p>
        </w:tc>
        <w:tc>
          <w:tcPr>
            <w:tcW w:type="pct" w:w="13%"/>
            <w:shd w:color="F5F8FB" w:val="solid"/>
          </w:tcPr>
          <w:p>
            <w:pPr>
              <w:jc w:val="left"/>
            </w:pPr>
            <w:r>
              <w:rPr>
                <w:b w:val="false"/>
                <w:bCs w:val="false"/>
                <w:sz w:val="20"/>
                <w:szCs w:val="20"/>
              </w:rPr>
              <w:t xml:space="preserve">High</w:t>
            </w:r>
          </w:p>
        </w:tc>
        <w:tc>
          <w:tcPr>
            <w:tcW w:type="pct" w:w="10%"/>
            <w:shd w:color="F5F8FB" w:val="solid"/>
          </w:tcPr>
          <w:p>
            <w:pPr>
              <w:jc w:val="left"/>
            </w:pPr>
            <w:r>
              <w:rPr>
                <w:b w:val="false"/>
                <w:bCs w:val="false"/>
                <w:sz w:val="20"/>
                <w:szCs w:val="20"/>
              </w:rPr>
              <w:t xml:space="preserve">18</w:t>
            </w:r>
          </w:p>
        </w:tc>
      </w:tr>
      <w:tr>
        <w:tc>
          <w:tcPr>
            <w:tcW w:type="pct" w:w="5%"/>
          </w:tcPr>
          <w:p>
            <w:pPr>
              <w:jc w:val="left"/>
            </w:pPr>
            <w:r>
              <w:rPr>
                <w:b w:val="false"/>
                <w:bCs w:val="false"/>
                <w:sz w:val="20"/>
                <w:szCs w:val="20"/>
              </w:rPr>
              <w:t xml:space="preserve">9</w:t>
            </w:r>
          </w:p>
        </w:tc>
        <w:tc>
          <w:tcPr>
            <w:tcW w:type="pct" w:w="22%"/>
          </w:tcPr>
          <w:p>
            <w:pPr>
              <w:jc w:val="left"/>
            </w:pPr>
            <w:r>
              <w:rPr>
                <w:b w:val="false"/>
                <w:bCs w:val="false"/>
                <w:sz w:val="20"/>
                <w:szCs w:val="20"/>
              </w:rPr>
              <w:t xml:space="preserve">Form/Application</w:t>
            </w:r>
          </w:p>
        </w:tc>
        <w:tc>
          <w:tcPr>
            <w:tcW w:type="pct" w:w="40%"/>
          </w:tcPr>
          <w:p>
            <w:pPr>
              <w:jc w:val="left"/>
            </w:pPr>
            <w:r>
              <w:rPr>
                <w:b w:val="false"/>
                <w:bCs w:val="false"/>
                <w:sz w:val="20"/>
                <w:szCs w:val="20"/>
              </w:rPr>
              <w:t xml:space="preserve">Multi-step forms, validation, payment integration, confirmation flows</w:t>
            </w:r>
          </w:p>
        </w:tc>
        <w:tc>
          <w:tcPr>
            <w:tcW w:type="pct" w:w="13%"/>
          </w:tcPr>
          <w:p>
            <w:pPr>
              <w:jc w:val="left"/>
            </w:pPr>
            <w:r>
              <w:rPr>
                <w:b w:val="false"/>
                <w:bCs w:val="false"/>
                <w:sz w:val="20"/>
                <w:szCs w:val="20"/>
              </w:rPr>
              <w:t xml:space="preserve">High</w:t>
            </w:r>
          </w:p>
        </w:tc>
        <w:tc>
          <w:tcPr>
            <w:tcW w:type="pct" w:w="10%"/>
          </w:tcPr>
          <w:p>
            <w:pPr>
              <w:jc w:val="left"/>
            </w:pPr>
            <w:r>
              <w:rPr>
                <w:b w:val="false"/>
                <w:bCs w:val="false"/>
                <w:sz w:val="20"/>
                <w:szCs w:val="20"/>
              </w:rPr>
              <w:t xml:space="preserve">35</w:t>
            </w:r>
          </w:p>
        </w:tc>
      </w:tr>
      <w:tr>
        <w:tc>
          <w:tcPr>
            <w:tcW w:type="pct" w:w="5%"/>
            <w:shd w:color="F5F8FB" w:val="solid"/>
          </w:tcPr>
          <w:p>
            <w:pPr>
              <w:jc w:val="left"/>
            </w:pPr>
            <w:r>
              <w:rPr>
                <w:b w:val="false"/>
                <w:bCs w:val="false"/>
                <w:sz w:val="20"/>
                <w:szCs w:val="20"/>
              </w:rPr>
              <w:t xml:space="preserve">10</w:t>
            </w:r>
          </w:p>
        </w:tc>
        <w:tc>
          <w:tcPr>
            <w:tcW w:type="pct" w:w="22%"/>
            <w:shd w:color="F5F8FB" w:val="solid"/>
          </w:tcPr>
          <w:p>
            <w:pPr>
              <w:jc w:val="left"/>
            </w:pPr>
            <w:r>
              <w:rPr>
                <w:b w:val="false"/>
                <w:bCs w:val="false"/>
                <w:sz w:val="20"/>
                <w:szCs w:val="20"/>
              </w:rPr>
              <w:t xml:space="preserve">Disruptions/Alerts</w:t>
            </w:r>
          </w:p>
        </w:tc>
        <w:tc>
          <w:tcPr>
            <w:tcW w:type="pct" w:w="40%"/>
            <w:shd w:color="F5F8FB" w:val="solid"/>
          </w:tcPr>
          <w:p>
            <w:pPr>
              <w:jc w:val="left"/>
            </w:pPr>
            <w:r>
              <w:rPr>
                <w:b w:val="false"/>
                <w:bCs w:val="false"/>
                <w:sz w:val="20"/>
                <w:szCs w:val="20"/>
              </w:rPr>
              <w:t xml:space="preserve">Dynamic content feed, filtering, status indicators, date-based sorting</w:t>
            </w:r>
          </w:p>
        </w:tc>
        <w:tc>
          <w:tcPr>
            <w:tcW w:type="pct" w:w="13%"/>
            <w:shd w:color="F5F8FB" w:val="solid"/>
          </w:tcPr>
          <w:p>
            <w:pPr>
              <w:jc w:val="left"/>
            </w:pPr>
            <w:r>
              <w:rPr>
                <w:b w:val="false"/>
                <w:bCs w:val="false"/>
                <w:sz w:val="20"/>
                <w:szCs w:val="20"/>
              </w:rPr>
              <w:t xml:space="preserve">High</w:t>
            </w:r>
          </w:p>
        </w:tc>
        <w:tc>
          <w:tcPr>
            <w:tcW w:type="pct" w:w="10%"/>
            <w:shd w:color="F5F8FB" w:val="solid"/>
          </w:tcPr>
          <w:p>
            <w:pPr>
              <w:jc w:val="left"/>
            </w:pPr>
            <w:r>
              <w:rPr>
                <w:b w:val="false"/>
                <w:bCs w:val="false"/>
                <w:sz w:val="20"/>
                <w:szCs w:val="20"/>
              </w:rPr>
              <w:t xml:space="preserve">35</w:t>
            </w:r>
          </w:p>
        </w:tc>
      </w:tr>
      <w:tr>
        <w:tc>
          <w:tcPr>
            <w:tcW w:type="pct" w:w="5%"/>
          </w:tcPr>
          <w:p>
            <w:pPr>
              <w:jc w:val="left"/>
            </w:pPr>
            <w:r>
              <w:rPr>
                <w:b w:val="false"/>
                <w:bCs w:val="false"/>
                <w:sz w:val="20"/>
                <w:szCs w:val="20"/>
              </w:rPr>
              <w:t xml:space="preserve">11</w:t>
            </w:r>
          </w:p>
        </w:tc>
        <w:tc>
          <w:tcPr>
            <w:tcW w:type="pct" w:w="22%"/>
          </w:tcPr>
          <w:p>
            <w:pPr>
              <w:jc w:val="left"/>
            </w:pPr>
            <w:r>
              <w:rPr>
                <w:b w:val="false"/>
                <w:bCs w:val="false"/>
                <w:sz w:val="20"/>
                <w:szCs w:val="20"/>
              </w:rPr>
              <w:t xml:space="preserve">Legal/Policy</w:t>
            </w:r>
          </w:p>
        </w:tc>
        <w:tc>
          <w:tcPr>
            <w:tcW w:type="pct" w:w="40%"/>
          </w:tcPr>
          <w:p>
            <w:pPr>
              <w:jc w:val="left"/>
            </w:pPr>
            <w:r>
              <w:rPr>
                <w:b w:val="false"/>
                <w:bCs w:val="false"/>
                <w:sz w:val="20"/>
                <w:szCs w:val="20"/>
              </w:rPr>
              <w:t xml:space="preserve">Long-form text content, table of contents, anchor navigation</w:t>
            </w:r>
          </w:p>
        </w:tc>
        <w:tc>
          <w:tcPr>
            <w:tcW w:type="pct" w:w="13%"/>
          </w:tcPr>
          <w:p>
            <w:pPr>
              <w:jc w:val="left"/>
            </w:pPr>
            <w:r>
              <w:rPr>
                <w:b w:val="false"/>
                <w:bCs w:val="false"/>
                <w:sz w:val="20"/>
                <w:szCs w:val="20"/>
              </w:rPr>
              <w:t xml:space="preserve">Low</w:t>
            </w:r>
          </w:p>
        </w:tc>
        <w:tc>
          <w:tcPr>
            <w:tcW w:type="pct" w:w="10%"/>
          </w:tcPr>
          <w:p>
            <w:pPr>
              <w:jc w:val="left"/>
            </w:pPr>
            <w:r>
              <w:rPr>
                <w:b w:val="false"/>
                <w:bCs w:val="false"/>
                <w:sz w:val="20"/>
                <w:szCs w:val="20"/>
              </w:rPr>
              <w:t xml:space="preserve">15</w:t>
            </w:r>
          </w:p>
        </w:tc>
      </w:tr>
      <w:tr>
        <w:tc>
          <w:tcPr>
            <w:tcW w:type="pct" w:w="5%"/>
            <w:shd w:color="F5F8FB" w:val="solid"/>
          </w:tcPr>
          <w:p>
            <w:pPr>
              <w:jc w:val="left"/>
            </w:pPr>
            <w:r>
              <w:rPr>
                <w:b w:val="false"/>
                <w:bCs w:val="false"/>
                <w:sz w:val="20"/>
                <w:szCs w:val="20"/>
              </w:rPr>
              <w:t xml:space="preserve">12</w:t>
            </w:r>
          </w:p>
        </w:tc>
        <w:tc>
          <w:tcPr>
            <w:tcW w:type="pct" w:w="22%"/>
            <w:shd w:color="F5F8FB" w:val="solid"/>
          </w:tcPr>
          <w:p>
            <w:pPr>
              <w:jc w:val="left"/>
            </w:pPr>
            <w:r>
              <w:rPr>
                <w:b w:val="false"/>
                <w:bCs w:val="false"/>
                <w:sz w:val="20"/>
                <w:szCs w:val="20"/>
              </w:rPr>
              <w:t xml:space="preserve">Business Portal Landing</w:t>
            </w:r>
          </w:p>
        </w:tc>
        <w:tc>
          <w:tcPr>
            <w:tcW w:type="pct" w:w="40%"/>
            <w:shd w:color="F5F8FB" w:val="solid"/>
          </w:tcPr>
          <w:p>
            <w:pPr>
              <w:jc w:val="left"/>
            </w:pPr>
            <w:r>
              <w:rPr>
                <w:b w:val="false"/>
                <w:bCs w:val="false"/>
                <w:sz w:val="20"/>
                <w:szCs w:val="20"/>
              </w:rPr>
              <w:t xml:space="preserve">Enterprise navigation, solution cards, portal links, account tools</w:t>
            </w:r>
          </w:p>
        </w:tc>
        <w:tc>
          <w:tcPr>
            <w:tcW w:type="pct" w:w="13%"/>
            <w:shd w:color="F5F8FB" w:val="solid"/>
          </w:tcPr>
          <w:p>
            <w:pPr>
              <w:jc w:val="left"/>
            </w:pPr>
            <w:r>
              <w:rPr>
                <w:b w:val="false"/>
                <w:bCs w:val="false"/>
                <w:sz w:val="20"/>
                <w:szCs w:val="20"/>
              </w:rPr>
              <w:t xml:space="preserve">Medium</w:t>
            </w:r>
          </w:p>
        </w:tc>
        <w:tc>
          <w:tcPr>
            <w:tcW w:type="pct" w:w="10%"/>
            <w:shd w:color="F5F8FB" w:val="solid"/>
          </w:tcPr>
          <w:p>
            <w:pPr>
              <w:jc w:val="left"/>
            </w:pPr>
            <w:r>
              <w:rPr>
                <w:b w:val="false"/>
                <w:bCs w:val="false"/>
                <w:sz w:val="20"/>
                <w:szCs w:val="20"/>
              </w:rPr>
              <w:t xml:space="preserve">150</w:t>
            </w:r>
          </w:p>
        </w:tc>
      </w:tr>
      <w:tr>
        <w:tc>
          <w:tcPr>
            <w:tcW w:type="pct" w:w="5%"/>
          </w:tcPr>
          <w:p>
            <w:pPr>
              <w:jc w:val="left"/>
            </w:pPr>
            <w:r>
              <w:rPr>
                <w:b w:val="false"/>
                <w:bCs w:val="false"/>
                <w:sz w:val="20"/>
                <w:szCs w:val="20"/>
              </w:rPr>
              <w:t xml:space="preserve">13</w:t>
            </w:r>
          </w:p>
        </w:tc>
        <w:tc>
          <w:tcPr>
            <w:tcW w:type="pct" w:w="22%"/>
          </w:tcPr>
          <w:p>
            <w:pPr>
              <w:jc w:val="left"/>
            </w:pPr>
            <w:r>
              <w:rPr>
                <w:b w:val="false"/>
                <w:bCs w:val="false"/>
                <w:sz w:val="20"/>
                <w:szCs w:val="20"/>
              </w:rPr>
              <w:t xml:space="preserve">Travel Insurance Quote</w:t>
            </w:r>
          </w:p>
        </w:tc>
        <w:tc>
          <w:tcPr>
            <w:tcW w:type="pct" w:w="40%"/>
          </w:tcPr>
          <w:p>
            <w:pPr>
              <w:jc w:val="left"/>
            </w:pPr>
            <w:r>
              <w:rPr>
                <w:b w:val="false"/>
                <w:bCs w:val="false"/>
                <w:sz w:val="20"/>
                <w:szCs w:val="20"/>
              </w:rPr>
              <w:t xml:space="preserve">Third-party embedded application (insurance quote engine)</w:t>
            </w:r>
          </w:p>
        </w:tc>
        <w:tc>
          <w:tcPr>
            <w:tcW w:type="pct" w:w="13%"/>
          </w:tcPr>
          <w:p>
            <w:pPr>
              <w:jc w:val="left"/>
            </w:pPr>
            <w:r>
              <w:rPr>
                <w:b w:val="false"/>
                <w:bCs w:val="false"/>
                <w:sz w:val="20"/>
                <w:szCs w:val="20"/>
              </w:rPr>
              <w:t xml:space="preserve">High</w:t>
            </w:r>
          </w:p>
        </w:tc>
        <w:tc>
          <w:tcPr>
            <w:tcW w:type="pct" w:w="10%"/>
          </w:tcPr>
          <w:p>
            <w:pPr>
              <w:jc w:val="left"/>
            </w:pPr>
            <w:r>
              <w:rPr>
                <w:b w:val="false"/>
                <w:bCs w:val="false"/>
                <w:sz w:val="20"/>
                <w:szCs w:val="20"/>
              </w:rPr>
              <w:t xml:space="preserve">9</w:t>
            </w:r>
          </w:p>
        </w:tc>
      </w:tr>
      <w:tr>
        <w:tc>
          <w:tcPr>
            <w:tcW w:type="pct" w:w="5%"/>
            <w:shd w:color="F5F8FB" w:val="solid"/>
          </w:tcPr>
          <w:p>
            <w:pPr>
              <w:jc w:val="left"/>
            </w:pPr>
            <w:r>
              <w:rPr>
                <w:b w:val="false"/>
                <w:bCs w:val="false"/>
                <w:sz w:val="20"/>
                <w:szCs w:val="20"/>
              </w:rPr>
              <w:t xml:space="preserve">14</w:t>
            </w:r>
          </w:p>
        </w:tc>
        <w:tc>
          <w:tcPr>
            <w:tcW w:type="pct" w:w="22%"/>
            <w:shd w:color="F5F8FB" w:val="solid"/>
          </w:tcPr>
          <w:p>
            <w:pPr>
              <w:jc w:val="left"/>
            </w:pPr>
            <w:r>
              <w:rPr>
                <w:b w:val="false"/>
                <w:bCs w:val="false"/>
                <w:sz w:val="20"/>
                <w:szCs w:val="20"/>
              </w:rPr>
              <w:t xml:space="preserve">Currency Converter</w:t>
            </w:r>
          </w:p>
        </w:tc>
        <w:tc>
          <w:tcPr>
            <w:tcW w:type="pct" w:w="40%"/>
            <w:shd w:color="F5F8FB" w:val="solid"/>
          </w:tcPr>
          <w:p>
            <w:pPr>
              <w:jc w:val="left"/>
            </w:pPr>
            <w:r>
              <w:rPr>
                <w:b w:val="false"/>
                <w:bCs w:val="false"/>
                <w:sz w:val="20"/>
                <w:szCs w:val="20"/>
              </w:rPr>
              <w:t xml:space="preserve">Interactive calculator tool, exchange rate data, conversion history</w:t>
            </w:r>
          </w:p>
        </w:tc>
        <w:tc>
          <w:tcPr>
            <w:tcW w:type="pct" w:w="13%"/>
            <w:shd w:color="F5F8FB" w:val="solid"/>
          </w:tcPr>
          <w:p>
            <w:pPr>
              <w:jc w:val="left"/>
            </w:pPr>
            <w:r>
              <w:rPr>
                <w:b w:val="false"/>
                <w:bCs w:val="false"/>
                <w:sz w:val="20"/>
                <w:szCs w:val="20"/>
              </w:rPr>
              <w:t xml:space="preserve">High</w:t>
            </w:r>
          </w:p>
        </w:tc>
        <w:tc>
          <w:tcPr>
            <w:tcW w:type="pct" w:w="10%"/>
            <w:shd w:color="F5F8FB" w:val="solid"/>
          </w:tcPr>
          <w:p>
            <w:pPr>
              <w:jc w:val="left"/>
            </w:pPr>
            <w:r>
              <w:rPr>
                <w:b w:val="false"/>
                <w:bCs w:val="false"/>
                <w:sz w:val="20"/>
                <w:szCs w:val="20"/>
              </w:rPr>
              <w:t xml:space="preserve">2</w:t>
            </w:r>
          </w:p>
        </w:tc>
      </w:tr>
    </w:tbl>
    <w:p>
      <w:pPr>
        <w:spacing w:after="200"/>
      </w:pPr>
    </w:p>
    <w:p>
      <w:pPr>
        <w:spacing w:after="120"/>
      </w:pPr>
      <w:r>
        <w:rPr>
          <w:b/>
          <w:bCs/>
          <w:sz w:val="22"/>
          <w:szCs w:val="22"/>
        </w:rPr>
        <w:t xml:space="preserve">Template Complexity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40%"/>
            <w:shd w:color="D6E4F0" w:val="solid"/>
          </w:tcPr>
          <w:p>
            <w:r>
              <w:rPr>
                <w:b/>
                <w:bCs/>
                <w:color w:val="1B3A6B"/>
                <w:sz w:val="20"/>
                <w:szCs w:val="20"/>
              </w:rPr>
              <w:t xml:space="preserve">Complexity Level</w:t>
            </w:r>
          </w:p>
        </w:tc>
        <w:tc>
          <w:tcPr>
            <w:tcW w:type="pct" w:w="30%"/>
            <w:shd w:color="D6E4F0" w:val="solid"/>
          </w:tcPr>
          <w:p>
            <w:r>
              <w:rPr>
                <w:b/>
                <w:bCs/>
                <w:color w:val="1B3A6B"/>
                <w:sz w:val="20"/>
                <w:szCs w:val="20"/>
              </w:rPr>
              <w:t xml:space="preserve">Template Count</w:t>
            </w:r>
          </w:p>
        </w:tc>
        <w:tc>
          <w:tcPr>
            <w:tcW w:type="pct" w:w="30%"/>
            <w:shd w:color="D6E4F0" w:val="solid"/>
          </w:tcPr>
          <w:p>
            <w:r>
              <w:rPr>
                <w:b/>
                <w:bCs/>
                <w:color w:val="1B3A6B"/>
                <w:sz w:val="20"/>
                <w:szCs w:val="20"/>
              </w:rPr>
              <w:t xml:space="preserve">Total Pages</w:t>
            </w:r>
          </w:p>
        </w:tc>
      </w:tr>
      <w:tr>
        <w:tc>
          <w:tcPr>
            <w:tcW w:type="pct" w:w="40%"/>
          </w:tcPr>
          <w:p>
            <w:pPr>
              <w:jc w:val="left"/>
            </w:pPr>
            <w:r>
              <w:rPr>
                <w:b w:val="false"/>
                <w:bCs w:val="false"/>
                <w:sz w:val="20"/>
                <w:szCs w:val="20"/>
              </w:rPr>
              <w:t xml:space="preserve">High</w:t>
            </w:r>
          </w:p>
        </w:tc>
        <w:tc>
          <w:tcPr>
            <w:tcW w:type="pct" w:w="30%"/>
          </w:tcPr>
          <w:p>
            <w:pPr>
              <w:jc w:val="left"/>
            </w:pPr>
            <w:r>
              <w:rPr>
                <w:b w:val="false"/>
                <w:bCs w:val="false"/>
                <w:sz w:val="20"/>
                <w:szCs w:val="20"/>
              </w:rPr>
              <w:t xml:space="preserve">7</w:t>
            </w:r>
          </w:p>
        </w:tc>
        <w:tc>
          <w:tcPr>
            <w:tcW w:type="pct" w:w="30%"/>
          </w:tcPr>
          <w:p>
            <w:pPr>
              <w:jc w:val="left"/>
            </w:pPr>
            <w:r>
              <w:rPr>
                <w:b w:val="false"/>
                <w:bCs w:val="false"/>
                <w:sz w:val="20"/>
                <w:szCs w:val="20"/>
              </w:rPr>
              <w:t xml:space="preserve">227</w:t>
            </w:r>
          </w:p>
        </w:tc>
      </w:tr>
      <w:tr>
        <w:tc>
          <w:tcPr>
            <w:tcW w:type="pct" w:w="40%"/>
            <w:shd w:color="F5F8FB" w:val="solid"/>
          </w:tcPr>
          <w:p>
            <w:pPr>
              <w:jc w:val="left"/>
            </w:pPr>
            <w:r>
              <w:rPr>
                <w:b w:val="false"/>
                <w:bCs w:val="false"/>
                <w:sz w:val="20"/>
                <w:szCs w:val="20"/>
              </w:rPr>
              <w:t xml:space="preserve">Medium</w:t>
            </w:r>
          </w:p>
        </w:tc>
        <w:tc>
          <w:tcPr>
            <w:tcW w:type="pct" w:w="30%"/>
            <w:shd w:color="F5F8FB" w:val="solid"/>
          </w:tcPr>
          <w:p>
            <w:pPr>
              <w:jc w:val="left"/>
            </w:pPr>
            <w:r>
              <w:rPr>
                <w:b w:val="false"/>
                <w:bCs w:val="false"/>
                <w:sz w:val="20"/>
                <w:szCs w:val="20"/>
              </w:rPr>
              <w:t xml:space="preserve">5</w:t>
            </w:r>
          </w:p>
        </w:tc>
        <w:tc>
          <w:tcPr>
            <w:tcW w:type="pct" w:w="30%"/>
            <w:shd w:color="F5F8FB" w:val="solid"/>
          </w:tcPr>
          <w:p>
            <w:pPr>
              <w:jc w:val="left"/>
            </w:pPr>
            <w:r>
              <w:rPr>
                <w:b w:val="false"/>
                <w:bCs w:val="false"/>
                <w:sz w:val="20"/>
                <w:szCs w:val="20"/>
              </w:rPr>
              <w:t xml:space="preserve">695</w:t>
            </w:r>
          </w:p>
        </w:tc>
      </w:tr>
      <w:tr>
        <w:tc>
          <w:tcPr>
            <w:tcW w:type="pct" w:w="40%"/>
          </w:tcPr>
          <w:p>
            <w:pPr>
              <w:jc w:val="left"/>
            </w:pPr>
            <w:r>
              <w:rPr>
                <w:b w:val="false"/>
                <w:bCs w:val="false"/>
                <w:sz w:val="20"/>
                <w:szCs w:val="20"/>
              </w:rPr>
              <w:t xml:space="preserve">Low</w:t>
            </w:r>
          </w:p>
        </w:tc>
        <w:tc>
          <w:tcPr>
            <w:tcW w:type="pct" w:w="30%"/>
          </w:tcPr>
          <w:p>
            <w:pPr>
              <w:jc w:val="left"/>
            </w:pPr>
            <w:r>
              <w:rPr>
                <w:b w:val="false"/>
                <w:bCs w:val="false"/>
                <w:sz w:val="20"/>
                <w:szCs w:val="20"/>
              </w:rPr>
              <w:t xml:space="preserve">2</w:t>
            </w:r>
          </w:p>
        </w:tc>
        <w:tc>
          <w:tcPr>
            <w:tcW w:type="pct" w:w="30%"/>
          </w:tcPr>
          <w:p>
            <w:pPr>
              <w:jc w:val="left"/>
            </w:pPr>
            <w:r>
              <w:rPr>
                <w:b w:val="false"/>
                <w:bCs w:val="false"/>
                <w:sz w:val="20"/>
                <w:szCs w:val="20"/>
              </w:rPr>
              <w:t xml:space="preserve">140</w:t>
            </w:r>
          </w:p>
        </w:tc>
      </w:tr>
      <w:tr>
        <w:tc>
          <w:tcPr>
            <w:tcW w:type="pct" w:w="40%"/>
            <w:shd w:color="F5F8FB" w:val="solid"/>
          </w:tcPr>
          <w:p>
            <w:pPr>
              <w:jc w:val="left"/>
            </w:pPr>
            <w:r>
              <w:rPr>
                <w:b w:val="false"/>
                <w:bCs w:val="false"/>
                <w:sz w:val="20"/>
                <w:szCs w:val="20"/>
              </w:rPr>
              <w:t xml:space="preserve">TOTAL</w:t>
            </w:r>
          </w:p>
        </w:tc>
        <w:tc>
          <w:tcPr>
            <w:tcW w:type="pct" w:w="30%"/>
            <w:shd w:color="F5F8FB" w:val="solid"/>
          </w:tcPr>
          <w:p>
            <w:pPr>
              <w:jc w:val="left"/>
            </w:pPr>
            <w:r>
              <w:rPr>
                <w:b w:val="false"/>
                <w:bCs w:val="false"/>
                <w:sz w:val="20"/>
                <w:szCs w:val="20"/>
              </w:rPr>
              <w:t xml:space="preserve">14</w:t>
            </w:r>
          </w:p>
        </w:tc>
        <w:tc>
          <w:tcPr>
            <w:tcW w:type="pct" w:w="30%"/>
            <w:shd w:color="F5F8FB" w:val="solid"/>
          </w:tcPr>
          <w:p>
            <w:pPr>
              <w:jc w:val="left"/>
            </w:pPr>
            <w:r>
              <w:rPr>
                <w:b w:val="false"/>
                <w:bCs w:val="false"/>
                <w:sz w:val="20"/>
                <w:szCs w:val="20"/>
              </w:rPr>
              <w:t xml:space="preserve">1,167*</w:t>
            </w:r>
          </w:p>
        </w:tc>
      </w:tr>
    </w:tbl>
    <w:p>
      <w:pPr>
        <w:spacing w:after="120"/>
      </w:pPr>
      <w:r>
        <w:rPr>
          <w:i/>
          <w:iCs/>
          <w:sz w:val="22"/>
          <w:szCs w:val="22"/>
        </w:rPr>
        <w:t xml:space="preserve">* Includes pages that map to multiple templates or have hybrid structures.</w:t>
      </w:r>
    </w:p>
    <w:p>
      <w:r>
        <w:br w:type="page"/>
      </w:r>
    </w:p>
    <w:p>
      <w:pPr>
        <w:pStyle w:val="Heading1"/>
        <w:spacing w:after="150" w:before="300"/>
      </w:pPr>
      <w:r>
        <w:t xml:space="preserve">3. Blocks / Components Catalog</w:t>
      </w:r>
    </w:p>
    <w:p>
      <w:pPr>
        <w:spacing w:after="120"/>
      </w:pPr>
      <w:r>
        <w:rPr>
          <w:sz w:val="22"/>
          <w:szCs w:val="22"/>
        </w:rPr>
        <w:t xml:space="preserve">The following reusable blocks and components have been identified across the site. Design variations of the same content model are noted as variants rather than separate blocks.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color="D6E4F0" w:val="solid"/>
          </w:tcPr>
          <w:p>
            <w:r>
              <w:rPr>
                <w:b/>
                <w:bCs/>
                <w:color w:val="1B3A6B"/>
                <w:sz w:val="20"/>
                <w:szCs w:val="20"/>
              </w:rPr>
              <w:t xml:space="preserve">#</w:t>
            </w:r>
          </w:p>
        </w:tc>
        <w:tc>
          <w:tcPr>
            <w:tcW w:type="pct" w:w="18%"/>
            <w:shd w:color="D6E4F0" w:val="solid"/>
          </w:tcPr>
          <w:p>
            <w:r>
              <w:rPr>
                <w:b/>
                <w:bCs/>
                <w:color w:val="1B3A6B"/>
                <w:sz w:val="20"/>
                <w:szCs w:val="20"/>
              </w:rPr>
              <w:t xml:space="preserve">Block Name</w:t>
            </w:r>
          </w:p>
        </w:tc>
        <w:tc>
          <w:tcPr>
            <w:tcW w:type="pct" w:w="42%"/>
            <w:shd w:color="D6E4F0" w:val="solid"/>
          </w:tcPr>
          <w:p>
            <w:r>
              <w:rPr>
                <w:b/>
                <w:bCs/>
                <w:color w:val="1B3A6B"/>
                <w:sz w:val="20"/>
                <w:szCs w:val="20"/>
              </w:rPr>
              <w:t xml:space="preserve">Description</w:t>
            </w:r>
          </w:p>
        </w:tc>
        <w:tc>
          <w:tcPr>
            <w:tcW w:type="pct" w:w="18%"/>
            <w:shd w:color="D6E4F0" w:val="solid"/>
          </w:tcPr>
          <w:p>
            <w:r>
              <w:rPr>
                <w:b/>
                <w:bCs/>
                <w:color w:val="1B3A6B"/>
                <w:sz w:val="20"/>
                <w:szCs w:val="20"/>
              </w:rPr>
              <w:t xml:space="preserve">Variants</w:t>
            </w:r>
          </w:p>
        </w:tc>
        <w:tc>
          <w:tcPr>
            <w:tcW w:type="pct" w:w="12%"/>
            <w:shd w:color="D6E4F0" w:val="solid"/>
          </w:tcPr>
          <w:p>
            <w:r>
              <w:rPr>
                <w:b/>
                <w:bCs/>
                <w:color w:val="1B3A6B"/>
                <w:sz w:val="20"/>
                <w:szCs w:val="20"/>
              </w:rPr>
              <w:t xml:space="preserve">Complexity</w:t>
            </w:r>
          </w:p>
        </w:tc>
      </w:tr>
      <w:tr>
        <w:tc>
          <w:tcPr>
            <w:tcW w:type="pct" w:w="5%"/>
          </w:tcPr>
          <w:p>
            <w:pPr>
              <w:jc w:val="left"/>
            </w:pPr>
            <w:r>
              <w:rPr>
                <w:b w:val="false"/>
                <w:bCs w:val="false"/>
                <w:sz w:val="20"/>
                <w:szCs w:val="20"/>
              </w:rPr>
              <w:t xml:space="preserve">1</w:t>
            </w:r>
          </w:p>
        </w:tc>
        <w:tc>
          <w:tcPr>
            <w:tcW w:type="pct" w:w="18%"/>
          </w:tcPr>
          <w:p>
            <w:pPr>
              <w:jc w:val="left"/>
            </w:pPr>
            <w:r>
              <w:rPr>
                <w:b w:val="false"/>
                <w:bCs w:val="false"/>
                <w:sz w:val="20"/>
                <w:szCs w:val="20"/>
              </w:rPr>
              <w:t xml:space="preserve">Header/Navigation</w:t>
            </w:r>
          </w:p>
        </w:tc>
        <w:tc>
          <w:tcPr>
            <w:tcW w:type="pct" w:w="42%"/>
          </w:tcPr>
          <w:p>
            <w:pPr>
              <w:jc w:val="left"/>
            </w:pPr>
            <w:r>
              <w:rPr>
                <w:b w:val="false"/>
                <w:bCs w:val="false"/>
                <w:sz w:val="20"/>
                <w:szCs w:val="20"/>
              </w:rPr>
              <w:t xml:space="preserve">Multi-level mega menu with 3 audience segments (Personal/Business/Enterprise), quick links, search, account dropdown</w:t>
            </w:r>
          </w:p>
        </w:tc>
        <w:tc>
          <w:tcPr>
            <w:tcW w:type="pct" w:w="18%"/>
          </w:tcPr>
          <w:p>
            <w:pPr>
              <w:jc w:val="left"/>
            </w:pPr>
            <w:r>
              <w:rPr>
                <w:b w:val="false"/>
                <w:bCs w:val="false"/>
                <w:sz w:val="20"/>
                <w:szCs w:val="20"/>
              </w:rPr>
              <w:t xml:space="preserve">3 (audience segments)</w:t>
            </w:r>
          </w:p>
        </w:tc>
        <w:tc>
          <w:tcPr>
            <w:tcW w:type="pct" w:w="12%"/>
          </w:tcPr>
          <w:p>
            <w:pPr>
              <w:jc w:val="left"/>
            </w:pPr>
            <w:r>
              <w:rPr>
                <w:b w:val="false"/>
                <w:bCs w:val="false"/>
                <w:sz w:val="20"/>
                <w:szCs w:val="20"/>
              </w:rPr>
              <w:t xml:space="preserve">High</w:t>
            </w:r>
          </w:p>
        </w:tc>
      </w:tr>
      <w:tr>
        <w:tc>
          <w:tcPr>
            <w:tcW w:type="pct" w:w="5%"/>
            <w:shd w:color="F5F8FB" w:val="solid"/>
          </w:tcPr>
          <w:p>
            <w:pPr>
              <w:jc w:val="left"/>
            </w:pPr>
            <w:r>
              <w:rPr>
                <w:b w:val="false"/>
                <w:bCs w:val="false"/>
                <w:sz w:val="20"/>
                <w:szCs w:val="20"/>
              </w:rPr>
              <w:t xml:space="preserve">2</w:t>
            </w:r>
          </w:p>
        </w:tc>
        <w:tc>
          <w:tcPr>
            <w:tcW w:type="pct" w:w="18%"/>
            <w:shd w:color="F5F8FB" w:val="solid"/>
          </w:tcPr>
          <w:p>
            <w:pPr>
              <w:jc w:val="left"/>
            </w:pPr>
            <w:r>
              <w:rPr>
                <w:b w:val="false"/>
                <w:bCs w:val="false"/>
                <w:sz w:val="20"/>
                <w:szCs w:val="20"/>
              </w:rPr>
              <w:t xml:space="preserve">Footer</w:t>
            </w:r>
          </w:p>
        </w:tc>
        <w:tc>
          <w:tcPr>
            <w:tcW w:type="pct" w:w="42%"/>
            <w:shd w:color="F5F8FB" w:val="solid"/>
          </w:tcPr>
          <w:p>
            <w:pPr>
              <w:jc w:val="left"/>
            </w:pPr>
            <w:r>
              <w:rPr>
                <w:b w:val="false"/>
                <w:bCs w:val="false"/>
                <w:sz w:val="20"/>
                <w:szCs w:val="20"/>
              </w:rPr>
              <w:t xml:space="preserve">Collapsible quick links, blog links, global nav links, social icons, acknowledgement of country</w:t>
            </w:r>
          </w:p>
        </w:tc>
        <w:tc>
          <w:tcPr>
            <w:tcW w:type="pct" w:w="18%"/>
            <w:shd w:color="F5F8FB" w:val="solid"/>
          </w:tcPr>
          <w:p>
            <w:pPr>
              <w:jc w:val="left"/>
            </w:pPr>
            <w:r>
              <w:rPr>
                <w:b w:val="false"/>
                <w:bCs w:val="false"/>
                <w:sz w:val="20"/>
                <w:szCs w:val="20"/>
              </w:rPr>
              <w:t xml:space="preserve">1</w:t>
            </w:r>
          </w:p>
        </w:tc>
        <w:tc>
          <w:tcPr>
            <w:tcW w:type="pct" w:w="12%"/>
            <w:shd w:color="F5F8FB" w:val="solid"/>
          </w:tcPr>
          <w:p>
            <w:pPr>
              <w:jc w:val="left"/>
            </w:pPr>
            <w:r>
              <w:rPr>
                <w:b w:val="false"/>
                <w:bCs w:val="false"/>
                <w:sz w:val="20"/>
                <w:szCs w:val="20"/>
              </w:rPr>
              <w:t xml:space="preserve">Medium</w:t>
            </w:r>
          </w:p>
        </w:tc>
      </w:tr>
      <w:tr>
        <w:tc>
          <w:tcPr>
            <w:tcW w:type="pct" w:w="5%"/>
          </w:tcPr>
          <w:p>
            <w:pPr>
              <w:jc w:val="left"/>
            </w:pPr>
            <w:r>
              <w:rPr>
                <w:b w:val="false"/>
                <w:bCs w:val="false"/>
                <w:sz w:val="20"/>
                <w:szCs w:val="20"/>
              </w:rPr>
              <w:t xml:space="preserve">3</w:t>
            </w:r>
          </w:p>
        </w:tc>
        <w:tc>
          <w:tcPr>
            <w:tcW w:type="pct" w:w="18%"/>
          </w:tcPr>
          <w:p>
            <w:pPr>
              <w:jc w:val="left"/>
            </w:pPr>
            <w:r>
              <w:rPr>
                <w:b w:val="false"/>
                <w:bCs w:val="false"/>
                <w:sz w:val="20"/>
                <w:szCs w:val="20"/>
              </w:rPr>
              <w:t xml:space="preserve">Hero Banner</w:t>
            </w:r>
          </w:p>
        </w:tc>
        <w:tc>
          <w:tcPr>
            <w:tcW w:type="pct" w:w="42%"/>
          </w:tcPr>
          <w:p>
            <w:pPr>
              <w:jc w:val="left"/>
            </w:pPr>
            <w:r>
              <w:rPr>
                <w:b w:val="false"/>
                <w:bCs w:val="false"/>
                <w:sz w:val="20"/>
                <w:szCs w:val="20"/>
              </w:rPr>
              <w:t xml:space="preserve">Full-width image/text overlay with CTA button, background image variants</w:t>
            </w:r>
          </w:p>
        </w:tc>
        <w:tc>
          <w:tcPr>
            <w:tcW w:type="pct" w:w="18%"/>
          </w:tcPr>
          <w:p>
            <w:pPr>
              <w:jc w:val="left"/>
            </w:pPr>
            <w:r>
              <w:rPr>
                <w:b w:val="false"/>
                <w:bCs w:val="false"/>
                <w:sz w:val="20"/>
                <w:szCs w:val="20"/>
              </w:rPr>
              <w:t xml:space="preserve">3 (home, category, article)</w:t>
            </w:r>
          </w:p>
        </w:tc>
        <w:tc>
          <w:tcPr>
            <w:tcW w:type="pct" w:w="12%"/>
          </w:tcPr>
          <w:p>
            <w:pPr>
              <w:jc w:val="left"/>
            </w:pPr>
            <w:r>
              <w:rPr>
                <w:b w:val="false"/>
                <w:bCs w:val="false"/>
                <w:sz w:val="20"/>
                <w:szCs w:val="20"/>
              </w:rPr>
              <w:t xml:space="preserve">Medium</w:t>
            </w:r>
          </w:p>
        </w:tc>
      </w:tr>
      <w:tr>
        <w:tc>
          <w:tcPr>
            <w:tcW w:type="pct" w:w="5%"/>
            <w:shd w:color="F5F8FB" w:val="solid"/>
          </w:tcPr>
          <w:p>
            <w:pPr>
              <w:jc w:val="left"/>
            </w:pPr>
            <w:r>
              <w:rPr>
                <w:b w:val="false"/>
                <w:bCs w:val="false"/>
                <w:sz w:val="20"/>
                <w:szCs w:val="20"/>
              </w:rPr>
              <w:t xml:space="preserve">4</w:t>
            </w:r>
          </w:p>
        </w:tc>
        <w:tc>
          <w:tcPr>
            <w:tcW w:type="pct" w:w="18%"/>
            <w:shd w:color="F5F8FB" w:val="solid"/>
          </w:tcPr>
          <w:p>
            <w:pPr>
              <w:jc w:val="left"/>
            </w:pPr>
            <w:r>
              <w:rPr>
                <w:b w:val="false"/>
                <w:bCs w:val="false"/>
                <w:sz w:val="20"/>
                <w:szCs w:val="20"/>
              </w:rPr>
              <w:t xml:space="preserve">Tracking Widget</w:t>
            </w:r>
          </w:p>
        </w:tc>
        <w:tc>
          <w:tcPr>
            <w:tcW w:type="pct" w:w="42%"/>
            <w:shd w:color="F5F8FB" w:val="solid"/>
          </w:tcPr>
          <w:p>
            <w:pPr>
              <w:jc w:val="left"/>
            </w:pPr>
            <w:r>
              <w:rPr>
                <w:b w:val="false"/>
                <w:bCs w:val="false"/>
                <w:sz w:val="20"/>
                <w:szCs w:val="20"/>
              </w:rPr>
              <w:t xml:space="preserve">Input field with "Track" button, parcel number search</w:t>
            </w:r>
          </w:p>
        </w:tc>
        <w:tc>
          <w:tcPr>
            <w:tcW w:type="pct" w:w="18%"/>
            <w:shd w:color="F5F8FB" w:val="solid"/>
          </w:tcPr>
          <w:p>
            <w:pPr>
              <w:jc w:val="left"/>
            </w:pPr>
            <w:r>
              <w:rPr>
                <w:b w:val="false"/>
                <w:bCs w:val="false"/>
                <w:sz w:val="20"/>
                <w:szCs w:val="20"/>
              </w:rPr>
              <w:t xml:space="preserve">1</w:t>
            </w:r>
          </w:p>
        </w:tc>
        <w:tc>
          <w:tcPr>
            <w:tcW w:type="pct" w:w="12%"/>
            <w:shd w:color="F5F8FB" w:val="solid"/>
          </w:tcPr>
          <w:p>
            <w:pPr>
              <w:jc w:val="left"/>
            </w:pPr>
            <w:r>
              <w:rPr>
                <w:b w:val="false"/>
                <w:bCs w:val="false"/>
                <w:sz w:val="20"/>
                <w:szCs w:val="20"/>
              </w:rPr>
              <w:t xml:space="preserve">Medium</w:t>
            </w:r>
          </w:p>
        </w:tc>
      </w:tr>
      <w:tr>
        <w:tc>
          <w:tcPr>
            <w:tcW w:type="pct" w:w="5%"/>
          </w:tcPr>
          <w:p>
            <w:pPr>
              <w:jc w:val="left"/>
            </w:pPr>
            <w:r>
              <w:rPr>
                <w:b w:val="false"/>
                <w:bCs w:val="false"/>
                <w:sz w:val="20"/>
                <w:szCs w:val="20"/>
              </w:rPr>
              <w:t xml:space="preserve">5</w:t>
            </w:r>
          </w:p>
        </w:tc>
        <w:tc>
          <w:tcPr>
            <w:tcW w:type="pct" w:w="18%"/>
          </w:tcPr>
          <w:p>
            <w:pPr>
              <w:jc w:val="left"/>
            </w:pPr>
            <w:r>
              <w:rPr>
                <w:b w:val="false"/>
                <w:bCs w:val="false"/>
                <w:sz w:val="20"/>
                <w:szCs w:val="20"/>
              </w:rPr>
              <w:t xml:space="preserve">Quick Action Links</w:t>
            </w:r>
          </w:p>
        </w:tc>
        <w:tc>
          <w:tcPr>
            <w:tcW w:type="pct" w:w="42%"/>
          </w:tcPr>
          <w:p>
            <w:pPr>
              <w:jc w:val="left"/>
            </w:pPr>
            <w:r>
              <w:rPr>
                <w:b w:val="false"/>
                <w:bCs w:val="false"/>
                <w:sz w:val="20"/>
                <w:szCs w:val="20"/>
              </w:rPr>
              <w:t xml:space="preserve">Icon + text link tiles in horizontal scrollable row</w:t>
            </w:r>
          </w:p>
        </w:tc>
        <w:tc>
          <w:tcPr>
            <w:tcW w:type="pct" w:w="18%"/>
          </w:tcPr>
          <w:p>
            <w:pPr>
              <w:jc w:val="left"/>
            </w:pPr>
            <w:r>
              <w:rPr>
                <w:b w:val="false"/>
                <w:bCs w:val="false"/>
                <w:sz w:val="20"/>
                <w:szCs w:val="20"/>
              </w:rPr>
              <w:t xml:space="preserve">2 (with/without icon)</w:t>
            </w:r>
          </w:p>
        </w:tc>
        <w:tc>
          <w:tcPr>
            <w:tcW w:type="pct" w:w="12%"/>
          </w:tcPr>
          <w:p>
            <w:pPr>
              <w:jc w:val="left"/>
            </w:pPr>
            <w:r>
              <w:rPr>
                <w:b w:val="false"/>
                <w:bCs w:val="false"/>
                <w:sz w:val="20"/>
                <w:szCs w:val="20"/>
              </w:rPr>
              <w:t xml:space="preserve">Low</w:t>
            </w:r>
          </w:p>
        </w:tc>
      </w:tr>
      <w:tr>
        <w:tc>
          <w:tcPr>
            <w:tcW w:type="pct" w:w="5%"/>
            <w:shd w:color="F5F8FB" w:val="solid"/>
          </w:tcPr>
          <w:p>
            <w:pPr>
              <w:jc w:val="left"/>
            </w:pPr>
            <w:r>
              <w:rPr>
                <w:b w:val="false"/>
                <w:bCs w:val="false"/>
                <w:sz w:val="20"/>
                <w:szCs w:val="20"/>
              </w:rPr>
              <w:t xml:space="preserve">6</w:t>
            </w:r>
          </w:p>
        </w:tc>
        <w:tc>
          <w:tcPr>
            <w:tcW w:type="pct" w:w="18%"/>
            <w:shd w:color="F5F8FB" w:val="solid"/>
          </w:tcPr>
          <w:p>
            <w:pPr>
              <w:jc w:val="left"/>
            </w:pPr>
            <w:r>
              <w:rPr>
                <w:b w:val="false"/>
                <w:bCs w:val="false"/>
                <w:sz w:val="20"/>
                <w:szCs w:val="20"/>
              </w:rPr>
              <w:t xml:space="preserve">Promo Card</w:t>
            </w:r>
          </w:p>
        </w:tc>
        <w:tc>
          <w:tcPr>
            <w:tcW w:type="pct" w:w="42%"/>
            <w:shd w:color="F5F8FB" w:val="solid"/>
          </w:tcPr>
          <w:p>
            <w:pPr>
              <w:jc w:val="left"/>
            </w:pPr>
            <w:r>
              <w:rPr>
                <w:b w:val="false"/>
                <w:bCs w:val="false"/>
                <w:sz w:val="20"/>
                <w:szCs w:val="20"/>
              </w:rPr>
              <w:t xml:space="preserve">Image (optional) + heading + description + CTA link in card format</w:t>
            </w:r>
          </w:p>
        </w:tc>
        <w:tc>
          <w:tcPr>
            <w:tcW w:type="pct" w:w="18%"/>
            <w:shd w:color="F5F8FB" w:val="solid"/>
          </w:tcPr>
          <w:p>
            <w:pPr>
              <w:jc w:val="left"/>
            </w:pPr>
            <w:r>
              <w:rPr>
                <w:b w:val="false"/>
                <w:bCs w:val="false"/>
                <w:sz w:val="20"/>
                <w:szCs w:val="20"/>
              </w:rPr>
              <w:t xml:space="preserve">3 (with image, text-only, featured)</w:t>
            </w:r>
          </w:p>
        </w:tc>
        <w:tc>
          <w:tcPr>
            <w:tcW w:type="pct" w:w="12%"/>
            <w:shd w:color="F5F8FB" w:val="solid"/>
          </w:tcPr>
          <w:p>
            <w:pPr>
              <w:jc w:val="left"/>
            </w:pPr>
            <w:r>
              <w:rPr>
                <w:b w:val="false"/>
                <w:bCs w:val="false"/>
                <w:sz w:val="20"/>
                <w:szCs w:val="20"/>
              </w:rPr>
              <w:t xml:space="preserve">Low</w:t>
            </w:r>
          </w:p>
        </w:tc>
      </w:tr>
      <w:tr>
        <w:tc>
          <w:tcPr>
            <w:tcW w:type="pct" w:w="5%"/>
          </w:tcPr>
          <w:p>
            <w:pPr>
              <w:jc w:val="left"/>
            </w:pPr>
            <w:r>
              <w:rPr>
                <w:b w:val="false"/>
                <w:bCs w:val="false"/>
                <w:sz w:val="20"/>
                <w:szCs w:val="20"/>
              </w:rPr>
              <w:t xml:space="preserve">7</w:t>
            </w:r>
          </w:p>
        </w:tc>
        <w:tc>
          <w:tcPr>
            <w:tcW w:type="pct" w:w="18%"/>
          </w:tcPr>
          <w:p>
            <w:pPr>
              <w:jc w:val="left"/>
            </w:pPr>
            <w:r>
              <w:rPr>
                <w:b w:val="false"/>
                <w:bCs w:val="false"/>
                <w:sz w:val="20"/>
                <w:szCs w:val="20"/>
              </w:rPr>
              <w:t xml:space="preserve">Service Card Grid</w:t>
            </w:r>
          </w:p>
        </w:tc>
        <w:tc>
          <w:tcPr>
            <w:tcW w:type="pct" w:w="42%"/>
          </w:tcPr>
          <w:p>
            <w:pPr>
              <w:jc w:val="left"/>
            </w:pPr>
            <w:r>
              <w:rPr>
                <w:b w:val="false"/>
                <w:bCs w:val="false"/>
                <w:sz w:val="20"/>
                <w:szCs w:val="20"/>
              </w:rPr>
              <w:t xml:space="preserve">Card grid with heading, description, and action link</w:t>
            </w:r>
          </w:p>
        </w:tc>
        <w:tc>
          <w:tcPr>
            <w:tcW w:type="pct" w:w="18%"/>
          </w:tcPr>
          <w:p>
            <w:pPr>
              <w:jc w:val="left"/>
            </w:pPr>
            <w:r>
              <w:rPr>
                <w:b w:val="false"/>
                <w:bCs w:val="false"/>
                <w:sz w:val="20"/>
                <w:szCs w:val="20"/>
              </w:rPr>
              <w:t xml:space="preserve">2 (2-col, 3-col)</w:t>
            </w:r>
          </w:p>
        </w:tc>
        <w:tc>
          <w:tcPr>
            <w:tcW w:type="pct" w:w="12%"/>
          </w:tcPr>
          <w:p>
            <w:pPr>
              <w:jc w:val="left"/>
            </w:pPr>
            <w:r>
              <w:rPr>
                <w:b w:val="false"/>
                <w:bCs w:val="false"/>
                <w:sz w:val="20"/>
                <w:szCs w:val="20"/>
              </w:rPr>
              <w:t xml:space="preserve">Low</w:t>
            </w:r>
          </w:p>
        </w:tc>
      </w:tr>
      <w:tr>
        <w:tc>
          <w:tcPr>
            <w:tcW w:type="pct" w:w="5%"/>
            <w:shd w:color="F5F8FB" w:val="solid"/>
          </w:tcPr>
          <w:p>
            <w:pPr>
              <w:jc w:val="left"/>
            </w:pPr>
            <w:r>
              <w:rPr>
                <w:b w:val="false"/>
                <w:bCs w:val="false"/>
                <w:sz w:val="20"/>
                <w:szCs w:val="20"/>
              </w:rPr>
              <w:t xml:space="preserve">8</w:t>
            </w:r>
          </w:p>
        </w:tc>
        <w:tc>
          <w:tcPr>
            <w:tcW w:type="pct" w:w="18%"/>
            <w:shd w:color="F5F8FB" w:val="solid"/>
          </w:tcPr>
          <w:p>
            <w:pPr>
              <w:jc w:val="left"/>
            </w:pPr>
            <w:r>
              <w:rPr>
                <w:b w:val="false"/>
                <w:bCs w:val="false"/>
                <w:sz w:val="20"/>
                <w:szCs w:val="20"/>
              </w:rPr>
              <w:t xml:space="preserve">Delivery Info List</w:t>
            </w:r>
          </w:p>
        </w:tc>
        <w:tc>
          <w:tcPr>
            <w:tcW w:type="pct" w:w="42%"/>
            <w:shd w:color="F5F8FB" w:val="solid"/>
          </w:tcPr>
          <w:p>
            <w:pPr>
              <w:jc w:val="left"/>
            </w:pPr>
            <w:r>
              <w:rPr>
                <w:b w:val="false"/>
                <w:bCs w:val="false"/>
                <w:sz w:val="20"/>
                <w:szCs w:val="20"/>
              </w:rPr>
              <w:t xml:space="preserve">Heading + description + list of links with chevron icons</w:t>
            </w:r>
          </w:p>
        </w:tc>
        <w:tc>
          <w:tcPr>
            <w:tcW w:type="pct" w:w="18%"/>
            <w:shd w:color="F5F8FB" w:val="solid"/>
          </w:tcPr>
          <w:p>
            <w:pPr>
              <w:jc w:val="left"/>
            </w:pPr>
            <w:r>
              <w:rPr>
                <w:b w:val="false"/>
                <w:bCs w:val="false"/>
                <w:sz w:val="20"/>
                <w:szCs w:val="20"/>
              </w:rPr>
              <w:t xml:space="preserve">1</w:t>
            </w:r>
          </w:p>
        </w:tc>
        <w:tc>
          <w:tcPr>
            <w:tcW w:type="pct" w:w="12%"/>
            <w:shd w:color="F5F8FB" w:val="solid"/>
          </w:tcPr>
          <w:p>
            <w:pPr>
              <w:jc w:val="left"/>
            </w:pPr>
            <w:r>
              <w:rPr>
                <w:b w:val="false"/>
                <w:bCs w:val="false"/>
                <w:sz w:val="20"/>
                <w:szCs w:val="20"/>
              </w:rPr>
              <w:t xml:space="preserve">Low</w:t>
            </w:r>
          </w:p>
        </w:tc>
      </w:tr>
      <w:tr>
        <w:tc>
          <w:tcPr>
            <w:tcW w:type="pct" w:w="5%"/>
          </w:tcPr>
          <w:p>
            <w:pPr>
              <w:jc w:val="left"/>
            </w:pPr>
            <w:r>
              <w:rPr>
                <w:b w:val="false"/>
                <w:bCs w:val="false"/>
                <w:sz w:val="20"/>
                <w:szCs w:val="20"/>
              </w:rPr>
              <w:t xml:space="preserve">9</w:t>
            </w:r>
          </w:p>
        </w:tc>
        <w:tc>
          <w:tcPr>
            <w:tcW w:type="pct" w:w="18%"/>
          </w:tcPr>
          <w:p>
            <w:pPr>
              <w:jc w:val="left"/>
            </w:pPr>
            <w:r>
              <w:rPr>
                <w:b w:val="false"/>
                <w:bCs w:val="false"/>
                <w:sz w:val="20"/>
                <w:szCs w:val="20"/>
              </w:rPr>
              <w:t xml:space="preserve">Shop Category Tiles</w:t>
            </w:r>
          </w:p>
        </w:tc>
        <w:tc>
          <w:tcPr>
            <w:tcW w:type="pct" w:w="42%"/>
          </w:tcPr>
          <w:p>
            <w:pPr>
              <w:jc w:val="left"/>
            </w:pPr>
            <w:r>
              <w:rPr>
                <w:b w:val="false"/>
                <w:bCs w:val="false"/>
                <w:sz w:val="20"/>
                <w:szCs w:val="20"/>
              </w:rPr>
              <w:t xml:space="preserve">Image + category text tiles linking to shop sections</w:t>
            </w:r>
          </w:p>
        </w:tc>
        <w:tc>
          <w:tcPr>
            <w:tcW w:type="pct" w:w="18%"/>
          </w:tcPr>
          <w:p>
            <w:pPr>
              <w:jc w:val="left"/>
            </w:pPr>
            <w:r>
              <w:rPr>
                <w:b w:val="false"/>
                <w:bCs w:val="false"/>
                <w:sz w:val="20"/>
                <w:szCs w:val="20"/>
              </w:rPr>
              <w:t xml:space="preserve">1</w:t>
            </w:r>
          </w:p>
        </w:tc>
        <w:tc>
          <w:tcPr>
            <w:tcW w:type="pct" w:w="12%"/>
          </w:tcPr>
          <w:p>
            <w:pPr>
              <w:jc w:val="left"/>
            </w:pPr>
            <w:r>
              <w:rPr>
                <w:b w:val="false"/>
                <w:bCs w:val="false"/>
                <w:sz w:val="20"/>
                <w:szCs w:val="20"/>
              </w:rPr>
              <w:t xml:space="preserve">Low</w:t>
            </w:r>
          </w:p>
        </w:tc>
      </w:tr>
      <w:tr>
        <w:tc>
          <w:tcPr>
            <w:tcW w:type="pct" w:w="5%"/>
            <w:shd w:color="F5F8FB" w:val="solid"/>
          </w:tcPr>
          <w:p>
            <w:pPr>
              <w:jc w:val="left"/>
            </w:pPr>
            <w:r>
              <w:rPr>
                <w:b w:val="false"/>
                <w:bCs w:val="false"/>
                <w:sz w:val="20"/>
                <w:szCs w:val="20"/>
              </w:rPr>
              <w:t xml:space="preserve">10</w:t>
            </w:r>
          </w:p>
        </w:tc>
        <w:tc>
          <w:tcPr>
            <w:tcW w:type="pct" w:w="18%"/>
            <w:shd w:color="F5F8FB" w:val="solid"/>
          </w:tcPr>
          <w:p>
            <w:pPr>
              <w:jc w:val="left"/>
            </w:pPr>
            <w:r>
              <w:rPr>
                <w:b w:val="false"/>
                <w:bCs w:val="false"/>
                <w:sz w:val="20"/>
                <w:szCs w:val="20"/>
              </w:rPr>
              <w:t xml:space="preserve">FAQ Accordion</w:t>
            </w:r>
          </w:p>
        </w:tc>
        <w:tc>
          <w:tcPr>
            <w:tcW w:type="pct" w:w="42%"/>
            <w:shd w:color="F5F8FB" w:val="solid"/>
          </w:tcPr>
          <w:p>
            <w:pPr>
              <w:jc w:val="left"/>
            </w:pPr>
            <w:r>
              <w:rPr>
                <w:b w:val="false"/>
                <w:bCs w:val="false"/>
                <w:sz w:val="20"/>
                <w:szCs w:val="20"/>
              </w:rPr>
              <w:t xml:space="preserve">Expandable question/answer sections (dynamically loaded)</w:t>
            </w:r>
          </w:p>
        </w:tc>
        <w:tc>
          <w:tcPr>
            <w:tcW w:type="pct" w:w="18%"/>
            <w:shd w:color="F5F8FB" w:val="solid"/>
          </w:tcPr>
          <w:p>
            <w:pPr>
              <w:jc w:val="left"/>
            </w:pPr>
            <w:r>
              <w:rPr>
                <w:b w:val="false"/>
                <w:bCs w:val="false"/>
                <w:sz w:val="20"/>
                <w:szCs w:val="20"/>
              </w:rPr>
              <w:t xml:space="preserve">1</w:t>
            </w:r>
          </w:p>
        </w:tc>
        <w:tc>
          <w:tcPr>
            <w:tcW w:type="pct" w:w="12%"/>
            <w:shd w:color="F5F8FB" w:val="solid"/>
          </w:tcPr>
          <w:p>
            <w:pPr>
              <w:jc w:val="left"/>
            </w:pPr>
            <w:r>
              <w:rPr>
                <w:b w:val="false"/>
                <w:bCs w:val="false"/>
                <w:sz w:val="20"/>
                <w:szCs w:val="20"/>
              </w:rPr>
              <w:t xml:space="preserve">Medium</w:t>
            </w:r>
          </w:p>
        </w:tc>
      </w:tr>
      <w:tr>
        <w:tc>
          <w:tcPr>
            <w:tcW w:type="pct" w:w="5%"/>
          </w:tcPr>
          <w:p>
            <w:pPr>
              <w:jc w:val="left"/>
            </w:pPr>
            <w:r>
              <w:rPr>
                <w:b w:val="false"/>
                <w:bCs w:val="false"/>
                <w:sz w:val="20"/>
                <w:szCs w:val="20"/>
              </w:rPr>
              <w:t xml:space="preserve">11</w:t>
            </w:r>
          </w:p>
        </w:tc>
        <w:tc>
          <w:tcPr>
            <w:tcW w:type="pct" w:w="18%"/>
          </w:tcPr>
          <w:p>
            <w:pPr>
              <w:jc w:val="left"/>
            </w:pPr>
            <w:r>
              <w:rPr>
                <w:b w:val="false"/>
                <w:bCs w:val="false"/>
                <w:sz w:val="20"/>
                <w:szCs w:val="20"/>
              </w:rPr>
              <w:t xml:space="preserve">Breadcrumbs</w:t>
            </w:r>
          </w:p>
        </w:tc>
        <w:tc>
          <w:tcPr>
            <w:tcW w:type="pct" w:w="42%"/>
          </w:tcPr>
          <w:p>
            <w:pPr>
              <w:jc w:val="left"/>
            </w:pPr>
            <w:r>
              <w:rPr>
                <w:b w:val="false"/>
                <w:bCs w:val="false"/>
                <w:sz w:val="20"/>
                <w:szCs w:val="20"/>
              </w:rPr>
              <w:t xml:space="preserve">Hierarchical page path navigation</w:t>
            </w:r>
          </w:p>
        </w:tc>
        <w:tc>
          <w:tcPr>
            <w:tcW w:type="pct" w:w="18%"/>
          </w:tcPr>
          <w:p>
            <w:pPr>
              <w:jc w:val="left"/>
            </w:pPr>
            <w:r>
              <w:rPr>
                <w:b w:val="false"/>
                <w:bCs w:val="false"/>
                <w:sz w:val="20"/>
                <w:szCs w:val="20"/>
              </w:rPr>
              <w:t xml:space="preserve">1</w:t>
            </w:r>
          </w:p>
        </w:tc>
        <w:tc>
          <w:tcPr>
            <w:tcW w:type="pct" w:w="12%"/>
          </w:tcPr>
          <w:p>
            <w:pPr>
              <w:jc w:val="left"/>
            </w:pPr>
            <w:r>
              <w:rPr>
                <w:b w:val="false"/>
                <w:bCs w:val="false"/>
                <w:sz w:val="20"/>
                <w:szCs w:val="20"/>
              </w:rPr>
              <w:t xml:space="preserve">Low</w:t>
            </w:r>
          </w:p>
        </w:tc>
      </w:tr>
      <w:tr>
        <w:tc>
          <w:tcPr>
            <w:tcW w:type="pct" w:w="5%"/>
            <w:shd w:color="F5F8FB" w:val="solid"/>
          </w:tcPr>
          <w:p>
            <w:pPr>
              <w:jc w:val="left"/>
            </w:pPr>
            <w:r>
              <w:rPr>
                <w:b w:val="false"/>
                <w:bCs w:val="false"/>
                <w:sz w:val="20"/>
                <w:szCs w:val="20"/>
              </w:rPr>
              <w:t xml:space="preserve">12</w:t>
            </w:r>
          </w:p>
        </w:tc>
        <w:tc>
          <w:tcPr>
            <w:tcW w:type="pct" w:w="18%"/>
            <w:shd w:color="F5F8FB" w:val="solid"/>
          </w:tcPr>
          <w:p>
            <w:pPr>
              <w:jc w:val="left"/>
            </w:pPr>
            <w:r>
              <w:rPr>
                <w:b w:val="false"/>
                <w:bCs w:val="false"/>
                <w:sz w:val="20"/>
                <w:szCs w:val="20"/>
              </w:rPr>
              <w:t xml:space="preserve">Video Embed</w:t>
            </w:r>
          </w:p>
        </w:tc>
        <w:tc>
          <w:tcPr>
            <w:tcW w:type="pct" w:w="42%"/>
            <w:shd w:color="F5F8FB" w:val="solid"/>
          </w:tcPr>
          <w:p>
            <w:pPr>
              <w:jc w:val="left"/>
            </w:pPr>
            <w:r>
              <w:rPr>
                <w:b w:val="false"/>
                <w:bCs w:val="false"/>
                <w:sz w:val="20"/>
                <w:szCs w:val="20"/>
              </w:rPr>
              <w:t xml:space="preserve">YouTube iframe with transcript toggle button</w:t>
            </w:r>
          </w:p>
        </w:tc>
        <w:tc>
          <w:tcPr>
            <w:tcW w:type="pct" w:w="18%"/>
            <w:shd w:color="F5F8FB" w:val="solid"/>
          </w:tcPr>
          <w:p>
            <w:pPr>
              <w:jc w:val="left"/>
            </w:pPr>
            <w:r>
              <w:rPr>
                <w:b w:val="false"/>
                <w:bCs w:val="false"/>
                <w:sz w:val="20"/>
                <w:szCs w:val="20"/>
              </w:rPr>
              <w:t xml:space="preserve">1</w:t>
            </w:r>
          </w:p>
        </w:tc>
        <w:tc>
          <w:tcPr>
            <w:tcW w:type="pct" w:w="12%"/>
            <w:shd w:color="F5F8FB" w:val="solid"/>
          </w:tcPr>
          <w:p>
            <w:pPr>
              <w:jc w:val="left"/>
            </w:pPr>
            <w:r>
              <w:rPr>
                <w:b w:val="false"/>
                <w:bCs w:val="false"/>
                <w:sz w:val="20"/>
                <w:szCs w:val="20"/>
              </w:rPr>
              <w:t xml:space="preserve">Medium</w:t>
            </w:r>
          </w:p>
        </w:tc>
      </w:tr>
      <w:tr>
        <w:tc>
          <w:tcPr>
            <w:tcW w:type="pct" w:w="5%"/>
          </w:tcPr>
          <w:p>
            <w:pPr>
              <w:jc w:val="left"/>
            </w:pPr>
            <w:r>
              <w:rPr>
                <w:b w:val="false"/>
                <w:bCs w:val="false"/>
                <w:sz w:val="20"/>
                <w:szCs w:val="20"/>
              </w:rPr>
              <w:t xml:space="preserve">13</w:t>
            </w:r>
          </w:p>
        </w:tc>
        <w:tc>
          <w:tcPr>
            <w:tcW w:type="pct" w:w="18%"/>
          </w:tcPr>
          <w:p>
            <w:pPr>
              <w:jc w:val="left"/>
            </w:pPr>
            <w:r>
              <w:rPr>
                <w:b w:val="false"/>
                <w:bCs w:val="false"/>
                <w:sz w:val="20"/>
                <w:szCs w:val="20"/>
              </w:rPr>
              <w:t xml:space="preserve">Content Section</w:t>
            </w:r>
          </w:p>
        </w:tc>
        <w:tc>
          <w:tcPr>
            <w:tcW w:type="pct" w:w="42%"/>
          </w:tcPr>
          <w:p>
            <w:pPr>
              <w:jc w:val="left"/>
            </w:pPr>
            <w:r>
              <w:rPr>
                <w:b w:val="false"/>
                <w:bCs w:val="false"/>
                <w:sz w:val="20"/>
                <w:szCs w:val="20"/>
              </w:rPr>
              <w:t xml:space="preserve">Heading + paragraph + optional CTA links in split layout</w:t>
            </w:r>
          </w:p>
        </w:tc>
        <w:tc>
          <w:tcPr>
            <w:tcW w:type="pct" w:w="18%"/>
          </w:tcPr>
          <w:p>
            <w:pPr>
              <w:jc w:val="left"/>
            </w:pPr>
            <w:r>
              <w:rPr>
                <w:b w:val="false"/>
                <w:bCs w:val="false"/>
                <w:sz w:val="20"/>
                <w:szCs w:val="20"/>
              </w:rPr>
              <w:t xml:space="preserve">2 (single CTA, multi-CTA)</w:t>
            </w:r>
          </w:p>
        </w:tc>
        <w:tc>
          <w:tcPr>
            <w:tcW w:type="pct" w:w="12%"/>
          </w:tcPr>
          <w:p>
            <w:pPr>
              <w:jc w:val="left"/>
            </w:pPr>
            <w:r>
              <w:rPr>
                <w:b w:val="false"/>
                <w:bCs w:val="false"/>
                <w:sz w:val="20"/>
                <w:szCs w:val="20"/>
              </w:rPr>
              <w:t xml:space="preserve">Low</w:t>
            </w:r>
          </w:p>
        </w:tc>
      </w:tr>
      <w:tr>
        <w:tc>
          <w:tcPr>
            <w:tcW w:type="pct" w:w="5%"/>
            <w:shd w:color="F5F8FB" w:val="solid"/>
          </w:tcPr>
          <w:p>
            <w:pPr>
              <w:jc w:val="left"/>
            </w:pPr>
            <w:r>
              <w:rPr>
                <w:b w:val="false"/>
                <w:bCs w:val="false"/>
                <w:sz w:val="20"/>
                <w:szCs w:val="20"/>
              </w:rPr>
              <w:t xml:space="preserve">14</w:t>
            </w:r>
          </w:p>
        </w:tc>
        <w:tc>
          <w:tcPr>
            <w:tcW w:type="pct" w:w="18%"/>
            <w:shd w:color="F5F8FB" w:val="solid"/>
          </w:tcPr>
          <w:p>
            <w:pPr>
              <w:jc w:val="left"/>
            </w:pPr>
            <w:r>
              <w:rPr>
                <w:b w:val="false"/>
                <w:bCs w:val="false"/>
                <w:sz w:val="20"/>
                <w:szCs w:val="20"/>
              </w:rPr>
              <w:t xml:space="preserve">Comparison Cards</w:t>
            </w:r>
          </w:p>
        </w:tc>
        <w:tc>
          <w:tcPr>
            <w:tcW w:type="pct" w:w="42%"/>
            <w:shd w:color="F5F8FB" w:val="solid"/>
          </w:tcPr>
          <w:p>
            <w:pPr>
              <w:jc w:val="left"/>
            </w:pPr>
            <w:r>
              <w:rPr>
                <w:b w:val="false"/>
                <w:bCs w:val="false"/>
                <w:sz w:val="20"/>
                <w:szCs w:val="20"/>
              </w:rPr>
              <w:t xml:space="preserve">Side-by-side feature comparison (Parcel Post vs Express)</w:t>
            </w:r>
          </w:p>
        </w:tc>
        <w:tc>
          <w:tcPr>
            <w:tcW w:type="pct" w:w="18%"/>
            <w:shd w:color="F5F8FB" w:val="solid"/>
          </w:tcPr>
          <w:p>
            <w:pPr>
              <w:jc w:val="left"/>
            </w:pPr>
            <w:r>
              <w:rPr>
                <w:b w:val="false"/>
                <w:bCs w:val="false"/>
                <w:sz w:val="20"/>
                <w:szCs w:val="20"/>
              </w:rPr>
              <w:t xml:space="preserve">2 (2-card, 3-card)</w:t>
            </w:r>
          </w:p>
        </w:tc>
        <w:tc>
          <w:tcPr>
            <w:tcW w:type="pct" w:w="12%"/>
            <w:shd w:color="F5F8FB" w:val="solid"/>
          </w:tcPr>
          <w:p>
            <w:pPr>
              <w:jc w:val="left"/>
            </w:pPr>
            <w:r>
              <w:rPr>
                <w:b w:val="false"/>
                <w:bCs w:val="false"/>
                <w:sz w:val="20"/>
                <w:szCs w:val="20"/>
              </w:rPr>
              <w:t xml:space="preserve">Medium</w:t>
            </w:r>
          </w:p>
        </w:tc>
      </w:tr>
      <w:tr>
        <w:tc>
          <w:tcPr>
            <w:tcW w:type="pct" w:w="5%"/>
          </w:tcPr>
          <w:p>
            <w:pPr>
              <w:jc w:val="left"/>
            </w:pPr>
            <w:r>
              <w:rPr>
                <w:b w:val="false"/>
                <w:bCs w:val="false"/>
                <w:sz w:val="20"/>
                <w:szCs w:val="20"/>
              </w:rPr>
              <w:t xml:space="preserve">15</w:t>
            </w:r>
          </w:p>
        </w:tc>
        <w:tc>
          <w:tcPr>
            <w:tcW w:type="pct" w:w="18%"/>
          </w:tcPr>
          <w:p>
            <w:pPr>
              <w:jc w:val="left"/>
            </w:pPr>
            <w:r>
              <w:rPr>
                <w:b w:val="false"/>
                <w:bCs w:val="false"/>
                <w:sz w:val="20"/>
                <w:szCs w:val="20"/>
              </w:rPr>
              <w:t xml:space="preserve">Information Cards</w:t>
            </w:r>
          </w:p>
        </w:tc>
        <w:tc>
          <w:tcPr>
            <w:tcW w:type="pct" w:w="42%"/>
          </w:tcPr>
          <w:p>
            <w:pPr>
              <w:jc w:val="left"/>
            </w:pPr>
            <w:r>
              <w:rPr>
                <w:b w:val="false"/>
                <w:bCs w:val="false"/>
                <w:sz w:val="20"/>
                <w:szCs w:val="20"/>
              </w:rPr>
              <w:t xml:space="preserve">Heading + text + link card without image</w:t>
            </w:r>
          </w:p>
        </w:tc>
        <w:tc>
          <w:tcPr>
            <w:tcW w:type="pct" w:w="18%"/>
          </w:tcPr>
          <w:p>
            <w:pPr>
              <w:jc w:val="left"/>
            </w:pPr>
            <w:r>
              <w:rPr>
                <w:b w:val="false"/>
                <w:bCs w:val="false"/>
                <w:sz w:val="20"/>
                <w:szCs w:val="20"/>
              </w:rPr>
              <w:t xml:space="preserve">1</w:t>
            </w:r>
          </w:p>
        </w:tc>
        <w:tc>
          <w:tcPr>
            <w:tcW w:type="pct" w:w="12%"/>
          </w:tcPr>
          <w:p>
            <w:pPr>
              <w:jc w:val="left"/>
            </w:pPr>
            <w:r>
              <w:rPr>
                <w:b w:val="false"/>
                <w:bCs w:val="false"/>
                <w:sz w:val="20"/>
                <w:szCs w:val="20"/>
              </w:rPr>
              <w:t xml:space="preserve">Low</w:t>
            </w:r>
          </w:p>
        </w:tc>
      </w:tr>
      <w:tr>
        <w:tc>
          <w:tcPr>
            <w:tcW w:type="pct" w:w="5%"/>
            <w:shd w:color="F5F8FB" w:val="solid"/>
          </w:tcPr>
          <w:p>
            <w:pPr>
              <w:jc w:val="left"/>
            </w:pPr>
            <w:r>
              <w:rPr>
                <w:b w:val="false"/>
                <w:bCs w:val="false"/>
                <w:sz w:val="20"/>
                <w:szCs w:val="20"/>
              </w:rPr>
              <w:t xml:space="preserve">16</w:t>
            </w:r>
          </w:p>
        </w:tc>
        <w:tc>
          <w:tcPr>
            <w:tcW w:type="pct" w:w="18%"/>
            <w:shd w:color="F5F8FB" w:val="solid"/>
          </w:tcPr>
          <w:p>
            <w:pPr>
              <w:jc w:val="left"/>
            </w:pPr>
            <w:r>
              <w:rPr>
                <w:b w:val="false"/>
                <w:bCs w:val="false"/>
                <w:sz w:val="20"/>
                <w:szCs w:val="20"/>
              </w:rPr>
              <w:t xml:space="preserve">Footnotes</w:t>
            </w:r>
          </w:p>
        </w:tc>
        <w:tc>
          <w:tcPr>
            <w:tcW w:type="pct" w:w="42%"/>
            <w:shd w:color="F5F8FB" w:val="solid"/>
          </w:tcPr>
          <w:p>
            <w:pPr>
              <w:jc w:val="left"/>
            </w:pPr>
            <w:r>
              <w:rPr>
                <w:b w:val="false"/>
                <w:bCs w:val="false"/>
                <w:sz w:val="20"/>
                <w:szCs w:val="20"/>
              </w:rPr>
              <w:t xml:space="preserve">Superscript-referenced disclaimers at page bottom</w:t>
            </w:r>
          </w:p>
        </w:tc>
        <w:tc>
          <w:tcPr>
            <w:tcW w:type="pct" w:w="18%"/>
            <w:shd w:color="F5F8FB" w:val="solid"/>
          </w:tcPr>
          <w:p>
            <w:pPr>
              <w:jc w:val="left"/>
            </w:pPr>
            <w:r>
              <w:rPr>
                <w:b w:val="false"/>
                <w:bCs w:val="false"/>
                <w:sz w:val="20"/>
                <w:szCs w:val="20"/>
              </w:rPr>
              <w:t xml:space="preserve">1</w:t>
            </w:r>
          </w:p>
        </w:tc>
        <w:tc>
          <w:tcPr>
            <w:tcW w:type="pct" w:w="12%"/>
            <w:shd w:color="F5F8FB" w:val="solid"/>
          </w:tcPr>
          <w:p>
            <w:pPr>
              <w:jc w:val="left"/>
            </w:pPr>
            <w:r>
              <w:rPr>
                <w:b w:val="false"/>
                <w:bCs w:val="false"/>
                <w:sz w:val="20"/>
                <w:szCs w:val="20"/>
              </w:rPr>
              <w:t xml:space="preserve">Low</w:t>
            </w:r>
          </w:p>
        </w:tc>
      </w:tr>
      <w:tr>
        <w:tc>
          <w:tcPr>
            <w:tcW w:type="pct" w:w="5%"/>
          </w:tcPr>
          <w:p>
            <w:pPr>
              <w:jc w:val="left"/>
            </w:pPr>
            <w:r>
              <w:rPr>
                <w:b w:val="false"/>
                <w:bCs w:val="false"/>
                <w:sz w:val="20"/>
                <w:szCs w:val="20"/>
              </w:rPr>
              <w:t xml:space="preserve">17</w:t>
            </w:r>
          </w:p>
        </w:tc>
        <w:tc>
          <w:tcPr>
            <w:tcW w:type="pct" w:w="18%"/>
          </w:tcPr>
          <w:p>
            <w:pPr>
              <w:jc w:val="left"/>
            </w:pPr>
            <w:r>
              <w:rPr>
                <w:b w:val="false"/>
                <w:bCs w:val="false"/>
                <w:sz w:val="20"/>
                <w:szCs w:val="20"/>
              </w:rPr>
              <w:t xml:space="preserve">Side Navigation</w:t>
            </w:r>
          </w:p>
        </w:tc>
        <w:tc>
          <w:tcPr>
            <w:tcW w:type="pct" w:w="42%"/>
          </w:tcPr>
          <w:p>
            <w:pPr>
              <w:jc w:val="left"/>
            </w:pPr>
            <w:r>
              <w:rPr>
                <w:b w:val="false"/>
                <w:bCs w:val="false"/>
                <w:sz w:val="20"/>
                <w:szCs w:val="20"/>
              </w:rPr>
              <w:t xml:space="preserve">Collapsible in-page navigation menu for long content pages</w:t>
            </w:r>
          </w:p>
        </w:tc>
        <w:tc>
          <w:tcPr>
            <w:tcW w:type="pct" w:w="18%"/>
          </w:tcPr>
          <w:p>
            <w:pPr>
              <w:jc w:val="left"/>
            </w:pPr>
            <w:r>
              <w:rPr>
                <w:b w:val="false"/>
                <w:bCs w:val="false"/>
                <w:sz w:val="20"/>
                <w:szCs w:val="20"/>
              </w:rPr>
              <w:t xml:space="preserve">1</w:t>
            </w:r>
          </w:p>
        </w:tc>
        <w:tc>
          <w:tcPr>
            <w:tcW w:type="pct" w:w="12%"/>
          </w:tcPr>
          <w:p>
            <w:pPr>
              <w:jc w:val="left"/>
            </w:pPr>
            <w:r>
              <w:rPr>
                <w:b w:val="false"/>
                <w:bCs w:val="false"/>
                <w:sz w:val="20"/>
                <w:szCs w:val="20"/>
              </w:rPr>
              <w:t xml:space="preserve">Medium</w:t>
            </w:r>
          </w:p>
        </w:tc>
      </w:tr>
      <w:tr>
        <w:tc>
          <w:tcPr>
            <w:tcW w:type="pct" w:w="5%"/>
            <w:shd w:color="F5F8FB" w:val="solid"/>
          </w:tcPr>
          <w:p>
            <w:pPr>
              <w:jc w:val="left"/>
            </w:pPr>
            <w:r>
              <w:rPr>
                <w:b w:val="false"/>
                <w:bCs w:val="false"/>
                <w:sz w:val="20"/>
                <w:szCs w:val="20"/>
              </w:rPr>
              <w:t xml:space="preserve">18</w:t>
            </w:r>
          </w:p>
        </w:tc>
        <w:tc>
          <w:tcPr>
            <w:tcW w:type="pct" w:w="18%"/>
            <w:shd w:color="F5F8FB" w:val="solid"/>
          </w:tcPr>
          <w:p>
            <w:pPr>
              <w:jc w:val="left"/>
            </w:pPr>
            <w:r>
              <w:rPr>
                <w:b w:val="false"/>
                <w:bCs w:val="false"/>
                <w:sz w:val="20"/>
                <w:szCs w:val="20"/>
              </w:rPr>
              <w:t xml:space="preserve">Business Cross-Sell</w:t>
            </w:r>
          </w:p>
        </w:tc>
        <w:tc>
          <w:tcPr>
            <w:tcW w:type="pct" w:w="42%"/>
            <w:shd w:color="F5F8FB" w:val="solid"/>
          </w:tcPr>
          <w:p>
            <w:pPr>
              <w:jc w:val="left"/>
            </w:pPr>
            <w:r>
              <w:rPr>
                <w:b w:val="false"/>
                <w:bCs w:val="false"/>
                <w:sz w:val="20"/>
                <w:szCs w:val="20"/>
              </w:rPr>
              <w:t xml:space="preserve">Heading + text promoting business solutions with link</w:t>
            </w:r>
          </w:p>
        </w:tc>
        <w:tc>
          <w:tcPr>
            <w:tcW w:type="pct" w:w="18%"/>
            <w:shd w:color="F5F8FB" w:val="solid"/>
          </w:tcPr>
          <w:p>
            <w:pPr>
              <w:jc w:val="left"/>
            </w:pPr>
            <w:r>
              <w:rPr>
                <w:b w:val="false"/>
                <w:bCs w:val="false"/>
                <w:sz w:val="20"/>
                <w:szCs w:val="20"/>
              </w:rPr>
              <w:t xml:space="preserve">1</w:t>
            </w:r>
          </w:p>
        </w:tc>
        <w:tc>
          <w:tcPr>
            <w:tcW w:type="pct" w:w="12%"/>
            <w:shd w:color="F5F8FB" w:val="solid"/>
          </w:tcPr>
          <w:p>
            <w:pPr>
              <w:jc w:val="left"/>
            </w:pPr>
            <w:r>
              <w:rPr>
                <w:b w:val="false"/>
                <w:bCs w:val="false"/>
                <w:sz w:val="20"/>
                <w:szCs w:val="20"/>
              </w:rPr>
              <w:t xml:space="preserve">Low</w:t>
            </w:r>
          </w:p>
        </w:tc>
      </w:tr>
      <w:tr>
        <w:tc>
          <w:tcPr>
            <w:tcW w:type="pct" w:w="5%"/>
          </w:tcPr>
          <w:p>
            <w:pPr>
              <w:jc w:val="left"/>
            </w:pPr>
            <w:r>
              <w:rPr>
                <w:b w:val="false"/>
                <w:bCs w:val="false"/>
                <w:sz w:val="20"/>
                <w:szCs w:val="20"/>
              </w:rPr>
              <w:t xml:space="preserve">19</w:t>
            </w:r>
          </w:p>
        </w:tc>
        <w:tc>
          <w:tcPr>
            <w:tcW w:type="pct" w:w="18%"/>
          </w:tcPr>
          <w:p>
            <w:pPr>
              <w:jc w:val="left"/>
            </w:pPr>
            <w:r>
              <w:rPr>
                <w:b w:val="false"/>
                <w:bCs w:val="false"/>
                <w:sz w:val="20"/>
                <w:szCs w:val="20"/>
              </w:rPr>
              <w:t xml:space="preserve">Donation CTA</w:t>
            </w:r>
          </w:p>
        </w:tc>
        <w:tc>
          <w:tcPr>
            <w:tcW w:type="pct" w:w="42%"/>
          </w:tcPr>
          <w:p>
            <w:pPr>
              <w:jc w:val="left"/>
            </w:pPr>
            <w:r>
              <w:rPr>
                <w:b w:val="false"/>
                <w:bCs w:val="false"/>
                <w:sz w:val="20"/>
                <w:szCs w:val="20"/>
              </w:rPr>
              <w:t xml:space="preserve">Card with bulleted list and external donation link</w:t>
            </w:r>
          </w:p>
        </w:tc>
        <w:tc>
          <w:tcPr>
            <w:tcW w:type="pct" w:w="18%"/>
          </w:tcPr>
          <w:p>
            <w:pPr>
              <w:jc w:val="left"/>
            </w:pPr>
            <w:r>
              <w:rPr>
                <w:b w:val="false"/>
                <w:bCs w:val="false"/>
                <w:sz w:val="20"/>
                <w:szCs w:val="20"/>
              </w:rPr>
              <w:t xml:space="preserve">1</w:t>
            </w:r>
          </w:p>
        </w:tc>
        <w:tc>
          <w:tcPr>
            <w:tcW w:type="pct" w:w="12%"/>
          </w:tcPr>
          <w:p>
            <w:pPr>
              <w:jc w:val="left"/>
            </w:pPr>
            <w:r>
              <w:rPr>
                <w:b w:val="false"/>
                <w:bCs w:val="false"/>
                <w:sz w:val="20"/>
                <w:szCs w:val="20"/>
              </w:rPr>
              <w:t xml:space="preserve">Low</w:t>
            </w:r>
          </w:p>
        </w:tc>
      </w:tr>
      <w:tr>
        <w:tc>
          <w:tcPr>
            <w:tcW w:type="pct" w:w="5%"/>
            <w:shd w:color="F5F8FB" w:val="solid"/>
          </w:tcPr>
          <w:p>
            <w:pPr>
              <w:jc w:val="left"/>
            </w:pPr>
            <w:r>
              <w:rPr>
                <w:b w:val="false"/>
                <w:bCs w:val="false"/>
                <w:sz w:val="20"/>
                <w:szCs w:val="20"/>
              </w:rPr>
              <w:t xml:space="preserve">20</w:t>
            </w:r>
          </w:p>
        </w:tc>
        <w:tc>
          <w:tcPr>
            <w:tcW w:type="pct" w:w="18%"/>
            <w:shd w:color="F5F8FB" w:val="solid"/>
          </w:tcPr>
          <w:p>
            <w:pPr>
              <w:jc w:val="left"/>
            </w:pPr>
            <w:r>
              <w:rPr>
                <w:b w:val="false"/>
                <w:bCs w:val="false"/>
                <w:sz w:val="20"/>
                <w:szCs w:val="20"/>
              </w:rPr>
              <w:t xml:space="preserve">Image + Text Row</w:t>
            </w:r>
          </w:p>
        </w:tc>
        <w:tc>
          <w:tcPr>
            <w:tcW w:type="pct" w:w="42%"/>
            <w:shd w:color="F5F8FB" w:val="solid"/>
          </w:tcPr>
          <w:p>
            <w:pPr>
              <w:jc w:val="left"/>
            </w:pPr>
            <w:r>
              <w:rPr>
                <w:b w:val="false"/>
                <w:bCs w:val="false"/>
                <w:sz w:val="20"/>
                <w:szCs w:val="20"/>
              </w:rPr>
              <w:t xml:space="preserve">Image on one side, text/heading on other (alternating)</w:t>
            </w:r>
          </w:p>
        </w:tc>
        <w:tc>
          <w:tcPr>
            <w:tcW w:type="pct" w:w="18%"/>
            <w:shd w:color="F5F8FB" w:val="solid"/>
          </w:tcPr>
          <w:p>
            <w:pPr>
              <w:jc w:val="left"/>
            </w:pPr>
            <w:r>
              <w:rPr>
                <w:b w:val="false"/>
                <w:bCs w:val="false"/>
                <w:sz w:val="20"/>
                <w:szCs w:val="20"/>
              </w:rPr>
              <w:t xml:space="preserve">2 (image-left, image-right)</w:t>
            </w:r>
          </w:p>
        </w:tc>
        <w:tc>
          <w:tcPr>
            <w:tcW w:type="pct" w:w="12%"/>
            <w:shd w:color="F5F8FB" w:val="solid"/>
          </w:tcPr>
          <w:p>
            <w:pPr>
              <w:jc w:val="left"/>
            </w:pPr>
            <w:r>
              <w:rPr>
                <w:b w:val="false"/>
                <w:bCs w:val="false"/>
                <w:sz w:val="20"/>
                <w:szCs w:val="20"/>
              </w:rPr>
              <w:t xml:space="preserve">Low</w:t>
            </w:r>
          </w:p>
        </w:tc>
      </w:tr>
      <w:tr>
        <w:tc>
          <w:tcPr>
            <w:tcW w:type="pct" w:w="5%"/>
          </w:tcPr>
          <w:p>
            <w:pPr>
              <w:jc w:val="left"/>
            </w:pPr>
            <w:r>
              <w:rPr>
                <w:b w:val="false"/>
                <w:bCs w:val="false"/>
                <w:sz w:val="20"/>
                <w:szCs w:val="20"/>
              </w:rPr>
              <w:t xml:space="preserve">21</w:t>
            </w:r>
          </w:p>
        </w:tc>
        <w:tc>
          <w:tcPr>
            <w:tcW w:type="pct" w:w="18%"/>
          </w:tcPr>
          <w:p>
            <w:pPr>
              <w:jc w:val="left"/>
            </w:pPr>
            <w:r>
              <w:rPr>
                <w:b w:val="false"/>
                <w:bCs w:val="false"/>
                <w:sz w:val="20"/>
                <w:szCs w:val="20"/>
              </w:rPr>
              <w:t xml:space="preserve">Search Form</w:t>
            </w:r>
          </w:p>
        </w:tc>
        <w:tc>
          <w:tcPr>
            <w:tcW w:type="pct" w:w="42%"/>
          </w:tcPr>
          <w:p>
            <w:pPr>
              <w:jc w:val="left"/>
            </w:pPr>
            <w:r>
              <w:rPr>
                <w:b w:val="false"/>
                <w:bCs w:val="false"/>
                <w:sz w:val="20"/>
                <w:szCs w:val="20"/>
              </w:rPr>
              <w:t xml:space="preserve">Full-width search input with Coveo-powered results</w:t>
            </w:r>
          </w:p>
        </w:tc>
        <w:tc>
          <w:tcPr>
            <w:tcW w:type="pct" w:w="18%"/>
          </w:tcPr>
          <w:p>
            <w:pPr>
              <w:jc w:val="left"/>
            </w:pPr>
            <w:r>
              <w:rPr>
                <w:b w:val="false"/>
                <w:bCs w:val="false"/>
                <w:sz w:val="20"/>
                <w:szCs w:val="20"/>
              </w:rPr>
              <w:t xml:space="preserve">2 (header, help page)</w:t>
            </w:r>
          </w:p>
        </w:tc>
        <w:tc>
          <w:tcPr>
            <w:tcW w:type="pct" w:w="12%"/>
          </w:tcPr>
          <w:p>
            <w:pPr>
              <w:jc w:val="left"/>
            </w:pPr>
            <w:r>
              <w:rPr>
                <w:b w:val="false"/>
                <w:bCs w:val="false"/>
                <w:sz w:val="20"/>
                <w:szCs w:val="20"/>
              </w:rPr>
              <w:t xml:space="preserve">High</w:t>
            </w:r>
          </w:p>
        </w:tc>
      </w:tr>
      <w:tr>
        <w:tc>
          <w:tcPr>
            <w:tcW w:type="pct" w:w="5%"/>
            <w:shd w:color="F5F8FB" w:val="solid"/>
          </w:tcPr>
          <w:p>
            <w:pPr>
              <w:jc w:val="left"/>
            </w:pPr>
            <w:r>
              <w:rPr>
                <w:b w:val="false"/>
                <w:bCs w:val="false"/>
                <w:sz w:val="20"/>
                <w:szCs w:val="20"/>
              </w:rPr>
              <w:t xml:space="preserve">22</w:t>
            </w:r>
          </w:p>
        </w:tc>
        <w:tc>
          <w:tcPr>
            <w:tcW w:type="pct" w:w="18%"/>
            <w:shd w:color="F5F8FB" w:val="solid"/>
          </w:tcPr>
          <w:p>
            <w:pPr>
              <w:jc w:val="left"/>
            </w:pPr>
            <w:r>
              <w:rPr>
                <w:b w:val="false"/>
                <w:bCs w:val="false"/>
                <w:sz w:val="20"/>
                <w:szCs w:val="20"/>
              </w:rPr>
              <w:t xml:space="preserve">Chatbot Widget</w:t>
            </w:r>
          </w:p>
        </w:tc>
        <w:tc>
          <w:tcPr>
            <w:tcW w:type="pct" w:w="42%"/>
            <w:shd w:color="F5F8FB" w:val="solid"/>
          </w:tcPr>
          <w:p>
            <w:pPr>
              <w:jc w:val="left"/>
            </w:pPr>
            <w:r>
              <w:rPr>
                <w:b w:val="false"/>
                <w:bCs w:val="false"/>
                <w:sz w:val="20"/>
                <w:szCs w:val="20"/>
              </w:rPr>
              <w:t xml:space="preserve">Floating chat button with bot + live agent escalation</w:t>
            </w:r>
          </w:p>
        </w:tc>
        <w:tc>
          <w:tcPr>
            <w:tcW w:type="pct" w:w="18%"/>
            <w:shd w:color="F5F8FB" w:val="solid"/>
          </w:tcPr>
          <w:p>
            <w:pPr>
              <w:jc w:val="left"/>
            </w:pPr>
            <w:r>
              <w:rPr>
                <w:b w:val="false"/>
                <w:bCs w:val="false"/>
                <w:sz w:val="20"/>
                <w:szCs w:val="20"/>
              </w:rPr>
              <w:t xml:space="preserve">1</w:t>
            </w:r>
          </w:p>
        </w:tc>
        <w:tc>
          <w:tcPr>
            <w:tcW w:type="pct" w:w="12%"/>
            <w:shd w:color="F5F8FB" w:val="solid"/>
          </w:tcPr>
          <w:p>
            <w:pPr>
              <w:jc w:val="left"/>
            </w:pPr>
            <w:r>
              <w:rPr>
                <w:b w:val="false"/>
                <w:bCs w:val="false"/>
                <w:sz w:val="20"/>
                <w:szCs w:val="20"/>
              </w:rPr>
              <w:t xml:space="preserve">High</w:t>
            </w:r>
          </w:p>
        </w:tc>
      </w:tr>
      <w:tr>
        <w:tc>
          <w:tcPr>
            <w:tcW w:type="pct" w:w="5%"/>
          </w:tcPr>
          <w:p>
            <w:pPr>
              <w:jc w:val="left"/>
            </w:pPr>
            <w:r>
              <w:rPr>
                <w:b w:val="false"/>
                <w:bCs w:val="false"/>
                <w:sz w:val="20"/>
                <w:szCs w:val="20"/>
              </w:rPr>
              <w:t xml:space="preserve">23</w:t>
            </w:r>
          </w:p>
        </w:tc>
        <w:tc>
          <w:tcPr>
            <w:tcW w:type="pct" w:w="18%"/>
          </w:tcPr>
          <w:p>
            <w:pPr>
              <w:jc w:val="left"/>
            </w:pPr>
            <w:r>
              <w:rPr>
                <w:b w:val="false"/>
                <w:bCs w:val="false"/>
                <w:sz w:val="20"/>
                <w:szCs w:val="20"/>
              </w:rPr>
              <w:t xml:space="preserve">Map/Location Finder</w:t>
            </w:r>
          </w:p>
        </w:tc>
        <w:tc>
          <w:tcPr>
            <w:tcW w:type="pct" w:w="42%"/>
          </w:tcPr>
          <w:p>
            <w:pPr>
              <w:jc w:val="left"/>
            </w:pPr>
            <w:r>
              <w:rPr>
                <w:b w:val="false"/>
                <w:bCs w:val="false"/>
                <w:sz w:val="20"/>
                <w:szCs w:val="20"/>
              </w:rPr>
              <w:t xml:space="preserve">Google Maps integration with search, filter, and result cards</w:t>
            </w:r>
          </w:p>
        </w:tc>
        <w:tc>
          <w:tcPr>
            <w:tcW w:type="pct" w:w="18%"/>
          </w:tcPr>
          <w:p>
            <w:pPr>
              <w:jc w:val="left"/>
            </w:pPr>
            <w:r>
              <w:rPr>
                <w:b w:val="false"/>
                <w:bCs w:val="false"/>
                <w:sz w:val="20"/>
                <w:szCs w:val="20"/>
              </w:rPr>
              <w:t xml:space="preserve">1</w:t>
            </w:r>
          </w:p>
        </w:tc>
        <w:tc>
          <w:tcPr>
            <w:tcW w:type="pct" w:w="12%"/>
          </w:tcPr>
          <w:p>
            <w:pPr>
              <w:jc w:val="left"/>
            </w:pPr>
            <w:r>
              <w:rPr>
                <w:b w:val="false"/>
                <w:bCs w:val="false"/>
                <w:sz w:val="20"/>
                <w:szCs w:val="20"/>
              </w:rPr>
              <w:t xml:space="preserve">High</w:t>
            </w:r>
          </w:p>
        </w:tc>
      </w:tr>
      <w:tr>
        <w:tc>
          <w:tcPr>
            <w:tcW w:type="pct" w:w="5%"/>
            <w:shd w:color="F5F8FB" w:val="solid"/>
          </w:tcPr>
          <w:p>
            <w:pPr>
              <w:jc w:val="left"/>
            </w:pPr>
            <w:r>
              <w:rPr>
                <w:b w:val="false"/>
                <w:bCs w:val="false"/>
                <w:sz w:val="20"/>
                <w:szCs w:val="20"/>
              </w:rPr>
              <w:t xml:space="preserve">24</w:t>
            </w:r>
          </w:p>
        </w:tc>
        <w:tc>
          <w:tcPr>
            <w:tcW w:type="pct" w:w="18%"/>
            <w:shd w:color="F5F8FB" w:val="solid"/>
          </w:tcPr>
          <w:p>
            <w:pPr>
              <w:jc w:val="left"/>
            </w:pPr>
            <w:r>
              <w:rPr>
                <w:b w:val="false"/>
                <w:bCs w:val="false"/>
                <w:sz w:val="20"/>
                <w:szCs w:val="20"/>
              </w:rPr>
              <w:t xml:space="preserve">Calculator Tool</w:t>
            </w:r>
          </w:p>
        </w:tc>
        <w:tc>
          <w:tcPr>
            <w:tcW w:type="pct" w:w="42%"/>
            <w:shd w:color="F5F8FB" w:val="solid"/>
          </w:tcPr>
          <w:p>
            <w:pPr>
              <w:jc w:val="left"/>
            </w:pPr>
            <w:r>
              <w:rPr>
                <w:b w:val="false"/>
                <w:bCs w:val="false"/>
                <w:sz w:val="20"/>
                <w:szCs w:val="20"/>
              </w:rPr>
              <w:t xml:space="preserve">Postage/currency calculator with input fields and results</w:t>
            </w:r>
          </w:p>
        </w:tc>
        <w:tc>
          <w:tcPr>
            <w:tcW w:type="pct" w:w="18%"/>
            <w:shd w:color="F5F8FB" w:val="solid"/>
          </w:tcPr>
          <w:p>
            <w:pPr>
              <w:jc w:val="left"/>
            </w:pPr>
            <w:r>
              <w:rPr>
                <w:b w:val="false"/>
                <w:bCs w:val="false"/>
                <w:sz w:val="20"/>
                <w:szCs w:val="20"/>
              </w:rPr>
              <w:t xml:space="preserve">2 (postage, currency)</w:t>
            </w:r>
          </w:p>
        </w:tc>
        <w:tc>
          <w:tcPr>
            <w:tcW w:type="pct" w:w="12%"/>
            <w:shd w:color="F5F8FB" w:val="solid"/>
          </w:tcPr>
          <w:p>
            <w:pPr>
              <w:jc w:val="left"/>
            </w:pPr>
            <w:r>
              <w:rPr>
                <w:b w:val="false"/>
                <w:bCs w:val="false"/>
                <w:sz w:val="20"/>
                <w:szCs w:val="20"/>
              </w:rPr>
              <w:t xml:space="preserve">High</w:t>
            </w:r>
          </w:p>
        </w:tc>
      </w:tr>
      <w:tr>
        <w:tc>
          <w:tcPr>
            <w:tcW w:type="pct" w:w="5%"/>
          </w:tcPr>
          <w:p>
            <w:pPr>
              <w:jc w:val="left"/>
            </w:pPr>
            <w:r>
              <w:rPr>
                <w:b w:val="false"/>
                <w:bCs w:val="false"/>
                <w:sz w:val="20"/>
                <w:szCs w:val="20"/>
              </w:rPr>
              <w:t xml:space="preserve">25</w:t>
            </w:r>
          </w:p>
        </w:tc>
        <w:tc>
          <w:tcPr>
            <w:tcW w:type="pct" w:w="18%"/>
          </w:tcPr>
          <w:p>
            <w:pPr>
              <w:jc w:val="left"/>
            </w:pPr>
            <w:r>
              <w:rPr>
                <w:b w:val="false"/>
                <w:bCs w:val="false"/>
                <w:sz w:val="20"/>
                <w:szCs w:val="20"/>
              </w:rPr>
              <w:t xml:space="preserve">Insurance Quote Engine</w:t>
            </w:r>
          </w:p>
        </w:tc>
        <w:tc>
          <w:tcPr>
            <w:tcW w:type="pct" w:w="42%"/>
          </w:tcPr>
          <w:p>
            <w:pPr>
              <w:jc w:val="left"/>
            </w:pPr>
            <w:r>
              <w:rPr>
                <w:b w:val="false"/>
                <w:bCs w:val="false"/>
                <w:sz w:val="20"/>
                <w:szCs w:val="20"/>
              </w:rPr>
              <w:t xml:space="preserve">Third-party embedded insurance application</w:t>
            </w:r>
          </w:p>
        </w:tc>
        <w:tc>
          <w:tcPr>
            <w:tcW w:type="pct" w:w="18%"/>
          </w:tcPr>
          <w:p>
            <w:pPr>
              <w:jc w:val="left"/>
            </w:pPr>
            <w:r>
              <w:rPr>
                <w:b w:val="false"/>
                <w:bCs w:val="false"/>
                <w:sz w:val="20"/>
                <w:szCs w:val="20"/>
              </w:rPr>
              <w:t xml:space="preserve">1</w:t>
            </w:r>
          </w:p>
        </w:tc>
        <w:tc>
          <w:tcPr>
            <w:tcW w:type="pct" w:w="12%"/>
          </w:tcPr>
          <w:p>
            <w:pPr>
              <w:jc w:val="left"/>
            </w:pPr>
            <w:r>
              <w:rPr>
                <w:b w:val="false"/>
                <w:bCs w:val="false"/>
                <w:sz w:val="20"/>
                <w:szCs w:val="20"/>
              </w:rPr>
              <w:t xml:space="preserve">High</w:t>
            </w:r>
          </w:p>
        </w:tc>
      </w:tr>
      <w:tr>
        <w:tc>
          <w:tcPr>
            <w:tcW w:type="pct" w:w="5%"/>
            <w:shd w:color="F5F8FB" w:val="solid"/>
          </w:tcPr>
          <w:p>
            <w:pPr>
              <w:jc w:val="left"/>
            </w:pPr>
            <w:r>
              <w:rPr>
                <w:b w:val="false"/>
                <w:bCs w:val="false"/>
                <w:sz w:val="20"/>
                <w:szCs w:val="20"/>
              </w:rPr>
              <w:t xml:space="preserve">26</w:t>
            </w:r>
          </w:p>
        </w:tc>
        <w:tc>
          <w:tcPr>
            <w:tcW w:type="pct" w:w="18%"/>
            <w:shd w:color="F5F8FB" w:val="solid"/>
          </w:tcPr>
          <w:p>
            <w:pPr>
              <w:jc w:val="left"/>
            </w:pPr>
            <w:r>
              <w:rPr>
                <w:b w:val="false"/>
                <w:bCs w:val="false"/>
                <w:sz w:val="20"/>
                <w:szCs w:val="20"/>
              </w:rPr>
              <w:t xml:space="preserve">Alert/Notification Banner</w:t>
            </w:r>
          </w:p>
        </w:tc>
        <w:tc>
          <w:tcPr>
            <w:tcW w:type="pct" w:w="42%"/>
            <w:shd w:color="F5F8FB" w:val="solid"/>
          </w:tcPr>
          <w:p>
            <w:pPr>
              <w:jc w:val="left"/>
            </w:pPr>
            <w:r>
              <w:rPr>
                <w:b w:val="false"/>
                <w:bCs w:val="false"/>
                <w:sz w:val="20"/>
                <w:szCs w:val="20"/>
              </w:rPr>
              <w:t xml:space="preserve">Site-wide or page-level alert message bar</w:t>
            </w:r>
          </w:p>
        </w:tc>
        <w:tc>
          <w:tcPr>
            <w:tcW w:type="pct" w:w="18%"/>
            <w:shd w:color="F5F8FB" w:val="solid"/>
          </w:tcPr>
          <w:p>
            <w:pPr>
              <w:jc w:val="left"/>
            </w:pPr>
            <w:r>
              <w:rPr>
                <w:b w:val="false"/>
                <w:bCs w:val="false"/>
                <w:sz w:val="20"/>
                <w:szCs w:val="20"/>
              </w:rPr>
              <w:t xml:space="preserve">2 (info, warning)</w:t>
            </w:r>
          </w:p>
        </w:tc>
        <w:tc>
          <w:tcPr>
            <w:tcW w:type="pct" w:w="12%"/>
            <w:shd w:color="F5F8FB" w:val="solid"/>
          </w:tcPr>
          <w:p>
            <w:pPr>
              <w:jc w:val="left"/>
            </w:pPr>
            <w:r>
              <w:rPr>
                <w:b w:val="false"/>
                <w:bCs w:val="false"/>
                <w:sz w:val="20"/>
                <w:szCs w:val="20"/>
              </w:rPr>
              <w:t xml:space="preserve">Low</w:t>
            </w:r>
          </w:p>
        </w:tc>
      </w:tr>
      <w:tr>
        <w:tc>
          <w:tcPr>
            <w:tcW w:type="pct" w:w="5%"/>
          </w:tcPr>
          <w:p>
            <w:pPr>
              <w:jc w:val="left"/>
            </w:pPr>
            <w:r>
              <w:rPr>
                <w:b w:val="false"/>
                <w:bCs w:val="false"/>
                <w:sz w:val="20"/>
                <w:szCs w:val="20"/>
              </w:rPr>
              <w:t xml:space="preserve">27</w:t>
            </w:r>
          </w:p>
        </w:tc>
        <w:tc>
          <w:tcPr>
            <w:tcW w:type="pct" w:w="18%"/>
          </w:tcPr>
          <w:p>
            <w:pPr>
              <w:jc w:val="left"/>
            </w:pPr>
            <w:r>
              <w:rPr>
                <w:b w:val="false"/>
                <w:bCs w:val="false"/>
                <w:sz w:val="20"/>
                <w:szCs w:val="20"/>
              </w:rPr>
              <w:t xml:space="preserve">Status Feed</w:t>
            </w:r>
          </w:p>
        </w:tc>
        <w:tc>
          <w:tcPr>
            <w:tcW w:type="pct" w:w="42%"/>
          </w:tcPr>
          <w:p>
            <w:pPr>
              <w:jc w:val="left"/>
            </w:pPr>
            <w:r>
              <w:rPr>
                <w:b w:val="false"/>
                <w:bCs w:val="false"/>
                <w:sz w:val="20"/>
                <w:szCs w:val="20"/>
              </w:rPr>
              <w:t xml:space="preserve">Dynamic list of disruption/update items with dates and filters</w:t>
            </w:r>
          </w:p>
        </w:tc>
        <w:tc>
          <w:tcPr>
            <w:tcW w:type="pct" w:w="18%"/>
          </w:tcPr>
          <w:p>
            <w:pPr>
              <w:jc w:val="left"/>
            </w:pPr>
            <w:r>
              <w:rPr>
                <w:b w:val="false"/>
                <w:bCs w:val="false"/>
                <w:sz w:val="20"/>
                <w:szCs w:val="20"/>
              </w:rPr>
              <w:t xml:space="preserve">1</w:t>
            </w:r>
          </w:p>
        </w:tc>
        <w:tc>
          <w:tcPr>
            <w:tcW w:type="pct" w:w="12%"/>
          </w:tcPr>
          <w:p>
            <w:pPr>
              <w:jc w:val="left"/>
            </w:pPr>
            <w:r>
              <w:rPr>
                <w:b w:val="false"/>
                <w:bCs w:val="false"/>
                <w:sz w:val="20"/>
                <w:szCs w:val="20"/>
              </w:rPr>
              <w:t xml:space="preserve">High</w:t>
            </w:r>
          </w:p>
        </w:tc>
      </w:tr>
      <w:tr>
        <w:tc>
          <w:tcPr>
            <w:tcW w:type="pct" w:w="5%"/>
            <w:shd w:color="F5F8FB" w:val="solid"/>
          </w:tcPr>
          <w:p>
            <w:pPr>
              <w:jc w:val="left"/>
            </w:pPr>
            <w:r>
              <w:rPr>
                <w:b w:val="false"/>
                <w:bCs w:val="false"/>
                <w:sz w:val="20"/>
                <w:szCs w:val="20"/>
              </w:rPr>
              <w:t xml:space="preserve">28</w:t>
            </w:r>
          </w:p>
        </w:tc>
        <w:tc>
          <w:tcPr>
            <w:tcW w:type="pct" w:w="18%"/>
            <w:shd w:color="F5F8FB" w:val="solid"/>
          </w:tcPr>
          <w:p>
            <w:pPr>
              <w:jc w:val="left"/>
            </w:pPr>
            <w:r>
              <w:rPr>
                <w:b w:val="false"/>
                <w:bCs w:val="false"/>
                <w:sz w:val="20"/>
                <w:szCs w:val="20"/>
              </w:rPr>
              <w:t xml:space="preserve">Auth/Login Module</w:t>
            </w:r>
          </w:p>
        </w:tc>
        <w:tc>
          <w:tcPr>
            <w:tcW w:type="pct" w:w="42%"/>
            <w:shd w:color="F5F8FB" w:val="solid"/>
          </w:tcPr>
          <w:p>
            <w:pPr>
              <w:jc w:val="left"/>
            </w:pPr>
            <w:r>
              <w:rPr>
                <w:b w:val="false"/>
                <w:bCs w:val="false"/>
                <w:sz w:val="20"/>
                <w:szCs w:val="20"/>
              </w:rPr>
              <w:t xml:space="preserve">Auth0-based authentication integration (account status check)</w:t>
            </w:r>
          </w:p>
        </w:tc>
        <w:tc>
          <w:tcPr>
            <w:tcW w:type="pct" w:w="18%"/>
            <w:shd w:color="F5F8FB" w:val="solid"/>
          </w:tcPr>
          <w:p>
            <w:pPr>
              <w:jc w:val="left"/>
            </w:pPr>
            <w:r>
              <w:rPr>
                <w:b w:val="false"/>
                <w:bCs w:val="false"/>
                <w:sz w:val="20"/>
                <w:szCs w:val="20"/>
              </w:rPr>
              <w:t xml:space="preserve">1</w:t>
            </w:r>
          </w:p>
        </w:tc>
        <w:tc>
          <w:tcPr>
            <w:tcW w:type="pct" w:w="12%"/>
            <w:shd w:color="F5F8FB" w:val="solid"/>
          </w:tcPr>
          <w:p>
            <w:pPr>
              <w:jc w:val="left"/>
            </w:pPr>
            <w:r>
              <w:rPr>
                <w:b w:val="false"/>
                <w:bCs w:val="false"/>
                <w:sz w:val="20"/>
                <w:szCs w:val="20"/>
              </w:rPr>
              <w:t xml:space="preserve">High</w:t>
            </w:r>
          </w:p>
        </w:tc>
      </w:tr>
      <w:tr>
        <w:tc>
          <w:tcPr>
            <w:tcW w:type="pct" w:w="5%"/>
          </w:tcPr>
          <w:p>
            <w:pPr>
              <w:jc w:val="left"/>
            </w:pPr>
            <w:r>
              <w:rPr>
                <w:b w:val="false"/>
                <w:bCs w:val="false"/>
                <w:sz w:val="20"/>
                <w:szCs w:val="20"/>
              </w:rPr>
              <w:t xml:space="preserve">29</w:t>
            </w:r>
          </w:p>
        </w:tc>
        <w:tc>
          <w:tcPr>
            <w:tcW w:type="pct" w:w="18%"/>
          </w:tcPr>
          <w:p>
            <w:pPr>
              <w:jc w:val="left"/>
            </w:pPr>
            <w:r>
              <w:rPr>
                <w:b w:val="false"/>
                <w:bCs w:val="false"/>
                <w:sz w:val="20"/>
                <w:szCs w:val="20"/>
              </w:rPr>
              <w:t xml:space="preserve">Community Story Card</w:t>
            </w:r>
          </w:p>
        </w:tc>
        <w:tc>
          <w:tcPr>
            <w:tcW w:type="pct" w:w="42%"/>
          </w:tcPr>
          <w:p>
            <w:pPr>
              <w:jc w:val="left"/>
            </w:pPr>
            <w:r>
              <w:rPr>
                <w:b w:val="false"/>
                <w:bCs w:val="false"/>
                <w:sz w:val="20"/>
                <w:szCs w:val="20"/>
              </w:rPr>
              <w:t xml:space="preserve">Article card with image, title, excerpt for listing pages</w:t>
            </w:r>
          </w:p>
        </w:tc>
        <w:tc>
          <w:tcPr>
            <w:tcW w:type="pct" w:w="18%"/>
          </w:tcPr>
          <w:p>
            <w:pPr>
              <w:jc w:val="left"/>
            </w:pPr>
            <w:r>
              <w:rPr>
                <w:b w:val="false"/>
                <w:bCs w:val="false"/>
                <w:sz w:val="20"/>
                <w:szCs w:val="20"/>
              </w:rPr>
              <w:t xml:space="preserve">1</w:t>
            </w:r>
          </w:p>
        </w:tc>
        <w:tc>
          <w:tcPr>
            <w:tcW w:type="pct" w:w="12%"/>
          </w:tcPr>
          <w:p>
            <w:pPr>
              <w:jc w:val="left"/>
            </w:pPr>
            <w:r>
              <w:rPr>
                <w:b w:val="false"/>
                <w:bCs w:val="false"/>
                <w:sz w:val="20"/>
                <w:szCs w:val="20"/>
              </w:rPr>
              <w:t xml:space="preserve">Low</w:t>
            </w:r>
          </w:p>
        </w:tc>
      </w:tr>
      <w:tr>
        <w:tc>
          <w:tcPr>
            <w:tcW w:type="pct" w:w="5%"/>
            <w:shd w:color="F5F8FB" w:val="solid"/>
          </w:tcPr>
          <w:p>
            <w:pPr>
              <w:jc w:val="left"/>
            </w:pPr>
            <w:r>
              <w:rPr>
                <w:b w:val="false"/>
                <w:bCs w:val="false"/>
                <w:sz w:val="20"/>
                <w:szCs w:val="20"/>
              </w:rPr>
              <w:t xml:space="preserve">30</w:t>
            </w:r>
          </w:p>
        </w:tc>
        <w:tc>
          <w:tcPr>
            <w:tcW w:type="pct" w:w="18%"/>
            <w:shd w:color="F5F8FB" w:val="solid"/>
          </w:tcPr>
          <w:p>
            <w:pPr>
              <w:jc w:val="left"/>
            </w:pPr>
            <w:r>
              <w:rPr>
                <w:b w:val="false"/>
                <w:bCs w:val="false"/>
                <w:sz w:val="20"/>
                <w:szCs w:val="20"/>
              </w:rPr>
              <w:t xml:space="preserve">Social Links</w:t>
            </w:r>
          </w:p>
        </w:tc>
        <w:tc>
          <w:tcPr>
            <w:tcW w:type="pct" w:w="42%"/>
            <w:shd w:color="F5F8FB" w:val="solid"/>
          </w:tcPr>
          <w:p>
            <w:pPr>
              <w:jc w:val="left"/>
            </w:pPr>
            <w:r>
              <w:rPr>
                <w:b w:val="false"/>
                <w:bCs w:val="false"/>
                <w:sz w:val="20"/>
                <w:szCs w:val="20"/>
              </w:rPr>
              <w:t xml:space="preserve">Social media icon links (Facebook, Twitter, LinkedIn)</w:t>
            </w:r>
          </w:p>
        </w:tc>
        <w:tc>
          <w:tcPr>
            <w:tcW w:type="pct" w:w="18%"/>
            <w:shd w:color="F5F8FB" w:val="solid"/>
          </w:tcPr>
          <w:p>
            <w:pPr>
              <w:jc w:val="left"/>
            </w:pPr>
            <w:r>
              <w:rPr>
                <w:b w:val="false"/>
                <w:bCs w:val="false"/>
                <w:sz w:val="20"/>
                <w:szCs w:val="20"/>
              </w:rPr>
              <w:t xml:space="preserve">1</w:t>
            </w:r>
          </w:p>
        </w:tc>
        <w:tc>
          <w:tcPr>
            <w:tcW w:type="pct" w:w="12%"/>
            <w:shd w:color="F5F8FB" w:val="solid"/>
          </w:tcPr>
          <w:p>
            <w:pPr>
              <w:jc w:val="left"/>
            </w:pPr>
            <w:r>
              <w:rPr>
                <w:b w:val="false"/>
                <w:bCs w:val="false"/>
                <w:sz w:val="20"/>
                <w:szCs w:val="20"/>
              </w:rPr>
              <w:t xml:space="preserve">Low</w:t>
            </w:r>
          </w:p>
        </w:tc>
      </w:tr>
    </w:tbl>
    <w:p>
      <w:pPr>
        <w:spacing w:after="200"/>
      </w:pPr>
    </w:p>
    <w:p>
      <w:pPr>
        <w:spacing w:after="120"/>
      </w:pPr>
      <w:r>
        <w:rPr>
          <w:b/>
          <w:bCs/>
          <w:sz w:val="22"/>
          <w:szCs w:val="22"/>
        </w:rPr>
        <w:t xml:space="preserve">Block Complexity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5%"/>
            <w:shd w:color="D6E4F0" w:val="solid"/>
          </w:tcPr>
          <w:p>
            <w:r>
              <w:rPr>
                <w:b/>
                <w:bCs/>
                <w:color w:val="1B3A6B"/>
                <w:sz w:val="20"/>
                <w:szCs w:val="20"/>
              </w:rPr>
              <w:t xml:space="preserve">Complexity</w:t>
            </w:r>
          </w:p>
        </w:tc>
        <w:tc>
          <w:tcPr>
            <w:tcW w:type="pct" w:w="25%"/>
            <w:shd w:color="D6E4F0" w:val="solid"/>
          </w:tcPr>
          <w:p>
            <w:r>
              <w:rPr>
                <w:b/>
                <w:bCs/>
                <w:color w:val="1B3A6B"/>
                <w:sz w:val="20"/>
                <w:szCs w:val="20"/>
              </w:rPr>
              <w:t xml:space="preserve">Block Count</w:t>
            </w:r>
          </w:p>
        </w:tc>
        <w:tc>
          <w:tcPr>
            <w:tcW w:type="pct" w:w="50%"/>
            <w:shd w:color="D6E4F0" w:val="solid"/>
          </w:tcPr>
          <w:p>
            <w:r>
              <w:rPr>
                <w:b/>
                <w:bCs/>
                <w:color w:val="1B3A6B"/>
                <w:sz w:val="20"/>
                <w:szCs w:val="20"/>
              </w:rPr>
              <w:t xml:space="preserve">Notes</w:t>
            </w:r>
          </w:p>
        </w:tc>
      </w:tr>
      <w:tr>
        <w:tc>
          <w:tcPr>
            <w:tcW w:type="pct" w:w="25%"/>
          </w:tcPr>
          <w:p>
            <w:pPr>
              <w:jc w:val="left"/>
            </w:pPr>
            <w:r>
              <w:rPr>
                <w:b w:val="false"/>
                <w:bCs w:val="false"/>
                <w:sz w:val="20"/>
                <w:szCs w:val="20"/>
              </w:rPr>
              <w:t xml:space="preserve">High</w:t>
            </w:r>
          </w:p>
        </w:tc>
        <w:tc>
          <w:tcPr>
            <w:tcW w:type="pct" w:w="25%"/>
          </w:tcPr>
          <w:p>
            <w:pPr>
              <w:jc w:val="left"/>
            </w:pPr>
            <w:r>
              <w:rPr>
                <w:b w:val="false"/>
                <w:bCs w:val="false"/>
                <w:sz w:val="20"/>
                <w:szCs w:val="20"/>
              </w:rPr>
              <w:t xml:space="preserve">8</w:t>
            </w:r>
          </w:p>
        </w:tc>
        <w:tc>
          <w:tcPr>
            <w:tcW w:type="pct" w:w="50%"/>
          </w:tcPr>
          <w:p>
            <w:pPr>
              <w:jc w:val="left"/>
            </w:pPr>
            <w:r>
              <w:rPr>
                <w:b w:val="false"/>
                <w:bCs w:val="false"/>
                <w:sz w:val="20"/>
                <w:szCs w:val="20"/>
              </w:rPr>
              <w:t xml:space="preserve">Requires custom JavaScript, third-party APIs, or complex interactions</w:t>
            </w:r>
          </w:p>
        </w:tc>
      </w:tr>
      <w:tr>
        <w:tc>
          <w:tcPr>
            <w:tcW w:type="pct" w:w="25%"/>
            <w:shd w:color="F5F8FB" w:val="solid"/>
          </w:tcPr>
          <w:p>
            <w:pPr>
              <w:jc w:val="left"/>
            </w:pPr>
            <w:r>
              <w:rPr>
                <w:b w:val="false"/>
                <w:bCs w:val="false"/>
                <w:sz w:val="20"/>
                <w:szCs w:val="20"/>
              </w:rPr>
              <w:t xml:space="preserve">Medium</w:t>
            </w:r>
          </w:p>
        </w:tc>
        <w:tc>
          <w:tcPr>
            <w:tcW w:type="pct" w:w="25%"/>
            <w:shd w:color="F5F8FB" w:val="solid"/>
          </w:tcPr>
          <w:p>
            <w:pPr>
              <w:jc w:val="left"/>
            </w:pPr>
            <w:r>
              <w:rPr>
                <w:b w:val="false"/>
                <w:bCs w:val="false"/>
                <w:sz w:val="20"/>
                <w:szCs w:val="20"/>
              </w:rPr>
              <w:t xml:space="preserve">8</w:t>
            </w:r>
          </w:p>
        </w:tc>
        <w:tc>
          <w:tcPr>
            <w:tcW w:type="pct" w:w="50%"/>
            <w:shd w:color="F5F8FB" w:val="solid"/>
          </w:tcPr>
          <w:p>
            <w:pPr>
              <w:jc w:val="left"/>
            </w:pPr>
            <w:r>
              <w:rPr>
                <w:b w:val="false"/>
                <w:bCs w:val="false"/>
                <w:sz w:val="20"/>
                <w:szCs w:val="20"/>
              </w:rPr>
              <w:t xml:space="preserve">Moderate DOM manipulation, responsive layouts, animation</w:t>
            </w:r>
          </w:p>
        </w:tc>
      </w:tr>
      <w:tr>
        <w:tc>
          <w:tcPr>
            <w:tcW w:type="pct" w:w="25%"/>
          </w:tcPr>
          <w:p>
            <w:pPr>
              <w:jc w:val="left"/>
            </w:pPr>
            <w:r>
              <w:rPr>
                <w:b w:val="false"/>
                <w:bCs w:val="false"/>
                <w:sz w:val="20"/>
                <w:szCs w:val="20"/>
              </w:rPr>
              <w:t xml:space="preserve">Low</w:t>
            </w:r>
          </w:p>
        </w:tc>
        <w:tc>
          <w:tcPr>
            <w:tcW w:type="pct" w:w="25%"/>
          </w:tcPr>
          <w:p>
            <w:pPr>
              <w:jc w:val="left"/>
            </w:pPr>
            <w:r>
              <w:rPr>
                <w:b w:val="false"/>
                <w:bCs w:val="false"/>
                <w:sz w:val="20"/>
                <w:szCs w:val="20"/>
              </w:rPr>
              <w:t xml:space="preserve">14</w:t>
            </w:r>
          </w:p>
        </w:tc>
        <w:tc>
          <w:tcPr>
            <w:tcW w:type="pct" w:w="50%"/>
          </w:tcPr>
          <w:p>
            <w:pPr>
              <w:jc w:val="left"/>
            </w:pPr>
            <w:r>
              <w:rPr>
                <w:b w:val="false"/>
                <w:bCs w:val="false"/>
                <w:sz w:val="20"/>
                <w:szCs w:val="20"/>
              </w:rPr>
              <w:t xml:space="preserve">Primarily CSS styling with minimal/no JavaScript</w:t>
            </w:r>
          </w:p>
        </w:tc>
      </w:tr>
      <w:tr>
        <w:tc>
          <w:tcPr>
            <w:tcW w:type="pct" w:w="25%"/>
            <w:shd w:color="F5F8FB" w:val="solid"/>
          </w:tcPr>
          <w:p>
            <w:pPr>
              <w:jc w:val="left"/>
            </w:pPr>
            <w:r>
              <w:rPr>
                <w:b w:val="false"/>
                <w:bCs w:val="false"/>
                <w:sz w:val="20"/>
                <w:szCs w:val="20"/>
              </w:rPr>
              <w:t xml:space="preserve">TOTAL</w:t>
            </w:r>
          </w:p>
        </w:tc>
        <w:tc>
          <w:tcPr>
            <w:tcW w:type="pct" w:w="25%"/>
            <w:shd w:color="F5F8FB" w:val="solid"/>
          </w:tcPr>
          <w:p>
            <w:pPr>
              <w:jc w:val="left"/>
            </w:pPr>
            <w:r>
              <w:rPr>
                <w:b w:val="false"/>
                <w:bCs w:val="false"/>
                <w:sz w:val="20"/>
                <w:szCs w:val="20"/>
              </w:rPr>
              <w:t xml:space="preserve">30</w:t>
            </w:r>
          </w:p>
        </w:tc>
        <w:tc>
          <w:tcPr>
            <w:tcW w:type="pct" w:w="50%"/>
            <w:shd w:color="F5F8FB" w:val="solid"/>
          </w:tcPr>
          <w:p>
            <w:pPr>
              <w:jc w:val="left"/>
            </w:pPr>
            <w:r>
              <w:rPr>
                <w:b w:val="false"/>
                <w:bCs w:val="false"/>
                <w:sz w:val="20"/>
                <w:szCs w:val="20"/>
              </w:rPr>
              <w:t xml:space="preserve"/>
            </w:r>
          </w:p>
        </w:tc>
      </w:tr>
    </w:tbl>
    <w:p>
      <w:r>
        <w:br w:type="page"/>
      </w:r>
    </w:p>
    <w:p>
      <w:pPr>
        <w:pStyle w:val="Heading1"/>
        <w:spacing w:after="150" w:before="300"/>
      </w:pPr>
      <w:r>
        <w:t xml:space="preserve">4. Page Counts by Template - Migration Classification</w:t>
      </w:r>
    </w:p>
    <w:p>
      <w:pPr>
        <w:spacing w:after="120"/>
      </w:pPr>
      <w:r>
        <w:rPr>
          <w:sz w:val="22"/>
          <w:szCs w:val="22"/>
        </w:rPr>
        <w:t xml:space="preserve">Pages have been classified by migration approach: Automated (standardized structure, low complexity), Manual (dynamic content, heavy logic, custom integrations).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20%"/>
            <w:shd w:color="D6E4F0" w:val="solid"/>
          </w:tcPr>
          <w:p>
            <w:r>
              <w:rPr>
                <w:b/>
                <w:bCs/>
                <w:color w:val="1B3A6B"/>
                <w:sz w:val="20"/>
                <w:szCs w:val="20"/>
              </w:rPr>
              <w:t xml:space="preserve">Template</w:t>
            </w:r>
          </w:p>
        </w:tc>
        <w:tc>
          <w:tcPr>
            <w:tcW w:type="pct" w:w="12%"/>
            <w:shd w:color="D6E4F0" w:val="solid"/>
          </w:tcPr>
          <w:p>
            <w:r>
              <w:rPr>
                <w:b/>
                <w:bCs/>
                <w:color w:val="1B3A6B"/>
                <w:sz w:val="20"/>
                <w:szCs w:val="20"/>
              </w:rPr>
              <w:t xml:space="preserve">Total Pages</w:t>
            </w:r>
          </w:p>
        </w:tc>
        <w:tc>
          <w:tcPr>
            <w:tcW w:type="pct" w:w="14%"/>
            <w:shd w:color="D6E4F0" w:val="solid"/>
          </w:tcPr>
          <w:p>
            <w:r>
              <w:rPr>
                <w:b/>
                <w:bCs/>
                <w:color w:val="1B3A6B"/>
                <w:sz w:val="20"/>
                <w:szCs w:val="20"/>
              </w:rPr>
              <w:t xml:space="preserve">Auto-Migrate</w:t>
            </w:r>
          </w:p>
        </w:tc>
        <w:tc>
          <w:tcPr>
            <w:tcW w:type="pct" w:w="14%"/>
            <w:shd w:color="D6E4F0" w:val="solid"/>
          </w:tcPr>
          <w:p>
            <w:r>
              <w:rPr>
                <w:b/>
                <w:bCs/>
                <w:color w:val="1B3A6B"/>
                <w:sz w:val="20"/>
                <w:szCs w:val="20"/>
              </w:rPr>
              <w:t xml:space="preserve">Manual/Custom</w:t>
            </w:r>
          </w:p>
        </w:tc>
        <w:tc>
          <w:tcPr>
            <w:tcW w:type="pct" w:w="40%"/>
            <w:shd w:color="D6E4F0" w:val="solid"/>
          </w:tcPr>
          <w:p>
            <w:r>
              <w:rPr>
                <w:b/>
                <w:bCs/>
                <w:color w:val="1B3A6B"/>
                <w:sz w:val="20"/>
                <w:szCs w:val="20"/>
              </w:rPr>
              <w:t xml:space="preserve">Rationale for Manual</w:t>
            </w:r>
          </w:p>
        </w:tc>
      </w:tr>
      <w:tr>
        <w:tc>
          <w:tcPr>
            <w:tcW w:type="pct" w:w="20%"/>
          </w:tcPr>
          <w:p>
            <w:pPr>
              <w:jc w:val="left"/>
            </w:pPr>
            <w:r>
              <w:rPr>
                <w:b w:val="false"/>
                <w:bCs w:val="false"/>
                <w:sz w:val="20"/>
                <w:szCs w:val="20"/>
              </w:rPr>
              <w:t xml:space="preserve">Homepage</w:t>
            </w:r>
          </w:p>
        </w:tc>
        <w:tc>
          <w:tcPr>
            <w:tcW w:type="pct" w:w="12%"/>
          </w:tcPr>
          <w:p>
            <w:pPr>
              <w:jc w:val="left"/>
            </w:pPr>
            <w:r>
              <w:rPr>
                <w:b w:val="false"/>
                <w:bCs w:val="false"/>
                <w:sz w:val="20"/>
                <w:szCs w:val="20"/>
              </w:rPr>
              <w:t xml:space="preserve">3</w:t>
            </w:r>
          </w:p>
        </w:tc>
        <w:tc>
          <w:tcPr>
            <w:tcW w:type="pct" w:w="14%"/>
          </w:tcPr>
          <w:p>
            <w:pPr>
              <w:jc w:val="left"/>
            </w:pPr>
            <w:r>
              <w:rPr>
                <w:b w:val="false"/>
                <w:bCs w:val="false"/>
                <w:sz w:val="20"/>
                <w:szCs w:val="20"/>
              </w:rPr>
              <w:t xml:space="preserve">0</w:t>
            </w:r>
          </w:p>
        </w:tc>
        <w:tc>
          <w:tcPr>
            <w:tcW w:type="pct" w:w="14%"/>
          </w:tcPr>
          <w:p>
            <w:pPr>
              <w:jc w:val="left"/>
            </w:pPr>
            <w:r>
              <w:rPr>
                <w:b w:val="false"/>
                <w:bCs w:val="false"/>
                <w:sz w:val="20"/>
                <w:szCs w:val="20"/>
              </w:rPr>
              <w:t xml:space="preserve">3</w:t>
            </w:r>
          </w:p>
        </w:tc>
        <w:tc>
          <w:tcPr>
            <w:tcW w:type="pct" w:w="40%"/>
          </w:tcPr>
          <w:p>
            <w:pPr>
              <w:jc w:val="left"/>
            </w:pPr>
            <w:r>
              <w:rPr>
                <w:b w:val="false"/>
                <w:bCs w:val="false"/>
                <w:sz w:val="20"/>
                <w:szCs w:val="20"/>
              </w:rPr>
              <w:t xml:space="preserve">Unique layouts, tracking widget, dynamic promos</w:t>
            </w:r>
          </w:p>
        </w:tc>
      </w:tr>
      <w:tr>
        <w:tc>
          <w:tcPr>
            <w:tcW w:type="pct" w:w="20%"/>
            <w:shd w:color="F5F8FB" w:val="solid"/>
          </w:tcPr>
          <w:p>
            <w:pPr>
              <w:jc w:val="left"/>
            </w:pPr>
            <w:r>
              <w:rPr>
                <w:b w:val="false"/>
                <w:bCs w:val="false"/>
                <w:sz w:val="20"/>
                <w:szCs w:val="20"/>
              </w:rPr>
              <w:t xml:space="preserve">Category Landing</w:t>
            </w:r>
          </w:p>
        </w:tc>
        <w:tc>
          <w:tcPr>
            <w:tcW w:type="pct" w:w="12%"/>
            <w:shd w:color="F5F8FB" w:val="solid"/>
          </w:tcPr>
          <w:p>
            <w:pPr>
              <w:jc w:val="left"/>
            </w:pPr>
            <w:r>
              <w:rPr>
                <w:b w:val="false"/>
                <w:bCs w:val="false"/>
                <w:sz w:val="20"/>
                <w:szCs w:val="20"/>
              </w:rPr>
              <w:t xml:space="preserve">45</w:t>
            </w:r>
          </w:p>
        </w:tc>
        <w:tc>
          <w:tcPr>
            <w:tcW w:type="pct" w:w="14%"/>
            <w:shd w:color="F5F8FB" w:val="solid"/>
          </w:tcPr>
          <w:p>
            <w:pPr>
              <w:jc w:val="left"/>
            </w:pPr>
            <w:r>
              <w:rPr>
                <w:b w:val="false"/>
                <w:bCs w:val="false"/>
                <w:sz w:val="20"/>
                <w:szCs w:val="20"/>
              </w:rPr>
              <w:t xml:space="preserve">30</w:t>
            </w:r>
          </w:p>
        </w:tc>
        <w:tc>
          <w:tcPr>
            <w:tcW w:type="pct" w:w="14%"/>
            <w:shd w:color="F5F8FB" w:val="solid"/>
          </w:tcPr>
          <w:p>
            <w:pPr>
              <w:jc w:val="left"/>
            </w:pPr>
            <w:r>
              <w:rPr>
                <w:b w:val="false"/>
                <w:bCs w:val="false"/>
                <w:sz w:val="20"/>
                <w:szCs w:val="20"/>
              </w:rPr>
              <w:t xml:space="preserve">15</w:t>
            </w:r>
          </w:p>
        </w:tc>
        <w:tc>
          <w:tcPr>
            <w:tcW w:type="pct" w:w="40%"/>
            <w:shd w:color="F5F8FB" w:val="solid"/>
          </w:tcPr>
          <w:p>
            <w:pPr>
              <w:jc w:val="left"/>
            </w:pPr>
            <w:r>
              <w:rPr>
                <w:b w:val="false"/>
                <w:bCs w:val="false"/>
                <w:sz w:val="20"/>
                <w:szCs w:val="20"/>
              </w:rPr>
              <w:t xml:space="preserve">Some have custom card arrangements or embedded tools</w:t>
            </w:r>
          </w:p>
        </w:tc>
      </w:tr>
      <w:tr>
        <w:tc>
          <w:tcPr>
            <w:tcW w:type="pct" w:w="20%"/>
          </w:tcPr>
          <w:p>
            <w:pPr>
              <w:jc w:val="left"/>
            </w:pPr>
            <w:r>
              <w:rPr>
                <w:b w:val="false"/>
                <w:bCs w:val="false"/>
                <w:sz w:val="20"/>
                <w:szCs w:val="20"/>
              </w:rPr>
              <w:t xml:space="preserve">Service Detail</w:t>
            </w:r>
          </w:p>
        </w:tc>
        <w:tc>
          <w:tcPr>
            <w:tcW w:type="pct" w:w="12%"/>
          </w:tcPr>
          <w:p>
            <w:pPr>
              <w:jc w:val="left"/>
            </w:pPr>
            <w:r>
              <w:rPr>
                <w:b w:val="false"/>
                <w:bCs w:val="false"/>
                <w:sz w:val="20"/>
                <w:szCs w:val="20"/>
              </w:rPr>
              <w:t xml:space="preserve">320</w:t>
            </w:r>
          </w:p>
        </w:tc>
        <w:tc>
          <w:tcPr>
            <w:tcW w:type="pct" w:w="14%"/>
          </w:tcPr>
          <w:p>
            <w:pPr>
              <w:jc w:val="left"/>
            </w:pPr>
            <w:r>
              <w:rPr>
                <w:b w:val="false"/>
                <w:bCs w:val="false"/>
                <w:sz w:val="20"/>
                <w:szCs w:val="20"/>
              </w:rPr>
              <w:t xml:space="preserve">260</w:t>
            </w:r>
          </w:p>
        </w:tc>
        <w:tc>
          <w:tcPr>
            <w:tcW w:type="pct" w:w="14%"/>
          </w:tcPr>
          <w:p>
            <w:pPr>
              <w:jc w:val="left"/>
            </w:pPr>
            <w:r>
              <w:rPr>
                <w:b w:val="false"/>
                <w:bCs w:val="false"/>
                <w:sz w:val="20"/>
                <w:szCs w:val="20"/>
              </w:rPr>
              <w:t xml:space="preserve">60</w:t>
            </w:r>
          </w:p>
        </w:tc>
        <w:tc>
          <w:tcPr>
            <w:tcW w:type="pct" w:w="40%"/>
          </w:tcPr>
          <w:p>
            <w:pPr>
              <w:jc w:val="left"/>
            </w:pPr>
            <w:r>
              <w:rPr>
                <w:b w:val="false"/>
                <w:bCs w:val="false"/>
                <w:sz w:val="20"/>
                <w:szCs w:val="20"/>
              </w:rPr>
              <w:t xml:space="preserve">Majority standardized; some have pricing tables, calculators</w:t>
            </w:r>
          </w:p>
        </w:tc>
      </w:tr>
      <w:tr>
        <w:tc>
          <w:tcPr>
            <w:tcW w:type="pct" w:w="20%"/>
            <w:shd w:color="F5F8FB" w:val="solid"/>
          </w:tcPr>
          <w:p>
            <w:pPr>
              <w:jc w:val="left"/>
            </w:pPr>
            <w:r>
              <w:rPr>
                <w:b w:val="false"/>
                <w:bCs w:val="false"/>
                <w:sz w:val="20"/>
                <w:szCs w:val="20"/>
              </w:rPr>
              <w:t xml:space="preserve">Product/Pricing</w:t>
            </w:r>
          </w:p>
        </w:tc>
        <w:tc>
          <w:tcPr>
            <w:tcW w:type="pct" w:w="12%"/>
            <w:shd w:color="F5F8FB" w:val="solid"/>
          </w:tcPr>
          <w:p>
            <w:pPr>
              <w:jc w:val="left"/>
            </w:pPr>
            <w:r>
              <w:rPr>
                <w:b w:val="false"/>
                <w:bCs w:val="false"/>
                <w:sz w:val="20"/>
                <w:szCs w:val="20"/>
              </w:rPr>
              <w:t xml:space="preserve">85</w:t>
            </w:r>
          </w:p>
        </w:tc>
        <w:tc>
          <w:tcPr>
            <w:tcW w:type="pct" w:w="14%"/>
            <w:shd w:color="F5F8FB" w:val="solid"/>
          </w:tcPr>
          <w:p>
            <w:pPr>
              <w:jc w:val="left"/>
            </w:pPr>
            <w:r>
              <w:rPr>
                <w:b w:val="false"/>
                <w:bCs w:val="false"/>
                <w:sz w:val="20"/>
                <w:szCs w:val="20"/>
              </w:rPr>
              <w:t xml:space="preserve">40</w:t>
            </w:r>
          </w:p>
        </w:tc>
        <w:tc>
          <w:tcPr>
            <w:tcW w:type="pct" w:w="14%"/>
            <w:shd w:color="F5F8FB" w:val="solid"/>
          </w:tcPr>
          <w:p>
            <w:pPr>
              <w:jc w:val="left"/>
            </w:pPr>
            <w:r>
              <w:rPr>
                <w:b w:val="false"/>
                <w:bCs w:val="false"/>
                <w:sz w:val="20"/>
                <w:szCs w:val="20"/>
              </w:rPr>
              <w:t xml:space="preserve">45</w:t>
            </w:r>
          </w:p>
        </w:tc>
        <w:tc>
          <w:tcPr>
            <w:tcW w:type="pct" w:w="40%"/>
            <w:shd w:color="F5F8FB" w:val="solid"/>
          </w:tcPr>
          <w:p>
            <w:pPr>
              <w:jc w:val="left"/>
            </w:pPr>
            <w:r>
              <w:rPr>
                <w:b w:val="false"/>
                <w:bCs w:val="false"/>
                <w:sz w:val="20"/>
                <w:szCs w:val="20"/>
              </w:rPr>
              <w:t xml:space="preserve">Pricing tables, comparison logic, optional extras config</w:t>
            </w:r>
          </w:p>
        </w:tc>
      </w:tr>
      <w:tr>
        <w:tc>
          <w:tcPr>
            <w:tcW w:type="pct" w:w="20%"/>
          </w:tcPr>
          <w:p>
            <w:pPr>
              <w:jc w:val="left"/>
            </w:pPr>
            <w:r>
              <w:rPr>
                <w:b w:val="false"/>
                <w:bCs w:val="false"/>
                <w:sz w:val="20"/>
                <w:szCs w:val="20"/>
              </w:rPr>
              <w:t xml:space="preserve">Content/Article</w:t>
            </w:r>
          </w:p>
        </w:tc>
        <w:tc>
          <w:tcPr>
            <w:tcW w:type="pct" w:w="12%"/>
          </w:tcPr>
          <w:p>
            <w:pPr>
              <w:jc w:val="left"/>
            </w:pPr>
            <w:r>
              <w:rPr>
                <w:b w:val="false"/>
                <w:bCs w:val="false"/>
                <w:sz w:val="20"/>
                <w:szCs w:val="20"/>
              </w:rPr>
              <w:t xml:space="preserve">180</w:t>
            </w:r>
          </w:p>
        </w:tc>
        <w:tc>
          <w:tcPr>
            <w:tcW w:type="pct" w:w="14%"/>
          </w:tcPr>
          <w:p>
            <w:pPr>
              <w:jc w:val="left"/>
            </w:pPr>
            <w:r>
              <w:rPr>
                <w:b w:val="false"/>
                <w:bCs w:val="false"/>
                <w:sz w:val="20"/>
                <w:szCs w:val="20"/>
              </w:rPr>
              <w:t xml:space="preserve">160</w:t>
            </w:r>
          </w:p>
        </w:tc>
        <w:tc>
          <w:tcPr>
            <w:tcW w:type="pct" w:w="14%"/>
          </w:tcPr>
          <w:p>
            <w:pPr>
              <w:jc w:val="left"/>
            </w:pPr>
            <w:r>
              <w:rPr>
                <w:b w:val="false"/>
                <w:bCs w:val="false"/>
                <w:sz w:val="20"/>
                <w:szCs w:val="20"/>
              </w:rPr>
              <w:t xml:space="preserve">20</w:t>
            </w:r>
          </w:p>
        </w:tc>
        <w:tc>
          <w:tcPr>
            <w:tcW w:type="pct" w:w="40%"/>
          </w:tcPr>
          <w:p>
            <w:pPr>
              <w:jc w:val="left"/>
            </w:pPr>
            <w:r>
              <w:rPr>
                <w:b w:val="false"/>
                <w:bCs w:val="false"/>
                <w:sz w:val="20"/>
                <w:szCs w:val="20"/>
              </w:rPr>
              <w:t xml:space="preserve">Rich text pages with embedded video need manual verification</w:t>
            </w:r>
          </w:p>
        </w:tc>
      </w:tr>
      <w:tr>
        <w:tc>
          <w:tcPr>
            <w:tcW w:type="pct" w:w="20%"/>
            <w:shd w:color="F5F8FB" w:val="solid"/>
          </w:tcPr>
          <w:p>
            <w:pPr>
              <w:jc w:val="left"/>
            </w:pPr>
            <w:r>
              <w:rPr>
                <w:b w:val="false"/>
                <w:bCs w:val="false"/>
                <w:sz w:val="20"/>
                <w:szCs w:val="20"/>
              </w:rPr>
              <w:t xml:space="preserve">Community Story</w:t>
            </w:r>
          </w:p>
        </w:tc>
        <w:tc>
          <w:tcPr>
            <w:tcW w:type="pct" w:w="12%"/>
            <w:shd w:color="F5F8FB" w:val="solid"/>
          </w:tcPr>
          <w:p>
            <w:pPr>
              <w:jc w:val="left"/>
            </w:pPr>
            <w:r>
              <w:rPr>
                <w:b w:val="false"/>
                <w:bCs w:val="false"/>
                <w:sz w:val="20"/>
                <w:szCs w:val="20"/>
              </w:rPr>
              <w:t xml:space="preserve">125</w:t>
            </w:r>
          </w:p>
        </w:tc>
        <w:tc>
          <w:tcPr>
            <w:tcW w:type="pct" w:w="14%"/>
            <w:shd w:color="F5F8FB" w:val="solid"/>
          </w:tcPr>
          <w:p>
            <w:pPr>
              <w:jc w:val="left"/>
            </w:pPr>
            <w:r>
              <w:rPr>
                <w:b w:val="false"/>
                <w:bCs w:val="false"/>
                <w:sz w:val="20"/>
                <w:szCs w:val="20"/>
              </w:rPr>
              <w:t xml:space="preserve">120</w:t>
            </w:r>
          </w:p>
        </w:tc>
        <w:tc>
          <w:tcPr>
            <w:tcW w:type="pct" w:w="14%"/>
            <w:shd w:color="F5F8FB" w:val="solid"/>
          </w:tcPr>
          <w:p>
            <w:pPr>
              <w:jc w:val="left"/>
            </w:pPr>
            <w:r>
              <w:rPr>
                <w:b w:val="false"/>
                <w:bCs w:val="false"/>
                <w:sz w:val="20"/>
                <w:szCs w:val="20"/>
              </w:rPr>
              <w:t xml:space="preserve">5</w:t>
            </w:r>
          </w:p>
        </w:tc>
        <w:tc>
          <w:tcPr>
            <w:tcW w:type="pct" w:w="40%"/>
            <w:shd w:color="F5F8FB" w:val="solid"/>
          </w:tcPr>
          <w:p>
            <w:pPr>
              <w:jc w:val="left"/>
            </w:pPr>
            <w:r>
              <w:rPr>
                <w:b w:val="false"/>
                <w:bCs w:val="false"/>
                <w:sz w:val="20"/>
                <w:szCs w:val="20"/>
              </w:rPr>
              <w:t xml:space="preserve">Highly standardized blog articles</w:t>
            </w:r>
          </w:p>
        </w:tc>
      </w:tr>
      <w:tr>
        <w:tc>
          <w:tcPr>
            <w:tcW w:type="pct" w:w="20%"/>
          </w:tcPr>
          <w:p>
            <w:pPr>
              <w:jc w:val="left"/>
            </w:pPr>
            <w:r>
              <w:rPr>
                <w:b w:val="false"/>
                <w:bCs w:val="false"/>
                <w:sz w:val="20"/>
                <w:szCs w:val="20"/>
              </w:rPr>
              <w:t xml:space="preserve">Help &amp; Support</w:t>
            </w:r>
          </w:p>
        </w:tc>
        <w:tc>
          <w:tcPr>
            <w:tcW w:type="pct" w:w="12%"/>
          </w:tcPr>
          <w:p>
            <w:pPr>
              <w:jc w:val="left"/>
            </w:pPr>
            <w:r>
              <w:rPr>
                <w:b w:val="false"/>
                <w:bCs w:val="false"/>
                <w:sz w:val="20"/>
                <w:szCs w:val="20"/>
              </w:rPr>
              <w:t xml:space="preserve">45</w:t>
            </w:r>
          </w:p>
        </w:tc>
        <w:tc>
          <w:tcPr>
            <w:tcW w:type="pct" w:w="14%"/>
          </w:tcPr>
          <w:p>
            <w:pPr>
              <w:jc w:val="left"/>
            </w:pPr>
            <w:r>
              <w:rPr>
                <w:b w:val="false"/>
                <w:bCs w:val="false"/>
                <w:sz w:val="20"/>
                <w:szCs w:val="20"/>
              </w:rPr>
              <w:t xml:space="preserve">10</w:t>
            </w:r>
          </w:p>
        </w:tc>
        <w:tc>
          <w:tcPr>
            <w:tcW w:type="pct" w:w="14%"/>
          </w:tcPr>
          <w:p>
            <w:pPr>
              <w:jc w:val="left"/>
            </w:pPr>
            <w:r>
              <w:rPr>
                <w:b w:val="false"/>
                <w:bCs w:val="false"/>
                <w:sz w:val="20"/>
                <w:szCs w:val="20"/>
              </w:rPr>
              <w:t xml:space="preserve">35</w:t>
            </w:r>
          </w:p>
        </w:tc>
        <w:tc>
          <w:tcPr>
            <w:tcW w:type="pct" w:w="40%"/>
          </w:tcPr>
          <w:p>
            <w:pPr>
              <w:jc w:val="left"/>
            </w:pPr>
            <w:r>
              <w:rPr>
                <w:b w:val="false"/>
                <w:bCs w:val="false"/>
                <w:sz w:val="20"/>
                <w:szCs w:val="20"/>
              </w:rPr>
              <w:t xml:space="preserve">Chatbot, dynamic forms, category routing logic</w:t>
            </w:r>
          </w:p>
        </w:tc>
      </w:tr>
      <w:tr>
        <w:tc>
          <w:tcPr>
            <w:tcW w:type="pct" w:w="20%"/>
            <w:shd w:color="F5F8FB" w:val="solid"/>
          </w:tcPr>
          <w:p>
            <w:pPr>
              <w:jc w:val="left"/>
            </w:pPr>
            <w:r>
              <w:rPr>
                <w:b w:val="false"/>
                <w:bCs w:val="false"/>
                <w:sz w:val="20"/>
                <w:szCs w:val="20"/>
              </w:rPr>
              <w:t xml:space="preserve">Location Finder</w:t>
            </w:r>
          </w:p>
        </w:tc>
        <w:tc>
          <w:tcPr>
            <w:tcW w:type="pct" w:w="12%"/>
            <w:shd w:color="F5F8FB" w:val="solid"/>
          </w:tcPr>
          <w:p>
            <w:pPr>
              <w:jc w:val="left"/>
            </w:pPr>
            <w:r>
              <w:rPr>
                <w:b w:val="false"/>
                <w:bCs w:val="false"/>
                <w:sz w:val="20"/>
                <w:szCs w:val="20"/>
              </w:rPr>
              <w:t xml:space="preserve">18</w:t>
            </w:r>
          </w:p>
        </w:tc>
        <w:tc>
          <w:tcPr>
            <w:tcW w:type="pct" w:w="14%"/>
            <w:shd w:color="F5F8FB" w:val="solid"/>
          </w:tcPr>
          <w:p>
            <w:pPr>
              <w:jc w:val="left"/>
            </w:pPr>
            <w:r>
              <w:rPr>
                <w:b w:val="false"/>
                <w:bCs w:val="false"/>
                <w:sz w:val="20"/>
                <w:szCs w:val="20"/>
              </w:rPr>
              <w:t xml:space="preserve">0</w:t>
            </w:r>
          </w:p>
        </w:tc>
        <w:tc>
          <w:tcPr>
            <w:tcW w:type="pct" w:w="14%"/>
            <w:shd w:color="F5F8FB" w:val="solid"/>
          </w:tcPr>
          <w:p>
            <w:pPr>
              <w:jc w:val="left"/>
            </w:pPr>
            <w:r>
              <w:rPr>
                <w:b w:val="false"/>
                <w:bCs w:val="false"/>
                <w:sz w:val="20"/>
                <w:szCs w:val="20"/>
              </w:rPr>
              <w:t xml:space="preserve">18</w:t>
            </w:r>
          </w:p>
        </w:tc>
        <w:tc>
          <w:tcPr>
            <w:tcW w:type="pct" w:w="40%"/>
            <w:shd w:color="F5F8FB" w:val="solid"/>
          </w:tcPr>
          <w:p>
            <w:pPr>
              <w:jc w:val="left"/>
            </w:pPr>
            <w:r>
              <w:rPr>
                <w:b w:val="false"/>
                <w:bCs w:val="false"/>
                <w:sz w:val="20"/>
                <w:szCs w:val="20"/>
              </w:rPr>
              <w:t xml:space="preserve">Map integration, real-time data, location search</w:t>
            </w:r>
          </w:p>
        </w:tc>
      </w:tr>
      <w:tr>
        <w:tc>
          <w:tcPr>
            <w:tcW w:type="pct" w:w="20%"/>
          </w:tcPr>
          <w:p>
            <w:pPr>
              <w:jc w:val="left"/>
            </w:pPr>
            <w:r>
              <w:rPr>
                <w:b w:val="false"/>
                <w:bCs w:val="false"/>
                <w:sz w:val="20"/>
                <w:szCs w:val="20"/>
              </w:rPr>
              <w:t xml:space="preserve">Form/Application</w:t>
            </w:r>
          </w:p>
        </w:tc>
        <w:tc>
          <w:tcPr>
            <w:tcW w:type="pct" w:w="12%"/>
          </w:tcPr>
          <w:p>
            <w:pPr>
              <w:jc w:val="left"/>
            </w:pPr>
            <w:r>
              <w:rPr>
                <w:b w:val="false"/>
                <w:bCs w:val="false"/>
                <w:sz w:val="20"/>
                <w:szCs w:val="20"/>
              </w:rPr>
              <w:t xml:space="preserve">35</w:t>
            </w:r>
          </w:p>
        </w:tc>
        <w:tc>
          <w:tcPr>
            <w:tcW w:type="pct" w:w="14%"/>
          </w:tcPr>
          <w:p>
            <w:pPr>
              <w:jc w:val="left"/>
            </w:pPr>
            <w:r>
              <w:rPr>
                <w:b w:val="false"/>
                <w:bCs w:val="false"/>
                <w:sz w:val="20"/>
                <w:szCs w:val="20"/>
              </w:rPr>
              <w:t xml:space="preserve">0</w:t>
            </w:r>
          </w:p>
        </w:tc>
        <w:tc>
          <w:tcPr>
            <w:tcW w:type="pct" w:w="14%"/>
          </w:tcPr>
          <w:p>
            <w:pPr>
              <w:jc w:val="left"/>
            </w:pPr>
            <w:r>
              <w:rPr>
                <w:b w:val="false"/>
                <w:bCs w:val="false"/>
                <w:sz w:val="20"/>
                <w:szCs w:val="20"/>
              </w:rPr>
              <w:t xml:space="preserve">35</w:t>
            </w:r>
          </w:p>
        </w:tc>
        <w:tc>
          <w:tcPr>
            <w:tcW w:type="pct" w:w="40%"/>
          </w:tcPr>
          <w:p>
            <w:pPr>
              <w:jc w:val="left"/>
            </w:pPr>
            <w:r>
              <w:rPr>
                <w:b w:val="false"/>
                <w:bCs w:val="false"/>
                <w:sz w:val="20"/>
                <w:szCs w:val="20"/>
              </w:rPr>
              <w:t xml:space="preserve">Multi-step forms, payment flows, validation</w:t>
            </w:r>
          </w:p>
        </w:tc>
      </w:tr>
      <w:tr>
        <w:tc>
          <w:tcPr>
            <w:tcW w:type="pct" w:w="20%"/>
            <w:shd w:color="F5F8FB" w:val="solid"/>
          </w:tcPr>
          <w:p>
            <w:pPr>
              <w:jc w:val="left"/>
            </w:pPr>
            <w:r>
              <w:rPr>
                <w:b w:val="false"/>
                <w:bCs w:val="false"/>
                <w:sz w:val="20"/>
                <w:szCs w:val="20"/>
              </w:rPr>
              <w:t xml:space="preserve">Disruptions/Alerts</w:t>
            </w:r>
          </w:p>
        </w:tc>
        <w:tc>
          <w:tcPr>
            <w:tcW w:type="pct" w:w="12%"/>
            <w:shd w:color="F5F8FB" w:val="solid"/>
          </w:tcPr>
          <w:p>
            <w:pPr>
              <w:jc w:val="left"/>
            </w:pPr>
            <w:r>
              <w:rPr>
                <w:b w:val="false"/>
                <w:bCs w:val="false"/>
                <w:sz w:val="20"/>
                <w:szCs w:val="20"/>
              </w:rPr>
              <w:t xml:space="preserve">35</w:t>
            </w:r>
          </w:p>
        </w:tc>
        <w:tc>
          <w:tcPr>
            <w:tcW w:type="pct" w:w="14%"/>
            <w:shd w:color="F5F8FB" w:val="solid"/>
          </w:tcPr>
          <w:p>
            <w:pPr>
              <w:jc w:val="left"/>
            </w:pPr>
            <w:r>
              <w:rPr>
                <w:b w:val="false"/>
                <w:bCs w:val="false"/>
                <w:sz w:val="20"/>
                <w:szCs w:val="20"/>
              </w:rPr>
              <w:t xml:space="preserve">5</w:t>
            </w:r>
          </w:p>
        </w:tc>
        <w:tc>
          <w:tcPr>
            <w:tcW w:type="pct" w:w="14%"/>
            <w:shd w:color="F5F8FB" w:val="solid"/>
          </w:tcPr>
          <w:p>
            <w:pPr>
              <w:jc w:val="left"/>
            </w:pPr>
            <w:r>
              <w:rPr>
                <w:b w:val="false"/>
                <w:bCs w:val="false"/>
                <w:sz w:val="20"/>
                <w:szCs w:val="20"/>
              </w:rPr>
              <w:t xml:space="preserve">30</w:t>
            </w:r>
          </w:p>
        </w:tc>
        <w:tc>
          <w:tcPr>
            <w:tcW w:type="pct" w:w="40%"/>
            <w:shd w:color="F5F8FB" w:val="solid"/>
          </w:tcPr>
          <w:p>
            <w:pPr>
              <w:jc w:val="left"/>
            </w:pPr>
            <w:r>
              <w:rPr>
                <w:b w:val="false"/>
                <w:bCs w:val="false"/>
                <w:sz w:val="20"/>
                <w:szCs w:val="20"/>
              </w:rPr>
              <w:t xml:space="preserve">Dynamic content feed, API-driven updates</w:t>
            </w:r>
          </w:p>
        </w:tc>
      </w:tr>
      <w:tr>
        <w:tc>
          <w:tcPr>
            <w:tcW w:type="pct" w:w="20%"/>
          </w:tcPr>
          <w:p>
            <w:pPr>
              <w:jc w:val="left"/>
            </w:pPr>
            <w:r>
              <w:rPr>
                <w:b w:val="false"/>
                <w:bCs w:val="false"/>
                <w:sz w:val="20"/>
                <w:szCs w:val="20"/>
              </w:rPr>
              <w:t xml:space="preserve">Legal/Policy</w:t>
            </w:r>
          </w:p>
        </w:tc>
        <w:tc>
          <w:tcPr>
            <w:tcW w:type="pct" w:w="12%"/>
          </w:tcPr>
          <w:p>
            <w:pPr>
              <w:jc w:val="left"/>
            </w:pPr>
            <w:r>
              <w:rPr>
                <w:b w:val="false"/>
                <w:bCs w:val="false"/>
                <w:sz w:val="20"/>
                <w:szCs w:val="20"/>
              </w:rPr>
              <w:t xml:space="preserve">15</w:t>
            </w:r>
          </w:p>
        </w:tc>
        <w:tc>
          <w:tcPr>
            <w:tcW w:type="pct" w:w="14%"/>
          </w:tcPr>
          <w:p>
            <w:pPr>
              <w:jc w:val="left"/>
            </w:pPr>
            <w:r>
              <w:rPr>
                <w:b w:val="false"/>
                <w:bCs w:val="false"/>
                <w:sz w:val="20"/>
                <w:szCs w:val="20"/>
              </w:rPr>
              <w:t xml:space="preserve">15</w:t>
            </w:r>
          </w:p>
        </w:tc>
        <w:tc>
          <w:tcPr>
            <w:tcW w:type="pct" w:w="14%"/>
          </w:tcPr>
          <w:p>
            <w:pPr>
              <w:jc w:val="left"/>
            </w:pPr>
            <w:r>
              <w:rPr>
                <w:b w:val="false"/>
                <w:bCs w:val="false"/>
                <w:sz w:val="20"/>
                <w:szCs w:val="20"/>
              </w:rPr>
              <w:t xml:space="preserve">0</w:t>
            </w:r>
          </w:p>
        </w:tc>
        <w:tc>
          <w:tcPr>
            <w:tcW w:type="pct" w:w="40%"/>
          </w:tcPr>
          <w:p>
            <w:pPr>
              <w:jc w:val="left"/>
            </w:pPr>
            <w:r>
              <w:rPr>
                <w:b w:val="false"/>
                <w:bCs w:val="false"/>
                <w:sz w:val="20"/>
                <w:szCs w:val="20"/>
              </w:rPr>
              <w:t xml:space="preserve">Simple long-form text content</w:t>
            </w:r>
          </w:p>
        </w:tc>
      </w:tr>
      <w:tr>
        <w:tc>
          <w:tcPr>
            <w:tcW w:type="pct" w:w="20%"/>
            <w:shd w:color="F5F8FB" w:val="solid"/>
          </w:tcPr>
          <w:p>
            <w:pPr>
              <w:jc w:val="left"/>
            </w:pPr>
            <w:r>
              <w:rPr>
                <w:b w:val="false"/>
                <w:bCs w:val="false"/>
                <w:sz w:val="20"/>
                <w:szCs w:val="20"/>
              </w:rPr>
              <w:t xml:space="preserve">Business Portal Landing</w:t>
            </w:r>
          </w:p>
        </w:tc>
        <w:tc>
          <w:tcPr>
            <w:tcW w:type="pct" w:w="12%"/>
            <w:shd w:color="F5F8FB" w:val="solid"/>
          </w:tcPr>
          <w:p>
            <w:pPr>
              <w:jc w:val="left"/>
            </w:pPr>
            <w:r>
              <w:rPr>
                <w:b w:val="false"/>
                <w:bCs w:val="false"/>
                <w:sz w:val="20"/>
                <w:szCs w:val="20"/>
              </w:rPr>
              <w:t xml:space="preserve">150</w:t>
            </w:r>
          </w:p>
        </w:tc>
        <w:tc>
          <w:tcPr>
            <w:tcW w:type="pct" w:w="14%"/>
            <w:shd w:color="F5F8FB" w:val="solid"/>
          </w:tcPr>
          <w:p>
            <w:pPr>
              <w:jc w:val="left"/>
            </w:pPr>
            <w:r>
              <w:rPr>
                <w:b w:val="false"/>
                <w:bCs w:val="false"/>
                <w:sz w:val="20"/>
                <w:szCs w:val="20"/>
              </w:rPr>
              <w:t xml:space="preserve">110</w:t>
            </w:r>
          </w:p>
        </w:tc>
        <w:tc>
          <w:tcPr>
            <w:tcW w:type="pct" w:w="14%"/>
            <w:shd w:color="F5F8FB" w:val="solid"/>
          </w:tcPr>
          <w:p>
            <w:pPr>
              <w:jc w:val="left"/>
            </w:pPr>
            <w:r>
              <w:rPr>
                <w:b w:val="false"/>
                <w:bCs w:val="false"/>
                <w:sz w:val="20"/>
                <w:szCs w:val="20"/>
              </w:rPr>
              <w:t xml:space="preserve">40</w:t>
            </w:r>
          </w:p>
        </w:tc>
        <w:tc>
          <w:tcPr>
            <w:tcW w:type="pct" w:w="40%"/>
            <w:shd w:color="F5F8FB" w:val="solid"/>
          </w:tcPr>
          <w:p>
            <w:pPr>
              <w:jc w:val="left"/>
            </w:pPr>
            <w:r>
              <w:rPr>
                <w:b w:val="false"/>
                <w:bCs w:val="false"/>
                <w:sz w:val="20"/>
                <w:szCs w:val="20"/>
              </w:rPr>
              <w:t xml:space="preserve">Most standardized; some have portal integrations</w:t>
            </w:r>
          </w:p>
        </w:tc>
      </w:tr>
      <w:tr>
        <w:tc>
          <w:tcPr>
            <w:tcW w:type="pct" w:w="20%"/>
          </w:tcPr>
          <w:p>
            <w:pPr>
              <w:jc w:val="left"/>
            </w:pPr>
            <w:r>
              <w:rPr>
                <w:b w:val="false"/>
                <w:bCs w:val="false"/>
                <w:sz w:val="20"/>
                <w:szCs w:val="20"/>
              </w:rPr>
              <w:t xml:space="preserve">Travel Insurance Quote</w:t>
            </w:r>
          </w:p>
        </w:tc>
        <w:tc>
          <w:tcPr>
            <w:tcW w:type="pct" w:w="12%"/>
          </w:tcPr>
          <w:p>
            <w:pPr>
              <w:jc w:val="left"/>
            </w:pPr>
            <w:r>
              <w:rPr>
                <w:b w:val="false"/>
                <w:bCs w:val="false"/>
                <w:sz w:val="20"/>
                <w:szCs w:val="20"/>
              </w:rPr>
              <w:t xml:space="preserve">9</w:t>
            </w:r>
          </w:p>
        </w:tc>
        <w:tc>
          <w:tcPr>
            <w:tcW w:type="pct" w:w="14%"/>
          </w:tcPr>
          <w:p>
            <w:pPr>
              <w:jc w:val="left"/>
            </w:pPr>
            <w:r>
              <w:rPr>
                <w:b w:val="false"/>
                <w:bCs w:val="false"/>
                <w:sz w:val="20"/>
                <w:szCs w:val="20"/>
              </w:rPr>
              <w:t xml:space="preserve">0</w:t>
            </w:r>
          </w:p>
        </w:tc>
        <w:tc>
          <w:tcPr>
            <w:tcW w:type="pct" w:w="14%"/>
          </w:tcPr>
          <w:p>
            <w:pPr>
              <w:jc w:val="left"/>
            </w:pPr>
            <w:r>
              <w:rPr>
                <w:b w:val="false"/>
                <w:bCs w:val="false"/>
                <w:sz w:val="20"/>
                <w:szCs w:val="20"/>
              </w:rPr>
              <w:t xml:space="preserve">9</w:t>
            </w:r>
          </w:p>
        </w:tc>
        <w:tc>
          <w:tcPr>
            <w:tcW w:type="pct" w:w="40%"/>
          </w:tcPr>
          <w:p>
            <w:pPr>
              <w:jc w:val="left"/>
            </w:pPr>
            <w:r>
              <w:rPr>
                <w:b w:val="false"/>
                <w:bCs w:val="false"/>
                <w:sz w:val="20"/>
                <w:szCs w:val="20"/>
              </w:rPr>
              <w:t xml:space="preserve">Third-party insurance engine, fully dynamic</w:t>
            </w:r>
          </w:p>
        </w:tc>
      </w:tr>
      <w:tr>
        <w:tc>
          <w:tcPr>
            <w:tcW w:type="pct" w:w="20%"/>
            <w:shd w:color="F5F8FB" w:val="solid"/>
          </w:tcPr>
          <w:p>
            <w:pPr>
              <w:jc w:val="left"/>
            </w:pPr>
            <w:r>
              <w:rPr>
                <w:b w:val="false"/>
                <w:bCs w:val="false"/>
                <w:sz w:val="20"/>
                <w:szCs w:val="20"/>
              </w:rPr>
              <w:t xml:space="preserve">Currency Converter</w:t>
            </w:r>
          </w:p>
        </w:tc>
        <w:tc>
          <w:tcPr>
            <w:tcW w:type="pct" w:w="12%"/>
            <w:shd w:color="F5F8FB" w:val="solid"/>
          </w:tcPr>
          <w:p>
            <w:pPr>
              <w:jc w:val="left"/>
            </w:pPr>
            <w:r>
              <w:rPr>
                <w:b w:val="false"/>
                <w:bCs w:val="false"/>
                <w:sz w:val="20"/>
                <w:szCs w:val="20"/>
              </w:rPr>
              <w:t xml:space="preserve">2</w:t>
            </w:r>
          </w:p>
        </w:tc>
        <w:tc>
          <w:tcPr>
            <w:tcW w:type="pct" w:w="14%"/>
            <w:shd w:color="F5F8FB" w:val="solid"/>
          </w:tcPr>
          <w:p>
            <w:pPr>
              <w:jc w:val="left"/>
            </w:pPr>
            <w:r>
              <w:rPr>
                <w:b w:val="false"/>
                <w:bCs w:val="false"/>
                <w:sz w:val="20"/>
                <w:szCs w:val="20"/>
              </w:rPr>
              <w:t xml:space="preserve">0</w:t>
            </w:r>
          </w:p>
        </w:tc>
        <w:tc>
          <w:tcPr>
            <w:tcW w:type="pct" w:w="14%"/>
            <w:shd w:color="F5F8FB" w:val="solid"/>
          </w:tcPr>
          <w:p>
            <w:pPr>
              <w:jc w:val="left"/>
            </w:pPr>
            <w:r>
              <w:rPr>
                <w:b w:val="false"/>
                <w:bCs w:val="false"/>
                <w:sz w:val="20"/>
                <w:szCs w:val="20"/>
              </w:rPr>
              <w:t xml:space="preserve">2</w:t>
            </w:r>
          </w:p>
        </w:tc>
        <w:tc>
          <w:tcPr>
            <w:tcW w:type="pct" w:w="40%"/>
            <w:shd w:color="F5F8FB" w:val="solid"/>
          </w:tcPr>
          <w:p>
            <w:pPr>
              <w:jc w:val="left"/>
            </w:pPr>
            <w:r>
              <w:rPr>
                <w:b w:val="false"/>
                <w:bCs w:val="false"/>
                <w:sz w:val="20"/>
                <w:szCs w:val="20"/>
              </w:rPr>
              <w:t xml:space="preserve">API-driven exchange rates, calculator logic</w:t>
            </w:r>
          </w:p>
        </w:tc>
      </w:tr>
    </w:tbl>
    <w:p>
      <w:pPr>
        <w:spacing w:after="200"/>
      </w:pPr>
    </w:p>
    <w:p>
      <w:pPr>
        <w:spacing w:after="120"/>
      </w:pPr>
      <w:r>
        <w:rPr>
          <w:b/>
          <w:bCs/>
          <w:sz w:val="22"/>
          <w:szCs w:val="22"/>
        </w:rPr>
        <w:t xml:space="preserve">Migration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40%"/>
            <w:shd w:color="D6E4F0" w:val="solid"/>
          </w:tcPr>
          <w:p>
            <w:r>
              <w:rPr>
                <w:b/>
                <w:bCs/>
                <w:color w:val="1B3A6B"/>
                <w:sz w:val="20"/>
                <w:szCs w:val="20"/>
              </w:rPr>
              <w:t xml:space="preserve">Migration Type</w:t>
            </w:r>
          </w:p>
        </w:tc>
        <w:tc>
          <w:tcPr>
            <w:tcW w:type="pct" w:w="30%"/>
            <w:shd w:color="D6E4F0" w:val="solid"/>
          </w:tcPr>
          <w:p>
            <w:r>
              <w:rPr>
                <w:b/>
                <w:bCs/>
                <w:color w:val="1B3A6B"/>
                <w:sz w:val="20"/>
                <w:szCs w:val="20"/>
              </w:rPr>
              <w:t xml:space="preserve">Page Count</w:t>
            </w:r>
          </w:p>
        </w:tc>
        <w:tc>
          <w:tcPr>
            <w:tcW w:type="pct" w:w="30%"/>
            <w:shd w:color="D6E4F0" w:val="solid"/>
          </w:tcPr>
          <w:p>
            <w:r>
              <w:rPr>
                <w:b/>
                <w:bCs/>
                <w:color w:val="1B3A6B"/>
                <w:sz w:val="20"/>
                <w:szCs w:val="20"/>
              </w:rPr>
              <w:t xml:space="preserve">Percentage</w:t>
            </w:r>
          </w:p>
        </w:tc>
      </w:tr>
      <w:tr>
        <w:tc>
          <w:tcPr>
            <w:tcW w:type="pct" w:w="40%"/>
          </w:tcPr>
          <w:p>
            <w:pPr>
              <w:jc w:val="left"/>
            </w:pPr>
            <w:r>
              <w:rPr>
                <w:b w:val="false"/>
                <w:bCs w:val="false"/>
                <w:sz w:val="20"/>
                <w:szCs w:val="20"/>
              </w:rPr>
              <w:t xml:space="preserve">Automated Migration</w:t>
            </w:r>
          </w:p>
        </w:tc>
        <w:tc>
          <w:tcPr>
            <w:tcW w:type="pct" w:w="30%"/>
          </w:tcPr>
          <w:p>
            <w:pPr>
              <w:jc w:val="left"/>
            </w:pPr>
            <w:r>
              <w:rPr>
                <w:b w:val="false"/>
                <w:bCs w:val="false"/>
                <w:sz w:val="20"/>
                <w:szCs w:val="20"/>
              </w:rPr>
              <w:t xml:space="preserve">750</w:t>
            </w:r>
          </w:p>
        </w:tc>
        <w:tc>
          <w:tcPr>
            <w:tcW w:type="pct" w:w="30%"/>
          </w:tcPr>
          <w:p>
            <w:pPr>
              <w:jc w:val="left"/>
            </w:pPr>
            <w:r>
              <w:rPr>
                <w:b w:val="false"/>
                <w:bCs w:val="false"/>
                <w:sz w:val="20"/>
                <w:szCs w:val="20"/>
              </w:rPr>
              <w:t xml:space="preserve">64.3%</w:t>
            </w:r>
          </w:p>
        </w:tc>
      </w:tr>
      <w:tr>
        <w:tc>
          <w:tcPr>
            <w:tcW w:type="pct" w:w="40%"/>
            <w:shd w:color="F5F8FB" w:val="solid"/>
          </w:tcPr>
          <w:p>
            <w:pPr>
              <w:jc w:val="left"/>
            </w:pPr>
            <w:r>
              <w:rPr>
                <w:b w:val="false"/>
                <w:bCs w:val="false"/>
                <w:sz w:val="20"/>
                <w:szCs w:val="20"/>
              </w:rPr>
              <w:t xml:space="preserve">Manual/Custom Migration</w:t>
            </w:r>
          </w:p>
        </w:tc>
        <w:tc>
          <w:tcPr>
            <w:tcW w:type="pct" w:w="30%"/>
            <w:shd w:color="F5F8FB" w:val="solid"/>
          </w:tcPr>
          <w:p>
            <w:pPr>
              <w:jc w:val="left"/>
            </w:pPr>
            <w:r>
              <w:rPr>
                <w:b w:val="false"/>
                <w:bCs w:val="false"/>
                <w:sz w:val="20"/>
                <w:szCs w:val="20"/>
              </w:rPr>
              <w:t xml:space="preserve">317</w:t>
            </w:r>
          </w:p>
        </w:tc>
        <w:tc>
          <w:tcPr>
            <w:tcW w:type="pct" w:w="30%"/>
            <w:shd w:color="F5F8FB" w:val="solid"/>
          </w:tcPr>
          <w:p>
            <w:pPr>
              <w:jc w:val="left"/>
            </w:pPr>
            <w:r>
              <w:rPr>
                <w:b w:val="false"/>
                <w:bCs w:val="false"/>
                <w:sz w:val="20"/>
                <w:szCs w:val="20"/>
              </w:rPr>
              <w:t xml:space="preserve">27.2%</w:t>
            </w:r>
          </w:p>
        </w:tc>
      </w:tr>
      <w:tr>
        <w:tc>
          <w:tcPr>
            <w:tcW w:type="pct" w:w="40%"/>
          </w:tcPr>
          <w:p>
            <w:pPr>
              <w:jc w:val="left"/>
            </w:pPr>
            <w:r>
              <w:rPr>
                <w:b w:val="false"/>
                <w:bCs w:val="false"/>
                <w:sz w:val="20"/>
                <w:szCs w:val="20"/>
              </w:rPr>
              <w:t xml:space="preserve">Exclude (external apps/redirects)</w:t>
            </w:r>
          </w:p>
        </w:tc>
        <w:tc>
          <w:tcPr>
            <w:tcW w:type="pct" w:w="30%"/>
          </w:tcPr>
          <w:p>
            <w:pPr>
              <w:jc w:val="left"/>
            </w:pPr>
            <w:r>
              <w:rPr>
                <w:b w:val="false"/>
                <w:bCs w:val="false"/>
                <w:sz w:val="20"/>
                <w:szCs w:val="20"/>
              </w:rPr>
              <w:t xml:space="preserve">100</w:t>
            </w:r>
          </w:p>
        </w:tc>
        <w:tc>
          <w:tcPr>
            <w:tcW w:type="pct" w:w="30%"/>
          </w:tcPr>
          <w:p>
            <w:pPr>
              <w:jc w:val="left"/>
            </w:pPr>
            <w:r>
              <w:rPr>
                <w:b w:val="false"/>
                <w:bCs w:val="false"/>
                <w:sz w:val="20"/>
                <w:szCs w:val="20"/>
              </w:rPr>
              <w:t xml:space="preserve">8.5%</w:t>
            </w:r>
          </w:p>
        </w:tc>
      </w:tr>
      <w:tr>
        <w:tc>
          <w:tcPr>
            <w:tcW w:type="pct" w:w="40%"/>
            <w:shd w:color="F5F8FB" w:val="solid"/>
          </w:tcPr>
          <w:p>
            <w:pPr>
              <w:jc w:val="left"/>
            </w:pPr>
            <w:r>
              <w:rPr>
                <w:b w:val="false"/>
                <w:bCs w:val="false"/>
                <w:sz w:val="20"/>
                <w:szCs w:val="20"/>
              </w:rPr>
              <w:t xml:space="preserve">TOTAL</w:t>
            </w:r>
          </w:p>
        </w:tc>
        <w:tc>
          <w:tcPr>
            <w:tcW w:type="pct" w:w="30%"/>
            <w:shd w:color="F5F8FB" w:val="solid"/>
          </w:tcPr>
          <w:p>
            <w:pPr>
              <w:jc w:val="left"/>
            </w:pPr>
            <w:r>
              <w:rPr>
                <w:b w:val="false"/>
                <w:bCs w:val="false"/>
                <w:sz w:val="20"/>
                <w:szCs w:val="20"/>
              </w:rPr>
              <w:t xml:space="preserve">1,167</w:t>
            </w:r>
          </w:p>
        </w:tc>
        <w:tc>
          <w:tcPr>
            <w:tcW w:type="pct" w:w="30%"/>
            <w:shd w:color="F5F8FB" w:val="solid"/>
          </w:tcPr>
          <w:p>
            <w:pPr>
              <w:jc w:val="left"/>
            </w:pPr>
            <w:r>
              <w:rPr>
                <w:b w:val="false"/>
                <w:bCs w:val="false"/>
                <w:sz w:val="20"/>
                <w:szCs w:val="20"/>
              </w:rPr>
              <w:t xml:space="preserve">100%</w:t>
            </w:r>
          </w:p>
        </w:tc>
      </w:tr>
    </w:tbl>
    <w:p>
      <w:r>
        <w:br w:type="page"/>
      </w:r>
    </w:p>
    <w:p>
      <w:pPr>
        <w:pStyle w:val="Heading1"/>
        <w:spacing w:after="150" w:before="300"/>
      </w:pPr>
      <w:r>
        <w:t xml:space="preserve">5. Integrations Analysis</w:t>
      </w:r>
    </w:p>
    <w:p>
      <w:pPr>
        <w:spacing w:after="120"/>
      </w:pPr>
      <w:r>
        <w:rPr>
          <w:sz w:val="22"/>
          <w:szCs w:val="22"/>
        </w:rPr>
        <w:t xml:space="preserve">The following third-party integrations and embedded services have been identified through script analysis and page inspection: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4%"/>
            <w:shd w:color="D6E4F0" w:val="solid"/>
          </w:tcPr>
          <w:p>
            <w:r>
              <w:rPr>
                <w:b/>
                <w:bCs/>
                <w:color w:val="1B3A6B"/>
                <w:sz w:val="20"/>
                <w:szCs w:val="20"/>
              </w:rPr>
              <w:t xml:space="preserve">#</w:t>
            </w:r>
          </w:p>
        </w:tc>
        <w:tc>
          <w:tcPr>
            <w:tcW w:type="pct" w:w="18%"/>
            <w:shd w:color="D6E4F0" w:val="solid"/>
          </w:tcPr>
          <w:p>
            <w:r>
              <w:rPr>
                <w:b/>
                <w:bCs/>
                <w:color w:val="1B3A6B"/>
                <w:sz w:val="20"/>
                <w:szCs w:val="20"/>
              </w:rPr>
              <w:t xml:space="preserve">Integration</w:t>
            </w:r>
          </w:p>
        </w:tc>
        <w:tc>
          <w:tcPr>
            <w:tcW w:type="pct" w:w="22%"/>
            <w:shd w:color="D6E4F0" w:val="solid"/>
          </w:tcPr>
          <w:p>
            <w:r>
              <w:rPr>
                <w:b/>
                <w:bCs/>
                <w:color w:val="1B3A6B"/>
                <w:sz w:val="20"/>
                <w:szCs w:val="20"/>
              </w:rPr>
              <w:t xml:space="preserve">Provider</w:t>
            </w:r>
          </w:p>
        </w:tc>
        <w:tc>
          <w:tcPr>
            <w:tcW w:type="pct" w:w="26%"/>
            <w:shd w:color="D6E4F0" w:val="solid"/>
          </w:tcPr>
          <w:p>
            <w:r>
              <w:rPr>
                <w:b/>
                <w:bCs/>
                <w:color w:val="1B3A6B"/>
                <w:sz w:val="20"/>
                <w:szCs w:val="20"/>
              </w:rPr>
              <w:t xml:space="preserve">Purpose</w:t>
            </w:r>
          </w:p>
        </w:tc>
        <w:tc>
          <w:tcPr>
            <w:tcW w:type="pct" w:w="30%"/>
            <w:shd w:color="D6E4F0" w:val="solid"/>
          </w:tcPr>
          <w:p>
            <w:r>
              <w:rPr>
                <w:b/>
                <w:bCs/>
                <w:color w:val="1B3A6B"/>
                <w:sz w:val="20"/>
                <w:szCs w:val="20"/>
              </w:rPr>
              <w:t xml:space="preserve">EDS Impact</w:t>
            </w:r>
          </w:p>
        </w:tc>
      </w:tr>
      <w:tr>
        <w:tc>
          <w:tcPr>
            <w:tcW w:type="pct" w:w="4%"/>
          </w:tcPr>
          <w:p>
            <w:pPr>
              <w:jc w:val="left"/>
            </w:pPr>
            <w:r>
              <w:rPr>
                <w:b w:val="false"/>
                <w:bCs w:val="false"/>
                <w:sz w:val="20"/>
                <w:szCs w:val="20"/>
              </w:rPr>
              <w:t xml:space="preserve">1</w:t>
            </w:r>
          </w:p>
        </w:tc>
        <w:tc>
          <w:tcPr>
            <w:tcW w:type="pct" w:w="18%"/>
          </w:tcPr>
          <w:p>
            <w:pPr>
              <w:jc w:val="left"/>
            </w:pPr>
            <w:r>
              <w:rPr>
                <w:b w:val="false"/>
                <w:bCs w:val="false"/>
                <w:sz w:val="20"/>
                <w:szCs w:val="20"/>
              </w:rPr>
              <w:t xml:space="preserve">Analytics &amp; Performance</w:t>
            </w:r>
          </w:p>
        </w:tc>
        <w:tc>
          <w:tcPr>
            <w:tcW w:type="pct" w:w="22%"/>
          </w:tcPr>
          <w:p>
            <w:pPr>
              <w:jc w:val="left"/>
            </w:pPr>
            <w:r>
              <w:rPr>
                <w:b w:val="false"/>
                <w:bCs w:val="false"/>
                <w:sz w:val="20"/>
                <w:szCs w:val="20"/>
              </w:rPr>
              <w:t xml:space="preserve">New Relic</w:t>
            </w:r>
          </w:p>
        </w:tc>
        <w:tc>
          <w:tcPr>
            <w:tcW w:type="pct" w:w="26%"/>
          </w:tcPr>
          <w:p>
            <w:pPr>
              <w:jc w:val="left"/>
            </w:pPr>
            <w:r>
              <w:rPr>
                <w:b w:val="false"/>
                <w:bCs w:val="false"/>
                <w:sz w:val="20"/>
                <w:szCs w:val="20"/>
              </w:rPr>
              <w:t xml:space="preserve">Application performance monitoring (APM)</w:t>
            </w:r>
          </w:p>
        </w:tc>
        <w:tc>
          <w:tcPr>
            <w:tcW w:type="pct" w:w="30%"/>
          </w:tcPr>
          <w:p>
            <w:pPr>
              <w:jc w:val="left"/>
            </w:pPr>
            <w:r>
              <w:rPr>
                <w:b w:val="false"/>
                <w:bCs w:val="false"/>
                <w:sz w:val="20"/>
                <w:szCs w:val="20"/>
              </w:rPr>
              <w:t xml:space="preserve">Replace with EDS-compatible RUM or keep as delayed script</w:t>
            </w:r>
          </w:p>
        </w:tc>
      </w:tr>
      <w:tr>
        <w:tc>
          <w:tcPr>
            <w:tcW w:type="pct" w:w="4%"/>
            <w:shd w:color="F5F8FB" w:val="solid"/>
          </w:tcPr>
          <w:p>
            <w:pPr>
              <w:jc w:val="left"/>
            </w:pPr>
            <w:r>
              <w:rPr>
                <w:b w:val="false"/>
                <w:bCs w:val="false"/>
                <w:sz w:val="20"/>
                <w:szCs w:val="20"/>
              </w:rPr>
              <w:t xml:space="preserve">2</w:t>
            </w:r>
          </w:p>
        </w:tc>
        <w:tc>
          <w:tcPr>
            <w:tcW w:type="pct" w:w="18%"/>
            <w:shd w:color="F5F8FB" w:val="solid"/>
          </w:tcPr>
          <w:p>
            <w:pPr>
              <w:jc w:val="left"/>
            </w:pPr>
            <w:r>
              <w:rPr>
                <w:b w:val="false"/>
                <w:bCs w:val="false"/>
                <w:sz w:val="20"/>
                <w:szCs w:val="20"/>
              </w:rPr>
              <w:t xml:space="preserve">Tag Management</w:t>
            </w:r>
          </w:p>
        </w:tc>
        <w:tc>
          <w:tcPr>
            <w:tcW w:type="pct" w:w="22%"/>
            <w:shd w:color="F5F8FB" w:val="solid"/>
          </w:tcPr>
          <w:p>
            <w:pPr>
              <w:jc w:val="left"/>
            </w:pPr>
            <w:r>
              <w:rPr>
                <w:b w:val="false"/>
                <w:bCs w:val="false"/>
                <w:sz w:val="20"/>
                <w:szCs w:val="20"/>
              </w:rPr>
              <w:t xml:space="preserve">Adobe Experience Platform (Launch)</w:t>
            </w:r>
          </w:p>
        </w:tc>
        <w:tc>
          <w:tcPr>
            <w:tcW w:type="pct" w:w="26%"/>
            <w:shd w:color="F5F8FB" w:val="solid"/>
          </w:tcPr>
          <w:p>
            <w:pPr>
              <w:jc w:val="left"/>
            </w:pPr>
            <w:r>
              <w:rPr>
                <w:b w:val="false"/>
                <w:bCs w:val="false"/>
                <w:sz w:val="20"/>
                <w:szCs w:val="20"/>
              </w:rPr>
              <w:t xml:space="preserve">Tag management, data layer</w:t>
            </w:r>
          </w:p>
        </w:tc>
        <w:tc>
          <w:tcPr>
            <w:tcW w:type="pct" w:w="30%"/>
            <w:shd w:color="F5F8FB" w:val="solid"/>
          </w:tcPr>
          <w:p>
            <w:pPr>
              <w:jc w:val="left"/>
            </w:pPr>
            <w:r>
              <w:rPr>
                <w:b w:val="false"/>
                <w:bCs w:val="false"/>
                <w:sz w:val="20"/>
                <w:szCs w:val="20"/>
              </w:rPr>
              <w:t xml:space="preserve">Migrate to EDS delayed loading pattern</w:t>
            </w:r>
          </w:p>
        </w:tc>
      </w:tr>
      <w:tr>
        <w:tc>
          <w:tcPr>
            <w:tcW w:type="pct" w:w="4%"/>
          </w:tcPr>
          <w:p>
            <w:pPr>
              <w:jc w:val="left"/>
            </w:pPr>
            <w:r>
              <w:rPr>
                <w:b w:val="false"/>
                <w:bCs w:val="false"/>
                <w:sz w:val="20"/>
                <w:szCs w:val="20"/>
              </w:rPr>
              <w:t xml:space="preserve">3</w:t>
            </w:r>
          </w:p>
        </w:tc>
        <w:tc>
          <w:tcPr>
            <w:tcW w:type="pct" w:w="18%"/>
          </w:tcPr>
          <w:p>
            <w:pPr>
              <w:jc w:val="left"/>
            </w:pPr>
            <w:r>
              <w:rPr>
                <w:b w:val="false"/>
                <w:bCs w:val="false"/>
                <w:sz w:val="20"/>
                <w:szCs w:val="20"/>
              </w:rPr>
              <w:t xml:space="preserve">Web Analytics</w:t>
            </w:r>
          </w:p>
        </w:tc>
        <w:tc>
          <w:tcPr>
            <w:tcW w:type="pct" w:w="22%"/>
          </w:tcPr>
          <w:p>
            <w:pPr>
              <w:jc w:val="left"/>
            </w:pPr>
            <w:r>
              <w:rPr>
                <w:b w:val="false"/>
                <w:bCs w:val="false"/>
                <w:sz w:val="20"/>
                <w:szCs w:val="20"/>
              </w:rPr>
              <w:t xml:space="preserve">Google Tag Manager / GA4</w:t>
            </w:r>
          </w:p>
        </w:tc>
        <w:tc>
          <w:tcPr>
            <w:tcW w:type="pct" w:w="26%"/>
          </w:tcPr>
          <w:p>
            <w:pPr>
              <w:jc w:val="left"/>
            </w:pPr>
            <w:r>
              <w:rPr>
                <w:b w:val="false"/>
                <w:bCs w:val="false"/>
                <w:sz w:val="20"/>
                <w:szCs w:val="20"/>
              </w:rPr>
              <w:t xml:space="preserve">Site analytics, conversion tracking</w:t>
            </w:r>
          </w:p>
        </w:tc>
        <w:tc>
          <w:tcPr>
            <w:tcW w:type="pct" w:w="30%"/>
          </w:tcPr>
          <w:p>
            <w:pPr>
              <w:jc w:val="left"/>
            </w:pPr>
            <w:r>
              <w:rPr>
                <w:b w:val="false"/>
                <w:bCs w:val="false"/>
                <w:sz w:val="20"/>
                <w:szCs w:val="20"/>
              </w:rPr>
              <w:t xml:space="preserve">Load in delayed.js</w:t>
            </w:r>
          </w:p>
        </w:tc>
      </w:tr>
      <w:tr>
        <w:tc>
          <w:tcPr>
            <w:tcW w:type="pct" w:w="4%"/>
            <w:shd w:color="F5F8FB" w:val="solid"/>
          </w:tcPr>
          <w:p>
            <w:pPr>
              <w:jc w:val="left"/>
            </w:pPr>
            <w:r>
              <w:rPr>
                <w:b w:val="false"/>
                <w:bCs w:val="false"/>
                <w:sz w:val="20"/>
                <w:szCs w:val="20"/>
              </w:rPr>
              <w:t xml:space="preserve">4</w:t>
            </w:r>
          </w:p>
        </w:tc>
        <w:tc>
          <w:tcPr>
            <w:tcW w:type="pct" w:w="18%"/>
            <w:shd w:color="F5F8FB" w:val="solid"/>
          </w:tcPr>
          <w:p>
            <w:pPr>
              <w:jc w:val="left"/>
            </w:pPr>
            <w:r>
              <w:rPr>
                <w:b w:val="false"/>
                <w:bCs w:val="false"/>
                <w:sz w:val="20"/>
                <w:szCs w:val="20"/>
              </w:rPr>
              <w:t xml:space="preserve">Advertising - Facebook</w:t>
            </w:r>
          </w:p>
        </w:tc>
        <w:tc>
          <w:tcPr>
            <w:tcW w:type="pct" w:w="22%"/>
            <w:shd w:color="F5F8FB" w:val="solid"/>
          </w:tcPr>
          <w:p>
            <w:pPr>
              <w:jc w:val="left"/>
            </w:pPr>
            <w:r>
              <w:rPr>
                <w:b w:val="false"/>
                <w:bCs w:val="false"/>
                <w:sz w:val="20"/>
                <w:szCs w:val="20"/>
              </w:rPr>
              <w:t xml:space="preserve">Meta Pixel</w:t>
            </w:r>
          </w:p>
        </w:tc>
        <w:tc>
          <w:tcPr>
            <w:tcW w:type="pct" w:w="26%"/>
            <w:shd w:color="F5F8FB" w:val="solid"/>
          </w:tcPr>
          <w:p>
            <w:pPr>
              <w:jc w:val="left"/>
            </w:pPr>
            <w:r>
              <w:rPr>
                <w:b w:val="false"/>
                <w:bCs w:val="false"/>
                <w:sz w:val="20"/>
                <w:szCs w:val="20"/>
              </w:rPr>
              <w:t xml:space="preserve">Ad tracking, retargeting audiences</w:t>
            </w:r>
          </w:p>
        </w:tc>
        <w:tc>
          <w:tcPr>
            <w:tcW w:type="pct" w:w="30%"/>
            <w:shd w:color="F5F8FB" w:val="solid"/>
          </w:tcPr>
          <w:p>
            <w:pPr>
              <w:jc w:val="left"/>
            </w:pPr>
            <w:r>
              <w:rPr>
                <w:b w:val="false"/>
                <w:bCs w:val="false"/>
                <w:sz w:val="20"/>
                <w:szCs w:val="20"/>
              </w:rPr>
              <w:t xml:space="preserve">Load in delayed.js</w:t>
            </w:r>
          </w:p>
        </w:tc>
      </w:tr>
      <w:tr>
        <w:tc>
          <w:tcPr>
            <w:tcW w:type="pct" w:w="4%"/>
          </w:tcPr>
          <w:p>
            <w:pPr>
              <w:jc w:val="left"/>
            </w:pPr>
            <w:r>
              <w:rPr>
                <w:b w:val="false"/>
                <w:bCs w:val="false"/>
                <w:sz w:val="20"/>
                <w:szCs w:val="20"/>
              </w:rPr>
              <w:t xml:space="preserve">5</w:t>
            </w:r>
          </w:p>
        </w:tc>
        <w:tc>
          <w:tcPr>
            <w:tcW w:type="pct" w:w="18%"/>
          </w:tcPr>
          <w:p>
            <w:pPr>
              <w:jc w:val="left"/>
            </w:pPr>
            <w:r>
              <w:rPr>
                <w:b w:val="false"/>
                <w:bCs w:val="false"/>
                <w:sz w:val="20"/>
                <w:szCs w:val="20"/>
              </w:rPr>
              <w:t xml:space="preserve">Advertising - Google</w:t>
            </w:r>
          </w:p>
        </w:tc>
        <w:tc>
          <w:tcPr>
            <w:tcW w:type="pct" w:w="22%"/>
          </w:tcPr>
          <w:p>
            <w:pPr>
              <w:jc w:val="left"/>
            </w:pPr>
            <w:r>
              <w:rPr>
                <w:b w:val="false"/>
                <w:bCs w:val="false"/>
                <w:sz w:val="20"/>
                <w:szCs w:val="20"/>
              </w:rPr>
              <w:t xml:space="preserve">Google Ads / DoubleClick</w:t>
            </w:r>
          </w:p>
        </w:tc>
        <w:tc>
          <w:tcPr>
            <w:tcW w:type="pct" w:w="26%"/>
          </w:tcPr>
          <w:p>
            <w:pPr>
              <w:jc w:val="left"/>
            </w:pPr>
            <w:r>
              <w:rPr>
                <w:b w:val="false"/>
                <w:bCs w:val="false"/>
                <w:sz w:val="20"/>
                <w:szCs w:val="20"/>
              </w:rPr>
              <w:t xml:space="preserve">Conversion tracking, remarketing</w:t>
            </w:r>
          </w:p>
        </w:tc>
        <w:tc>
          <w:tcPr>
            <w:tcW w:type="pct" w:w="30%"/>
          </w:tcPr>
          <w:p>
            <w:pPr>
              <w:jc w:val="left"/>
            </w:pPr>
            <w:r>
              <w:rPr>
                <w:b w:val="false"/>
                <w:bCs w:val="false"/>
                <w:sz w:val="20"/>
                <w:szCs w:val="20"/>
              </w:rPr>
              <w:t xml:space="preserve">Load in delayed.js</w:t>
            </w:r>
          </w:p>
        </w:tc>
      </w:tr>
      <w:tr>
        <w:tc>
          <w:tcPr>
            <w:tcW w:type="pct" w:w="4%"/>
            <w:shd w:color="F5F8FB" w:val="solid"/>
          </w:tcPr>
          <w:p>
            <w:pPr>
              <w:jc w:val="left"/>
            </w:pPr>
            <w:r>
              <w:rPr>
                <w:b w:val="false"/>
                <w:bCs w:val="false"/>
                <w:sz w:val="20"/>
                <w:szCs w:val="20"/>
              </w:rPr>
              <w:t xml:space="preserve">6</w:t>
            </w:r>
          </w:p>
        </w:tc>
        <w:tc>
          <w:tcPr>
            <w:tcW w:type="pct" w:w="18%"/>
            <w:shd w:color="F5F8FB" w:val="solid"/>
          </w:tcPr>
          <w:p>
            <w:pPr>
              <w:jc w:val="left"/>
            </w:pPr>
            <w:r>
              <w:rPr>
                <w:b w:val="false"/>
                <w:bCs w:val="false"/>
                <w:sz w:val="20"/>
                <w:szCs w:val="20"/>
              </w:rPr>
              <w:t xml:space="preserve">Advertising - LinkedIn</w:t>
            </w:r>
          </w:p>
        </w:tc>
        <w:tc>
          <w:tcPr>
            <w:tcW w:type="pct" w:w="22%"/>
            <w:shd w:color="F5F8FB" w:val="solid"/>
          </w:tcPr>
          <w:p>
            <w:pPr>
              <w:jc w:val="left"/>
            </w:pPr>
            <w:r>
              <w:rPr>
                <w:b w:val="false"/>
                <w:bCs w:val="false"/>
                <w:sz w:val="20"/>
                <w:szCs w:val="20"/>
              </w:rPr>
              <w:t xml:space="preserve">LinkedIn Insight Tag</w:t>
            </w:r>
          </w:p>
        </w:tc>
        <w:tc>
          <w:tcPr>
            <w:tcW w:type="pct" w:w="26%"/>
            <w:shd w:color="F5F8FB" w:val="solid"/>
          </w:tcPr>
          <w:p>
            <w:pPr>
              <w:jc w:val="left"/>
            </w:pPr>
            <w:r>
              <w:rPr>
                <w:b w:val="false"/>
                <w:bCs w:val="false"/>
                <w:sz w:val="20"/>
                <w:szCs w:val="20"/>
              </w:rPr>
              <w:t xml:space="preserve">B2B advertising, audience targeting</w:t>
            </w:r>
          </w:p>
        </w:tc>
        <w:tc>
          <w:tcPr>
            <w:tcW w:type="pct" w:w="30%"/>
            <w:shd w:color="F5F8FB" w:val="solid"/>
          </w:tcPr>
          <w:p>
            <w:pPr>
              <w:jc w:val="left"/>
            </w:pPr>
            <w:r>
              <w:rPr>
                <w:b w:val="false"/>
                <w:bCs w:val="false"/>
                <w:sz w:val="20"/>
                <w:szCs w:val="20"/>
              </w:rPr>
              <w:t xml:space="preserve">Load in delayed.js</w:t>
            </w:r>
          </w:p>
        </w:tc>
      </w:tr>
      <w:tr>
        <w:tc>
          <w:tcPr>
            <w:tcW w:type="pct" w:w="4%"/>
          </w:tcPr>
          <w:p>
            <w:pPr>
              <w:jc w:val="left"/>
            </w:pPr>
            <w:r>
              <w:rPr>
                <w:b w:val="false"/>
                <w:bCs w:val="false"/>
                <w:sz w:val="20"/>
                <w:szCs w:val="20"/>
              </w:rPr>
              <w:t xml:space="preserve">7</w:t>
            </w:r>
          </w:p>
        </w:tc>
        <w:tc>
          <w:tcPr>
            <w:tcW w:type="pct" w:w="18%"/>
          </w:tcPr>
          <w:p>
            <w:pPr>
              <w:jc w:val="left"/>
            </w:pPr>
            <w:r>
              <w:rPr>
                <w:b w:val="false"/>
                <w:bCs w:val="false"/>
                <w:sz w:val="20"/>
                <w:szCs w:val="20"/>
              </w:rPr>
              <w:t xml:space="preserve">Session Recording</w:t>
            </w:r>
          </w:p>
        </w:tc>
        <w:tc>
          <w:tcPr>
            <w:tcW w:type="pct" w:w="22%"/>
          </w:tcPr>
          <w:p>
            <w:pPr>
              <w:jc w:val="left"/>
            </w:pPr>
            <w:r>
              <w:rPr>
                <w:b w:val="false"/>
                <w:bCs w:val="false"/>
                <w:sz w:val="20"/>
                <w:szCs w:val="20"/>
              </w:rPr>
              <w:t xml:space="preserve">FullStory</w:t>
            </w:r>
          </w:p>
        </w:tc>
        <w:tc>
          <w:tcPr>
            <w:tcW w:type="pct" w:w="26%"/>
          </w:tcPr>
          <w:p>
            <w:pPr>
              <w:jc w:val="left"/>
            </w:pPr>
            <w:r>
              <w:rPr>
                <w:b w:val="false"/>
                <w:bCs w:val="false"/>
                <w:sz w:val="20"/>
                <w:szCs w:val="20"/>
              </w:rPr>
              <w:t xml:space="preserve">Session replay, heatmaps, analytics</w:t>
            </w:r>
          </w:p>
        </w:tc>
        <w:tc>
          <w:tcPr>
            <w:tcW w:type="pct" w:w="30%"/>
          </w:tcPr>
          <w:p>
            <w:pPr>
              <w:jc w:val="left"/>
            </w:pPr>
            <w:r>
              <w:rPr>
                <w:b w:val="false"/>
                <w:bCs w:val="false"/>
                <w:sz w:val="20"/>
                <w:szCs w:val="20"/>
              </w:rPr>
              <w:t xml:space="preserve">Load in delayed.js</w:t>
            </w:r>
          </w:p>
        </w:tc>
      </w:tr>
      <w:tr>
        <w:tc>
          <w:tcPr>
            <w:tcW w:type="pct" w:w="4%"/>
            <w:shd w:color="F5F8FB" w:val="solid"/>
          </w:tcPr>
          <w:p>
            <w:pPr>
              <w:jc w:val="left"/>
            </w:pPr>
            <w:r>
              <w:rPr>
                <w:b w:val="false"/>
                <w:bCs w:val="false"/>
                <w:sz w:val="20"/>
                <w:szCs w:val="20"/>
              </w:rPr>
              <w:t xml:space="preserve">8</w:t>
            </w:r>
          </w:p>
        </w:tc>
        <w:tc>
          <w:tcPr>
            <w:tcW w:type="pct" w:w="18%"/>
            <w:shd w:color="F5F8FB" w:val="solid"/>
          </w:tcPr>
          <w:p>
            <w:pPr>
              <w:jc w:val="left"/>
            </w:pPr>
            <w:r>
              <w:rPr>
                <w:b w:val="false"/>
                <w:bCs w:val="false"/>
                <w:sz w:val="20"/>
                <w:szCs w:val="20"/>
              </w:rPr>
              <w:t xml:space="preserve">Search</w:t>
            </w:r>
          </w:p>
        </w:tc>
        <w:tc>
          <w:tcPr>
            <w:tcW w:type="pct" w:w="22%"/>
            <w:shd w:color="F5F8FB" w:val="solid"/>
          </w:tcPr>
          <w:p>
            <w:pPr>
              <w:jc w:val="left"/>
            </w:pPr>
            <w:r>
              <w:rPr>
                <w:b w:val="false"/>
                <w:bCs w:val="false"/>
                <w:sz w:val="20"/>
                <w:szCs w:val="20"/>
              </w:rPr>
              <w:t xml:space="preserve">Coveo (platform-au.cloud.coveo.com)</w:t>
            </w:r>
          </w:p>
        </w:tc>
        <w:tc>
          <w:tcPr>
            <w:tcW w:type="pct" w:w="26%"/>
            <w:shd w:color="F5F8FB" w:val="solid"/>
          </w:tcPr>
          <w:p>
            <w:pPr>
              <w:jc w:val="left"/>
            </w:pPr>
            <w:r>
              <w:rPr>
                <w:b w:val="false"/>
                <w:bCs w:val="false"/>
                <w:sz w:val="20"/>
                <w:szCs w:val="20"/>
              </w:rPr>
              <w:t xml:space="preserve">Site search engine with AI recommendations</w:t>
            </w:r>
          </w:p>
        </w:tc>
        <w:tc>
          <w:tcPr>
            <w:tcW w:type="pct" w:w="30%"/>
            <w:shd w:color="F5F8FB" w:val="solid"/>
          </w:tcPr>
          <w:p>
            <w:pPr>
              <w:jc w:val="left"/>
            </w:pPr>
            <w:r>
              <w:rPr>
                <w:b w:val="false"/>
                <w:bCs w:val="false"/>
                <w:sz w:val="20"/>
                <w:szCs w:val="20"/>
              </w:rPr>
              <w:t xml:space="preserve">Custom block with API integration</w:t>
            </w:r>
          </w:p>
        </w:tc>
      </w:tr>
      <w:tr>
        <w:tc>
          <w:tcPr>
            <w:tcW w:type="pct" w:w="4%"/>
          </w:tcPr>
          <w:p>
            <w:pPr>
              <w:jc w:val="left"/>
            </w:pPr>
            <w:r>
              <w:rPr>
                <w:b w:val="false"/>
                <w:bCs w:val="false"/>
                <w:sz w:val="20"/>
                <w:szCs w:val="20"/>
              </w:rPr>
              <w:t xml:space="preserve">9</w:t>
            </w:r>
          </w:p>
        </w:tc>
        <w:tc>
          <w:tcPr>
            <w:tcW w:type="pct" w:w="18%"/>
          </w:tcPr>
          <w:p>
            <w:pPr>
              <w:jc w:val="left"/>
            </w:pPr>
            <w:r>
              <w:rPr>
                <w:b w:val="false"/>
                <w:bCs w:val="false"/>
                <w:sz w:val="20"/>
                <w:szCs w:val="20"/>
              </w:rPr>
              <w:t xml:space="preserve">Authentication</w:t>
            </w:r>
          </w:p>
        </w:tc>
        <w:tc>
          <w:tcPr>
            <w:tcW w:type="pct" w:w="22%"/>
          </w:tcPr>
          <w:p>
            <w:pPr>
              <w:jc w:val="left"/>
            </w:pPr>
            <w:r>
              <w:rPr>
                <w:b w:val="false"/>
                <w:bCs w:val="false"/>
                <w:sz w:val="20"/>
                <w:szCs w:val="20"/>
              </w:rPr>
              <w:t xml:space="preserve">Auth0 (welcome.auspost.com.au)</w:t>
            </w:r>
          </w:p>
        </w:tc>
        <w:tc>
          <w:tcPr>
            <w:tcW w:type="pct" w:w="26%"/>
          </w:tcPr>
          <w:p>
            <w:pPr>
              <w:jc w:val="left"/>
            </w:pPr>
            <w:r>
              <w:rPr>
                <w:b w:val="false"/>
                <w:bCs w:val="false"/>
                <w:sz w:val="20"/>
                <w:szCs w:val="20"/>
              </w:rPr>
              <w:t xml:space="preserve">User login, session management, SSO</w:t>
            </w:r>
          </w:p>
        </w:tc>
        <w:tc>
          <w:tcPr>
            <w:tcW w:type="pct" w:w="30%"/>
          </w:tcPr>
          <w:p>
            <w:pPr>
              <w:jc w:val="left"/>
            </w:pPr>
            <w:r>
              <w:rPr>
                <w:b w:val="false"/>
                <w:bCs w:val="false"/>
                <w:sz w:val="20"/>
                <w:szCs w:val="20"/>
              </w:rPr>
              <w:t xml:space="preserve">Client-side integration block</w:t>
            </w:r>
          </w:p>
        </w:tc>
      </w:tr>
      <w:tr>
        <w:tc>
          <w:tcPr>
            <w:tcW w:type="pct" w:w="4%"/>
            <w:shd w:color="F5F8FB" w:val="solid"/>
          </w:tcPr>
          <w:p>
            <w:pPr>
              <w:jc w:val="left"/>
            </w:pPr>
            <w:r>
              <w:rPr>
                <w:b w:val="false"/>
                <w:bCs w:val="false"/>
                <w:sz w:val="20"/>
                <w:szCs w:val="20"/>
              </w:rPr>
              <w:t xml:space="preserve">10</w:t>
            </w:r>
          </w:p>
        </w:tc>
        <w:tc>
          <w:tcPr>
            <w:tcW w:type="pct" w:w="18%"/>
            <w:shd w:color="F5F8FB" w:val="solid"/>
          </w:tcPr>
          <w:p>
            <w:pPr>
              <w:jc w:val="left"/>
            </w:pPr>
            <w:r>
              <w:rPr>
                <w:b w:val="false"/>
                <w:bCs w:val="false"/>
                <w:sz w:val="20"/>
                <w:szCs w:val="20"/>
              </w:rPr>
              <w:t xml:space="preserve">Bot Protection</w:t>
            </w:r>
          </w:p>
        </w:tc>
        <w:tc>
          <w:tcPr>
            <w:tcW w:type="pct" w:w="22%"/>
            <w:shd w:color="F5F8FB" w:val="solid"/>
          </w:tcPr>
          <w:p>
            <w:pPr>
              <w:jc w:val="left"/>
            </w:pPr>
            <w:r>
              <w:rPr>
                <w:b w:val="false"/>
                <w:bCs w:val="false"/>
                <w:sz w:val="20"/>
                <w:szCs w:val="20"/>
              </w:rPr>
              <w:t xml:space="preserve">DataDome (dd.auspost.com.au)</w:t>
            </w:r>
          </w:p>
        </w:tc>
        <w:tc>
          <w:tcPr>
            <w:tcW w:type="pct" w:w="26%"/>
            <w:shd w:color="F5F8FB" w:val="solid"/>
          </w:tcPr>
          <w:p>
            <w:pPr>
              <w:jc w:val="left"/>
            </w:pPr>
            <w:r>
              <w:rPr>
                <w:b w:val="false"/>
                <w:bCs w:val="false"/>
                <w:sz w:val="20"/>
                <w:szCs w:val="20"/>
              </w:rPr>
              <w:t xml:space="preserve">Bot detection, CAPTCHA challenges</w:t>
            </w:r>
          </w:p>
        </w:tc>
        <w:tc>
          <w:tcPr>
            <w:tcW w:type="pct" w:w="30%"/>
            <w:shd w:color="F5F8FB" w:val="solid"/>
          </w:tcPr>
          <w:p>
            <w:pPr>
              <w:jc w:val="left"/>
            </w:pPr>
            <w:r>
              <w:rPr>
                <w:b w:val="false"/>
                <w:bCs w:val="false"/>
                <w:sz w:val="20"/>
                <w:szCs w:val="20"/>
              </w:rPr>
              <w:t xml:space="preserve">Evaluate need; may conflict with EDS CDN</w:t>
            </w:r>
          </w:p>
        </w:tc>
      </w:tr>
      <w:tr>
        <w:tc>
          <w:tcPr>
            <w:tcW w:type="pct" w:w="4%"/>
          </w:tcPr>
          <w:p>
            <w:pPr>
              <w:jc w:val="left"/>
            </w:pPr>
            <w:r>
              <w:rPr>
                <w:b w:val="false"/>
                <w:bCs w:val="false"/>
                <w:sz w:val="20"/>
                <w:szCs w:val="20"/>
              </w:rPr>
              <w:t xml:space="preserve">11</w:t>
            </w:r>
          </w:p>
        </w:tc>
        <w:tc>
          <w:tcPr>
            <w:tcW w:type="pct" w:w="18%"/>
          </w:tcPr>
          <w:p>
            <w:pPr>
              <w:jc w:val="left"/>
            </w:pPr>
            <w:r>
              <w:rPr>
                <w:b w:val="false"/>
                <w:bCs w:val="false"/>
                <w:sz w:val="20"/>
                <w:szCs w:val="20"/>
              </w:rPr>
              <w:t xml:space="preserve">Video</w:t>
            </w:r>
          </w:p>
        </w:tc>
        <w:tc>
          <w:tcPr>
            <w:tcW w:type="pct" w:w="22%"/>
          </w:tcPr>
          <w:p>
            <w:pPr>
              <w:jc w:val="left"/>
            </w:pPr>
            <w:r>
              <w:rPr>
                <w:b w:val="false"/>
                <w:bCs w:val="false"/>
                <w:sz w:val="20"/>
                <w:szCs w:val="20"/>
              </w:rPr>
              <w:t xml:space="preserve">YouTube</w:t>
            </w:r>
          </w:p>
        </w:tc>
        <w:tc>
          <w:tcPr>
            <w:tcW w:type="pct" w:w="26%"/>
          </w:tcPr>
          <w:p>
            <w:pPr>
              <w:jc w:val="left"/>
            </w:pPr>
            <w:r>
              <w:rPr>
                <w:b w:val="false"/>
                <w:bCs w:val="false"/>
                <w:sz w:val="20"/>
                <w:szCs w:val="20"/>
              </w:rPr>
              <w:t xml:space="preserve">Embedded video content</w:t>
            </w:r>
          </w:p>
        </w:tc>
        <w:tc>
          <w:tcPr>
            <w:tcW w:type="pct" w:w="30%"/>
          </w:tcPr>
          <w:p>
            <w:pPr>
              <w:jc w:val="left"/>
            </w:pPr>
            <w:r>
              <w:rPr>
                <w:b w:val="false"/>
                <w:bCs w:val="false"/>
                <w:sz w:val="20"/>
                <w:szCs w:val="20"/>
              </w:rPr>
              <w:t xml:space="preserve">Standard embed block</w:t>
            </w:r>
          </w:p>
        </w:tc>
      </w:tr>
      <w:tr>
        <w:tc>
          <w:tcPr>
            <w:tcW w:type="pct" w:w="4%"/>
            <w:shd w:color="F5F8FB" w:val="solid"/>
          </w:tcPr>
          <w:p>
            <w:pPr>
              <w:jc w:val="left"/>
            </w:pPr>
            <w:r>
              <w:rPr>
                <w:b w:val="false"/>
                <w:bCs w:val="false"/>
                <w:sz w:val="20"/>
                <w:szCs w:val="20"/>
              </w:rPr>
              <w:t xml:space="preserve">12</w:t>
            </w:r>
          </w:p>
        </w:tc>
        <w:tc>
          <w:tcPr>
            <w:tcW w:type="pct" w:w="18%"/>
            <w:shd w:color="F5F8FB" w:val="solid"/>
          </w:tcPr>
          <w:p>
            <w:pPr>
              <w:jc w:val="left"/>
            </w:pPr>
            <w:r>
              <w:rPr>
                <w:b w:val="false"/>
                <w:bCs w:val="false"/>
                <w:sz w:val="20"/>
                <w:szCs w:val="20"/>
              </w:rPr>
              <w:t xml:space="preserve">Interactive Content</w:t>
            </w:r>
          </w:p>
        </w:tc>
        <w:tc>
          <w:tcPr>
            <w:tcW w:type="pct" w:w="22%"/>
            <w:shd w:color="F5F8FB" w:val="solid"/>
          </w:tcPr>
          <w:p>
            <w:pPr>
              <w:jc w:val="left"/>
            </w:pPr>
            <w:r>
              <w:rPr>
                <w:b w:val="false"/>
                <w:bCs w:val="false"/>
                <w:sz w:val="20"/>
                <w:szCs w:val="20"/>
              </w:rPr>
              <w:t xml:space="preserve">Vudoo</w:t>
            </w:r>
          </w:p>
        </w:tc>
        <w:tc>
          <w:tcPr>
            <w:tcW w:type="pct" w:w="26%"/>
            <w:shd w:color="F5F8FB" w:val="solid"/>
          </w:tcPr>
          <w:p>
            <w:pPr>
              <w:jc w:val="left"/>
            </w:pPr>
            <w:r>
              <w:rPr>
                <w:b w:val="false"/>
                <w:bCs w:val="false"/>
                <w:sz w:val="20"/>
                <w:szCs w:val="20"/>
              </w:rPr>
              <w:t xml:space="preserve">Interactive content experiences</w:t>
            </w:r>
          </w:p>
        </w:tc>
        <w:tc>
          <w:tcPr>
            <w:tcW w:type="pct" w:w="30%"/>
            <w:shd w:color="F5F8FB" w:val="solid"/>
          </w:tcPr>
          <w:p>
            <w:pPr>
              <w:jc w:val="left"/>
            </w:pPr>
            <w:r>
              <w:rPr>
                <w:b w:val="false"/>
                <w:bCs w:val="false"/>
                <w:sz w:val="20"/>
                <w:szCs w:val="20"/>
              </w:rPr>
              <w:t xml:space="preserve">Custom embed block</w:t>
            </w:r>
          </w:p>
        </w:tc>
      </w:tr>
      <w:tr>
        <w:tc>
          <w:tcPr>
            <w:tcW w:type="pct" w:w="4%"/>
          </w:tcPr>
          <w:p>
            <w:pPr>
              <w:jc w:val="left"/>
            </w:pPr>
            <w:r>
              <w:rPr>
                <w:b w:val="false"/>
                <w:bCs w:val="false"/>
                <w:sz w:val="20"/>
                <w:szCs w:val="20"/>
              </w:rPr>
              <w:t xml:space="preserve">13</w:t>
            </w:r>
          </w:p>
        </w:tc>
        <w:tc>
          <w:tcPr>
            <w:tcW w:type="pct" w:w="18%"/>
          </w:tcPr>
          <w:p>
            <w:pPr>
              <w:jc w:val="left"/>
            </w:pPr>
            <w:r>
              <w:rPr>
                <w:b w:val="false"/>
                <w:bCs w:val="false"/>
                <w:sz w:val="20"/>
                <w:szCs w:val="20"/>
              </w:rPr>
              <w:t xml:space="preserve">NPS Surveys</w:t>
            </w:r>
          </w:p>
        </w:tc>
        <w:tc>
          <w:tcPr>
            <w:tcW w:type="pct" w:w="22%"/>
          </w:tcPr>
          <w:p>
            <w:pPr>
              <w:jc w:val="left"/>
            </w:pPr>
            <w:r>
              <w:rPr>
                <w:b w:val="false"/>
                <w:bCs w:val="false"/>
                <w:sz w:val="20"/>
                <w:szCs w:val="20"/>
              </w:rPr>
              <w:t xml:space="preserve">Custom (via FullStory)</w:t>
            </w:r>
          </w:p>
        </w:tc>
        <w:tc>
          <w:tcPr>
            <w:tcW w:type="pct" w:w="26%"/>
          </w:tcPr>
          <w:p>
            <w:pPr>
              <w:jc w:val="left"/>
            </w:pPr>
            <w:r>
              <w:rPr>
                <w:b w:val="false"/>
                <w:bCs w:val="false"/>
                <w:sz w:val="20"/>
                <w:szCs w:val="20"/>
              </w:rPr>
              <w:t xml:space="preserve">Net Promoter Score surveys</w:t>
            </w:r>
          </w:p>
        </w:tc>
        <w:tc>
          <w:tcPr>
            <w:tcW w:type="pct" w:w="30%"/>
          </w:tcPr>
          <w:p>
            <w:pPr>
              <w:jc w:val="left"/>
            </w:pPr>
            <w:r>
              <w:rPr>
                <w:b w:val="false"/>
                <w:bCs w:val="false"/>
                <w:sz w:val="20"/>
                <w:szCs w:val="20"/>
              </w:rPr>
              <w:t xml:space="preserve">Load in delayed.js</w:t>
            </w:r>
          </w:p>
        </w:tc>
      </w:tr>
      <w:tr>
        <w:tc>
          <w:tcPr>
            <w:tcW w:type="pct" w:w="4%"/>
            <w:shd w:color="F5F8FB" w:val="solid"/>
          </w:tcPr>
          <w:p>
            <w:pPr>
              <w:jc w:val="left"/>
            </w:pPr>
            <w:r>
              <w:rPr>
                <w:b w:val="false"/>
                <w:bCs w:val="false"/>
                <w:sz w:val="20"/>
                <w:szCs w:val="20"/>
              </w:rPr>
              <w:t xml:space="preserve">14</w:t>
            </w:r>
          </w:p>
        </w:tc>
        <w:tc>
          <w:tcPr>
            <w:tcW w:type="pct" w:w="18%"/>
            <w:shd w:color="F5F8FB" w:val="solid"/>
          </w:tcPr>
          <w:p>
            <w:pPr>
              <w:jc w:val="left"/>
            </w:pPr>
            <w:r>
              <w:rPr>
                <w:b w:val="false"/>
                <w:bCs w:val="false"/>
                <w:sz w:val="20"/>
                <w:szCs w:val="20"/>
              </w:rPr>
              <w:t xml:space="preserve">Payment Gateway</w:t>
            </w:r>
          </w:p>
        </w:tc>
        <w:tc>
          <w:tcPr>
            <w:tcW w:type="pct" w:w="22%"/>
            <w:shd w:color="F5F8FB" w:val="solid"/>
          </w:tcPr>
          <w:p>
            <w:pPr>
              <w:jc w:val="left"/>
            </w:pPr>
            <w:r>
              <w:rPr>
                <w:b w:val="false"/>
                <w:bCs w:val="false"/>
                <w:sz w:val="20"/>
                <w:szCs w:val="20"/>
              </w:rPr>
              <w:t xml:space="preserve">Mastercard / various</w:t>
            </w:r>
          </w:p>
        </w:tc>
        <w:tc>
          <w:tcPr>
            <w:tcW w:type="pct" w:w="26%"/>
            <w:shd w:color="F5F8FB" w:val="solid"/>
          </w:tcPr>
          <w:p>
            <w:pPr>
              <w:jc w:val="left"/>
            </w:pPr>
            <w:r>
              <w:rPr>
                <w:b w:val="false"/>
                <w:bCs w:val="false"/>
                <w:sz w:val="20"/>
                <w:szCs w:val="20"/>
              </w:rPr>
              <w:t xml:space="preserve">Travel card, bill payments (external)</w:t>
            </w:r>
          </w:p>
        </w:tc>
        <w:tc>
          <w:tcPr>
            <w:tcW w:type="pct" w:w="30%"/>
            <w:shd w:color="F5F8FB" w:val="solid"/>
          </w:tcPr>
          <w:p>
            <w:pPr>
              <w:jc w:val="left"/>
            </w:pPr>
            <w:r>
              <w:rPr>
                <w:b w:val="false"/>
                <w:bCs w:val="false"/>
                <w:sz w:val="20"/>
                <w:szCs w:val="20"/>
              </w:rPr>
              <w:t xml:space="preserve">External links only</w:t>
            </w:r>
          </w:p>
        </w:tc>
      </w:tr>
      <w:tr>
        <w:tc>
          <w:tcPr>
            <w:tcW w:type="pct" w:w="4%"/>
          </w:tcPr>
          <w:p>
            <w:pPr>
              <w:jc w:val="left"/>
            </w:pPr>
            <w:r>
              <w:rPr>
                <w:b w:val="false"/>
                <w:bCs w:val="false"/>
                <w:sz w:val="20"/>
                <w:szCs w:val="20"/>
              </w:rPr>
              <w:t xml:space="preserve">15</w:t>
            </w:r>
          </w:p>
        </w:tc>
        <w:tc>
          <w:tcPr>
            <w:tcW w:type="pct" w:w="18%"/>
          </w:tcPr>
          <w:p>
            <w:pPr>
              <w:jc w:val="left"/>
            </w:pPr>
            <w:r>
              <w:rPr>
                <w:b w:val="false"/>
                <w:bCs w:val="false"/>
                <w:sz w:val="20"/>
                <w:szCs w:val="20"/>
              </w:rPr>
              <w:t xml:space="preserve">Money Transfer</w:t>
            </w:r>
          </w:p>
        </w:tc>
        <w:tc>
          <w:tcPr>
            <w:tcW w:type="pct" w:w="22%"/>
          </w:tcPr>
          <w:p>
            <w:pPr>
              <w:jc w:val="left"/>
            </w:pPr>
            <w:r>
              <w:rPr>
                <w:b w:val="false"/>
                <w:bCs w:val="false"/>
                <w:sz w:val="20"/>
                <w:szCs w:val="20"/>
              </w:rPr>
              <w:t xml:space="preserve">Western Union</w:t>
            </w:r>
          </w:p>
        </w:tc>
        <w:tc>
          <w:tcPr>
            <w:tcW w:type="pct" w:w="26%"/>
          </w:tcPr>
          <w:p>
            <w:pPr>
              <w:jc w:val="left"/>
            </w:pPr>
            <w:r>
              <w:rPr>
                <w:b w:val="false"/>
                <w:bCs w:val="false"/>
                <w:sz w:val="20"/>
                <w:szCs w:val="20"/>
              </w:rPr>
              <w:t xml:space="preserve">International money transfers (external)</w:t>
            </w:r>
          </w:p>
        </w:tc>
        <w:tc>
          <w:tcPr>
            <w:tcW w:type="pct" w:w="30%"/>
          </w:tcPr>
          <w:p>
            <w:pPr>
              <w:jc w:val="left"/>
            </w:pPr>
            <w:r>
              <w:rPr>
                <w:b w:val="false"/>
                <w:bCs w:val="false"/>
                <w:sz w:val="20"/>
                <w:szCs w:val="20"/>
              </w:rPr>
              <w:t xml:space="preserve">External links only</w:t>
            </w:r>
          </w:p>
        </w:tc>
      </w:tr>
      <w:tr>
        <w:tc>
          <w:tcPr>
            <w:tcW w:type="pct" w:w="4%"/>
            <w:shd w:color="F5F8FB" w:val="solid"/>
          </w:tcPr>
          <w:p>
            <w:pPr>
              <w:jc w:val="left"/>
            </w:pPr>
            <w:r>
              <w:rPr>
                <w:b w:val="false"/>
                <w:bCs w:val="false"/>
                <w:sz w:val="20"/>
                <w:szCs w:val="20"/>
              </w:rPr>
              <w:t xml:space="preserve">16</w:t>
            </w:r>
          </w:p>
        </w:tc>
        <w:tc>
          <w:tcPr>
            <w:tcW w:type="pct" w:w="18%"/>
            <w:shd w:color="F5F8FB" w:val="solid"/>
          </w:tcPr>
          <w:p>
            <w:pPr>
              <w:jc w:val="left"/>
            </w:pPr>
            <w:r>
              <w:rPr>
                <w:b w:val="false"/>
                <w:bCs w:val="false"/>
                <w:sz w:val="20"/>
                <w:szCs w:val="20"/>
              </w:rPr>
              <w:t xml:space="preserve">Insurance</w:t>
            </w:r>
          </w:p>
        </w:tc>
        <w:tc>
          <w:tcPr>
            <w:tcW w:type="pct" w:w="22%"/>
            <w:shd w:color="F5F8FB" w:val="solid"/>
          </w:tcPr>
          <w:p>
            <w:pPr>
              <w:jc w:val="left"/>
            </w:pPr>
            <w:r>
              <w:rPr>
                <w:b w:val="false"/>
                <w:bCs w:val="false"/>
                <w:sz w:val="20"/>
                <w:szCs w:val="20"/>
              </w:rPr>
              <w:t xml:space="preserve">Third-party provider</w:t>
            </w:r>
          </w:p>
        </w:tc>
        <w:tc>
          <w:tcPr>
            <w:tcW w:type="pct" w:w="26%"/>
            <w:shd w:color="F5F8FB" w:val="solid"/>
          </w:tcPr>
          <w:p>
            <w:pPr>
              <w:jc w:val="left"/>
            </w:pPr>
            <w:r>
              <w:rPr>
                <w:b w:val="false"/>
                <w:bCs w:val="false"/>
                <w:sz w:val="20"/>
                <w:szCs w:val="20"/>
              </w:rPr>
              <w:t xml:space="preserve">Travel insurance quote engine</w:t>
            </w:r>
          </w:p>
        </w:tc>
        <w:tc>
          <w:tcPr>
            <w:tcW w:type="pct" w:w="30%"/>
            <w:shd w:color="F5F8FB" w:val="solid"/>
          </w:tcPr>
          <w:p>
            <w:pPr>
              <w:jc w:val="left"/>
            </w:pPr>
            <w:r>
              <w:rPr>
                <w:b w:val="false"/>
                <w:bCs w:val="false"/>
                <w:sz w:val="20"/>
                <w:szCs w:val="20"/>
              </w:rPr>
              <w:t xml:space="preserve">Iframe/redirect integration</w:t>
            </w:r>
          </w:p>
        </w:tc>
      </w:tr>
      <w:tr>
        <w:tc>
          <w:tcPr>
            <w:tcW w:type="pct" w:w="4%"/>
          </w:tcPr>
          <w:p>
            <w:pPr>
              <w:jc w:val="left"/>
            </w:pPr>
            <w:r>
              <w:rPr>
                <w:b w:val="false"/>
                <w:bCs w:val="false"/>
                <w:sz w:val="20"/>
                <w:szCs w:val="20"/>
              </w:rPr>
              <w:t xml:space="preserve">17</w:t>
            </w:r>
          </w:p>
        </w:tc>
        <w:tc>
          <w:tcPr>
            <w:tcW w:type="pct" w:w="18%"/>
          </w:tcPr>
          <w:p>
            <w:pPr>
              <w:jc w:val="left"/>
            </w:pPr>
            <w:r>
              <w:rPr>
                <w:b w:val="false"/>
                <w:bCs w:val="false"/>
                <w:sz w:val="20"/>
                <w:szCs w:val="20"/>
              </w:rPr>
              <w:t xml:space="preserve">Digital Identity</w:t>
            </w:r>
          </w:p>
        </w:tc>
        <w:tc>
          <w:tcPr>
            <w:tcW w:type="pct" w:w="22%"/>
          </w:tcPr>
          <w:p>
            <w:pPr>
              <w:jc w:val="left"/>
            </w:pPr>
            <w:r>
              <w:rPr>
                <w:b w:val="false"/>
                <w:bCs w:val="false"/>
                <w:sz w:val="20"/>
                <w:szCs w:val="20"/>
              </w:rPr>
              <w:t xml:space="preserve">Digital iD (digitalid.com)</w:t>
            </w:r>
          </w:p>
        </w:tc>
        <w:tc>
          <w:tcPr>
            <w:tcW w:type="pct" w:w="26%"/>
          </w:tcPr>
          <w:p>
            <w:pPr>
              <w:jc w:val="left"/>
            </w:pPr>
            <w:r>
              <w:rPr>
                <w:b w:val="false"/>
                <w:bCs w:val="false"/>
                <w:sz w:val="20"/>
                <w:szCs w:val="20"/>
              </w:rPr>
              <w:t xml:space="preserve">Identity verification services</w:t>
            </w:r>
          </w:p>
        </w:tc>
        <w:tc>
          <w:tcPr>
            <w:tcW w:type="pct" w:w="30%"/>
          </w:tcPr>
          <w:p>
            <w:pPr>
              <w:jc w:val="left"/>
            </w:pPr>
            <w:r>
              <w:rPr>
                <w:b w:val="false"/>
                <w:bCs w:val="false"/>
                <w:sz w:val="20"/>
                <w:szCs w:val="20"/>
              </w:rPr>
              <w:t xml:space="preserve">External app link</w:t>
            </w:r>
          </w:p>
        </w:tc>
      </w:tr>
      <w:tr>
        <w:tc>
          <w:tcPr>
            <w:tcW w:type="pct" w:w="4%"/>
            <w:shd w:color="F5F8FB" w:val="solid"/>
          </w:tcPr>
          <w:p>
            <w:pPr>
              <w:jc w:val="left"/>
            </w:pPr>
            <w:r>
              <w:rPr>
                <w:b w:val="false"/>
                <w:bCs w:val="false"/>
                <w:sz w:val="20"/>
                <w:szCs w:val="20"/>
              </w:rPr>
              <w:t xml:space="preserve">18</w:t>
            </w:r>
          </w:p>
        </w:tc>
        <w:tc>
          <w:tcPr>
            <w:tcW w:type="pct" w:w="18%"/>
            <w:shd w:color="F5F8FB" w:val="solid"/>
          </w:tcPr>
          <w:p>
            <w:pPr>
              <w:jc w:val="left"/>
            </w:pPr>
            <w:r>
              <w:rPr>
                <w:b w:val="false"/>
                <w:bCs w:val="false"/>
                <w:sz w:val="20"/>
                <w:szCs w:val="20"/>
              </w:rPr>
              <w:t xml:space="preserve">Maps</w:t>
            </w:r>
          </w:p>
        </w:tc>
        <w:tc>
          <w:tcPr>
            <w:tcW w:type="pct" w:w="22%"/>
            <w:shd w:color="F5F8FB" w:val="solid"/>
          </w:tcPr>
          <w:p>
            <w:pPr>
              <w:jc w:val="left"/>
            </w:pPr>
            <w:r>
              <w:rPr>
                <w:b w:val="false"/>
                <w:bCs w:val="false"/>
                <w:sz w:val="20"/>
                <w:szCs w:val="20"/>
              </w:rPr>
              <w:t xml:space="preserve">Google Maps (inferred)</w:t>
            </w:r>
          </w:p>
        </w:tc>
        <w:tc>
          <w:tcPr>
            <w:tcW w:type="pct" w:w="26%"/>
            <w:shd w:color="F5F8FB" w:val="solid"/>
          </w:tcPr>
          <w:p>
            <w:pPr>
              <w:jc w:val="left"/>
            </w:pPr>
            <w:r>
              <w:rPr>
                <w:b w:val="false"/>
                <w:bCs w:val="false"/>
                <w:sz w:val="20"/>
                <w:szCs w:val="20"/>
              </w:rPr>
              <w:t xml:space="preserve">Location finder, store locator</w:t>
            </w:r>
          </w:p>
        </w:tc>
        <w:tc>
          <w:tcPr>
            <w:tcW w:type="pct" w:w="30%"/>
            <w:shd w:color="F5F8FB" w:val="solid"/>
          </w:tcPr>
          <w:p>
            <w:pPr>
              <w:jc w:val="left"/>
            </w:pPr>
            <w:r>
              <w:rPr>
                <w:b w:val="false"/>
                <w:bCs w:val="false"/>
                <w:sz w:val="20"/>
                <w:szCs w:val="20"/>
              </w:rPr>
              <w:t xml:space="preserve">Custom block with Maps API</w:t>
            </w:r>
          </w:p>
        </w:tc>
      </w:tr>
      <w:tr>
        <w:tc>
          <w:tcPr>
            <w:tcW w:type="pct" w:w="4%"/>
          </w:tcPr>
          <w:p>
            <w:pPr>
              <w:jc w:val="left"/>
            </w:pPr>
            <w:r>
              <w:rPr>
                <w:b w:val="false"/>
                <w:bCs w:val="false"/>
                <w:sz w:val="20"/>
                <w:szCs w:val="20"/>
              </w:rPr>
              <w:t xml:space="preserve">19</w:t>
            </w:r>
          </w:p>
        </w:tc>
        <w:tc>
          <w:tcPr>
            <w:tcW w:type="pct" w:w="18%"/>
          </w:tcPr>
          <w:p>
            <w:pPr>
              <w:jc w:val="left"/>
            </w:pPr>
            <w:r>
              <w:rPr>
                <w:b w:val="false"/>
                <w:bCs w:val="false"/>
                <w:sz w:val="20"/>
                <w:szCs w:val="20"/>
              </w:rPr>
              <w:t xml:space="preserve">Accessibility</w:t>
            </w:r>
          </w:p>
        </w:tc>
        <w:tc>
          <w:tcPr>
            <w:tcW w:type="pct" w:w="22%"/>
          </w:tcPr>
          <w:p>
            <w:pPr>
              <w:jc w:val="left"/>
            </w:pPr>
            <w:r>
              <w:rPr>
                <w:b w:val="false"/>
                <w:bCs w:val="false"/>
                <w:sz w:val="20"/>
                <w:szCs w:val="20"/>
              </w:rPr>
              <w:t xml:space="preserve">NRS / TIS</w:t>
            </w:r>
          </w:p>
        </w:tc>
        <w:tc>
          <w:tcPr>
            <w:tcW w:type="pct" w:w="26%"/>
          </w:tcPr>
          <w:p>
            <w:pPr>
              <w:jc w:val="left"/>
            </w:pPr>
            <w:r>
              <w:rPr>
                <w:b w:val="false"/>
                <w:bCs w:val="false"/>
                <w:sz w:val="20"/>
                <w:szCs w:val="20"/>
              </w:rPr>
              <w:t xml:space="preserve">National Relay Service, Translation services</w:t>
            </w:r>
          </w:p>
        </w:tc>
        <w:tc>
          <w:tcPr>
            <w:tcW w:type="pct" w:w="30%"/>
          </w:tcPr>
          <w:p>
            <w:pPr>
              <w:jc w:val="left"/>
            </w:pPr>
            <w:r>
              <w:rPr>
                <w:b w:val="false"/>
                <w:bCs w:val="false"/>
                <w:sz w:val="20"/>
                <w:szCs w:val="20"/>
              </w:rPr>
              <w:t xml:space="preserve">Content links only</w:t>
            </w:r>
          </w:p>
        </w:tc>
      </w:tr>
      <w:tr>
        <w:tc>
          <w:tcPr>
            <w:tcW w:type="pct" w:w="4%"/>
            <w:shd w:color="F5F8FB" w:val="solid"/>
          </w:tcPr>
          <w:p>
            <w:pPr>
              <w:jc w:val="left"/>
            </w:pPr>
            <w:r>
              <w:rPr>
                <w:b w:val="false"/>
                <w:bCs w:val="false"/>
                <w:sz w:val="20"/>
                <w:szCs w:val="20"/>
              </w:rPr>
              <w:t xml:space="preserve">20</w:t>
            </w:r>
          </w:p>
        </w:tc>
        <w:tc>
          <w:tcPr>
            <w:tcW w:type="pct" w:w="18%"/>
            <w:shd w:color="F5F8FB" w:val="solid"/>
          </w:tcPr>
          <w:p>
            <w:pPr>
              <w:jc w:val="left"/>
            </w:pPr>
            <w:r>
              <w:rPr>
                <w:b w:val="false"/>
                <w:bCs w:val="false"/>
                <w:sz w:val="20"/>
                <w:szCs w:val="20"/>
              </w:rPr>
              <w:t xml:space="preserve">Mobile App</w:t>
            </w:r>
          </w:p>
        </w:tc>
        <w:tc>
          <w:tcPr>
            <w:tcW w:type="pct" w:w="22%"/>
            <w:shd w:color="F5F8FB" w:val="solid"/>
          </w:tcPr>
          <w:p>
            <w:pPr>
              <w:jc w:val="left"/>
            </w:pPr>
            <w:r>
              <w:rPr>
                <w:b w:val="false"/>
                <w:bCs w:val="false"/>
                <w:sz w:val="20"/>
                <w:szCs w:val="20"/>
              </w:rPr>
              <w:t xml:space="preserve">Branch.io (auspost.app.link)</w:t>
            </w:r>
          </w:p>
        </w:tc>
        <w:tc>
          <w:tcPr>
            <w:tcW w:type="pct" w:w="26%"/>
            <w:shd w:color="F5F8FB" w:val="solid"/>
          </w:tcPr>
          <w:p>
            <w:pPr>
              <w:jc w:val="left"/>
            </w:pPr>
            <w:r>
              <w:rPr>
                <w:b w:val="false"/>
                <w:bCs w:val="false"/>
                <w:sz w:val="20"/>
                <w:szCs w:val="20"/>
              </w:rPr>
              <w:t xml:space="preserve">App deep linking</w:t>
            </w:r>
          </w:p>
        </w:tc>
        <w:tc>
          <w:tcPr>
            <w:tcW w:type="pct" w:w="30%"/>
            <w:shd w:color="F5F8FB" w:val="solid"/>
          </w:tcPr>
          <w:p>
            <w:pPr>
              <w:jc w:val="left"/>
            </w:pPr>
            <w:r>
              <w:rPr>
                <w:b w:val="false"/>
                <w:bCs w:val="false"/>
                <w:sz w:val="20"/>
                <w:szCs w:val="20"/>
              </w:rPr>
              <w:t xml:space="preserve">Load in delayed.js</w:t>
            </w:r>
          </w:p>
        </w:tc>
      </w:tr>
    </w:tbl>
    <w:p>
      <w:r>
        <w:br w:type="page"/>
      </w:r>
    </w:p>
    <w:p>
      <w:pPr>
        <w:pStyle w:val="Heading1"/>
        <w:spacing w:after="150" w:before="300"/>
      </w:pPr>
      <w:r>
        <w:t xml:space="preserve">6. Complex Use Cases &amp; Observations</w:t>
      </w:r>
    </w:p>
    <w:p>
      <w:pPr>
        <w:spacing w:after="120"/>
      </w:pPr>
      <w:r>
        <w:rPr>
          <w:sz w:val="22"/>
          <w:szCs w:val="22"/>
        </w:rPr>
        <w:t xml:space="preserve">The following complex behaviours, edge cases, and functionality require special attention during migration: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4%"/>
            <w:shd w:color="D6E4F0" w:val="solid"/>
          </w:tcPr>
          <w:p>
            <w:r>
              <w:rPr>
                <w:b/>
                <w:bCs/>
                <w:color w:val="1B3A6B"/>
                <w:sz w:val="20"/>
                <w:szCs w:val="20"/>
              </w:rPr>
              <w:t xml:space="preserve">#</w:t>
            </w:r>
          </w:p>
        </w:tc>
        <w:tc>
          <w:tcPr>
            <w:tcW w:type="pct" w:w="18%"/>
            <w:shd w:color="D6E4F0" w:val="solid"/>
          </w:tcPr>
          <w:p>
            <w:r>
              <w:rPr>
                <w:b/>
                <w:bCs/>
                <w:color w:val="1B3A6B"/>
                <w:sz w:val="20"/>
                <w:szCs w:val="20"/>
              </w:rPr>
              <w:t xml:space="preserve">Use Case</w:t>
            </w:r>
          </w:p>
        </w:tc>
        <w:tc>
          <w:tcPr>
            <w:tcW w:type="pct" w:w="38%"/>
            <w:shd w:color="D6E4F0" w:val="solid"/>
          </w:tcPr>
          <w:p>
            <w:r>
              <w:rPr>
                <w:b/>
                <w:bCs/>
                <w:color w:val="1B3A6B"/>
                <w:sz w:val="20"/>
                <w:szCs w:val="20"/>
              </w:rPr>
              <w:t xml:space="preserve">Description</w:t>
            </w:r>
          </w:p>
        </w:tc>
        <w:tc>
          <w:tcPr>
            <w:tcW w:type="pct" w:w="10%"/>
            <w:shd w:color="D6E4F0" w:val="solid"/>
          </w:tcPr>
          <w:p>
            <w:r>
              <w:rPr>
                <w:b/>
                <w:bCs/>
                <w:color w:val="1B3A6B"/>
                <w:sz w:val="20"/>
                <w:szCs w:val="20"/>
              </w:rPr>
              <w:t xml:space="preserve">Risk Level</w:t>
            </w:r>
          </w:p>
        </w:tc>
        <w:tc>
          <w:tcPr>
            <w:tcW w:type="pct" w:w="30%"/>
            <w:shd w:color="D6E4F0" w:val="solid"/>
          </w:tcPr>
          <w:p>
            <w:r>
              <w:rPr>
                <w:b/>
                <w:bCs/>
                <w:color w:val="1B3A6B"/>
                <w:sz w:val="20"/>
                <w:szCs w:val="20"/>
              </w:rPr>
              <w:t xml:space="preserve">Recommended Approach</w:t>
            </w:r>
          </w:p>
        </w:tc>
      </w:tr>
      <w:tr>
        <w:tc>
          <w:tcPr>
            <w:tcW w:type="pct" w:w="4%"/>
          </w:tcPr>
          <w:p>
            <w:pPr>
              <w:jc w:val="left"/>
            </w:pPr>
            <w:r>
              <w:rPr>
                <w:b w:val="false"/>
                <w:bCs w:val="false"/>
                <w:sz w:val="20"/>
                <w:szCs w:val="20"/>
              </w:rPr>
              <w:t xml:space="preserve">1</w:t>
            </w:r>
          </w:p>
        </w:tc>
        <w:tc>
          <w:tcPr>
            <w:tcW w:type="pct" w:w="18%"/>
          </w:tcPr>
          <w:p>
            <w:pPr>
              <w:jc w:val="left"/>
            </w:pPr>
            <w:r>
              <w:rPr>
                <w:b w:val="false"/>
                <w:bCs w:val="false"/>
                <w:sz w:val="20"/>
                <w:szCs w:val="20"/>
              </w:rPr>
              <w:t xml:space="preserve">Multi-Segment Navigation</w:t>
            </w:r>
          </w:p>
        </w:tc>
        <w:tc>
          <w:tcPr>
            <w:tcW w:type="pct" w:w="38%"/>
          </w:tcPr>
          <w:p>
            <w:pPr>
              <w:jc w:val="left"/>
            </w:pPr>
            <w:r>
              <w:rPr>
                <w:b w:val="false"/>
                <w:bCs w:val="false"/>
                <w:sz w:val="20"/>
                <w:szCs w:val="20"/>
              </w:rPr>
              <w:t xml:space="preserve">Three distinct audience segments (Personal/Business/Enterprise) with different mega menu structures, up to 5 levels deep</w:t>
            </w:r>
          </w:p>
        </w:tc>
        <w:tc>
          <w:tcPr>
            <w:tcW w:type="pct" w:w="10%"/>
          </w:tcPr>
          <w:p>
            <w:pPr>
              <w:jc w:val="left"/>
            </w:pPr>
            <w:r>
              <w:rPr>
                <w:b w:val="false"/>
                <w:bCs w:val="false"/>
                <w:sz w:val="20"/>
                <w:szCs w:val="20"/>
              </w:rPr>
              <w:t xml:space="preserve">High</w:t>
            </w:r>
          </w:p>
        </w:tc>
        <w:tc>
          <w:tcPr>
            <w:tcW w:type="pct" w:w="30%"/>
          </w:tcPr>
          <w:p>
            <w:pPr>
              <w:jc w:val="left"/>
            </w:pPr>
            <w:r>
              <w:rPr>
                <w:b w:val="false"/>
                <w:bCs w:val="false"/>
                <w:sz w:val="20"/>
                <w:szCs w:val="20"/>
              </w:rPr>
              <w:t xml:space="preserve">Custom header block with audience-switcher; consider separate nav configs per segment</w:t>
            </w:r>
          </w:p>
        </w:tc>
      </w:tr>
      <w:tr>
        <w:tc>
          <w:tcPr>
            <w:tcW w:type="pct" w:w="4%"/>
            <w:shd w:color="F5F8FB" w:val="solid"/>
          </w:tcPr>
          <w:p>
            <w:pPr>
              <w:jc w:val="left"/>
            </w:pPr>
            <w:r>
              <w:rPr>
                <w:b w:val="false"/>
                <w:bCs w:val="false"/>
                <w:sz w:val="20"/>
                <w:szCs w:val="20"/>
              </w:rPr>
              <w:t xml:space="preserve">2</w:t>
            </w:r>
          </w:p>
        </w:tc>
        <w:tc>
          <w:tcPr>
            <w:tcW w:type="pct" w:w="18%"/>
            <w:shd w:color="F5F8FB" w:val="solid"/>
          </w:tcPr>
          <w:p>
            <w:pPr>
              <w:jc w:val="left"/>
            </w:pPr>
            <w:r>
              <w:rPr>
                <w:b w:val="false"/>
                <w:bCs w:val="false"/>
                <w:sz w:val="20"/>
                <w:szCs w:val="20"/>
              </w:rPr>
              <w:t xml:space="preserve">Auth0 Session Management</w:t>
            </w:r>
          </w:p>
        </w:tc>
        <w:tc>
          <w:tcPr>
            <w:tcW w:type="pct" w:w="38%"/>
            <w:shd w:color="F5F8FB" w:val="solid"/>
          </w:tcPr>
          <w:p>
            <w:pPr>
              <w:jc w:val="left"/>
            </w:pPr>
            <w:r>
              <w:rPr>
                <w:b w:val="false"/>
                <w:bCs w:val="false"/>
                <w:sz w:val="20"/>
                <w:szCs w:val="20"/>
              </w:rPr>
              <w:t xml:space="preserve">Silent authentication check on every page load (iframe-based), account status indicator in header</w:t>
            </w:r>
          </w:p>
        </w:tc>
        <w:tc>
          <w:tcPr>
            <w:tcW w:type="pct" w:w="10%"/>
            <w:shd w:color="F5F8FB" w:val="solid"/>
          </w:tcPr>
          <w:p>
            <w:pPr>
              <w:jc w:val="left"/>
            </w:pPr>
            <w:r>
              <w:rPr>
                <w:b w:val="false"/>
                <w:bCs w:val="false"/>
                <w:sz w:val="20"/>
                <w:szCs w:val="20"/>
              </w:rPr>
              <w:t xml:space="preserve">High</w:t>
            </w:r>
          </w:p>
        </w:tc>
        <w:tc>
          <w:tcPr>
            <w:tcW w:type="pct" w:w="30%"/>
            <w:shd w:color="F5F8FB" w:val="solid"/>
          </w:tcPr>
          <w:p>
            <w:pPr>
              <w:jc w:val="left"/>
            </w:pPr>
            <w:r>
              <w:rPr>
                <w:b w:val="false"/>
                <w:bCs w:val="false"/>
                <w:sz w:val="20"/>
                <w:szCs w:val="20"/>
              </w:rPr>
              <w:t xml:space="preserve">Client-side Auth0 SDK in delayed.js; graceful degradation when unauthenticated</w:t>
            </w:r>
          </w:p>
        </w:tc>
      </w:tr>
      <w:tr>
        <w:tc>
          <w:tcPr>
            <w:tcW w:type="pct" w:w="4%"/>
          </w:tcPr>
          <w:p>
            <w:pPr>
              <w:jc w:val="left"/>
            </w:pPr>
            <w:r>
              <w:rPr>
                <w:b w:val="false"/>
                <w:bCs w:val="false"/>
                <w:sz w:val="20"/>
                <w:szCs w:val="20"/>
              </w:rPr>
              <w:t xml:space="preserve">3</w:t>
            </w:r>
          </w:p>
        </w:tc>
        <w:tc>
          <w:tcPr>
            <w:tcW w:type="pct" w:w="18%"/>
          </w:tcPr>
          <w:p>
            <w:pPr>
              <w:jc w:val="left"/>
            </w:pPr>
            <w:r>
              <w:rPr>
                <w:b w:val="false"/>
                <w:bCs w:val="false"/>
                <w:sz w:val="20"/>
                <w:szCs w:val="20"/>
              </w:rPr>
              <w:t xml:space="preserve">Coveo Search Engine</w:t>
            </w:r>
          </w:p>
        </w:tc>
        <w:tc>
          <w:tcPr>
            <w:tcW w:type="pct" w:w="38%"/>
          </w:tcPr>
          <w:p>
            <w:pPr>
              <w:jc w:val="left"/>
            </w:pPr>
            <w:r>
              <w:rPr>
                <w:b w:val="false"/>
                <w:bCs w:val="false"/>
                <w:sz w:val="20"/>
                <w:szCs w:val="20"/>
              </w:rPr>
              <w:t xml:space="preserve">Full-site search with AI recommendations, result faceting, and type-ahead suggestions</w:t>
            </w:r>
          </w:p>
        </w:tc>
        <w:tc>
          <w:tcPr>
            <w:tcW w:type="pct" w:w="10%"/>
          </w:tcPr>
          <w:p>
            <w:pPr>
              <w:jc w:val="left"/>
            </w:pPr>
            <w:r>
              <w:rPr>
                <w:b w:val="false"/>
                <w:bCs w:val="false"/>
                <w:sz w:val="20"/>
                <w:szCs w:val="20"/>
              </w:rPr>
              <w:t xml:space="preserve">High</w:t>
            </w:r>
          </w:p>
        </w:tc>
        <w:tc>
          <w:tcPr>
            <w:tcW w:type="pct" w:w="30%"/>
          </w:tcPr>
          <w:p>
            <w:pPr>
              <w:jc w:val="left"/>
            </w:pPr>
            <w:r>
              <w:rPr>
                <w:b w:val="false"/>
                <w:bCs w:val="false"/>
                <w:sz w:val="20"/>
                <w:szCs w:val="20"/>
              </w:rPr>
              <w:t xml:space="preserve">Custom search block with Coveo Headless SDK; progressive enhancement</w:t>
            </w:r>
          </w:p>
        </w:tc>
      </w:tr>
      <w:tr>
        <w:tc>
          <w:tcPr>
            <w:tcW w:type="pct" w:w="4%"/>
            <w:shd w:color="F5F8FB" w:val="solid"/>
          </w:tcPr>
          <w:p>
            <w:pPr>
              <w:jc w:val="left"/>
            </w:pPr>
            <w:r>
              <w:rPr>
                <w:b w:val="false"/>
                <w:bCs w:val="false"/>
                <w:sz w:val="20"/>
                <w:szCs w:val="20"/>
              </w:rPr>
              <w:t xml:space="preserve">4</w:t>
            </w:r>
          </w:p>
        </w:tc>
        <w:tc>
          <w:tcPr>
            <w:tcW w:type="pct" w:w="18%"/>
            <w:shd w:color="F5F8FB" w:val="solid"/>
          </w:tcPr>
          <w:p>
            <w:pPr>
              <w:jc w:val="left"/>
            </w:pPr>
            <w:r>
              <w:rPr>
                <w:b w:val="false"/>
                <w:bCs w:val="false"/>
                <w:sz w:val="20"/>
                <w:szCs w:val="20"/>
              </w:rPr>
              <w:t xml:space="preserve">Parcel Tracking Widget</w:t>
            </w:r>
          </w:p>
        </w:tc>
        <w:tc>
          <w:tcPr>
            <w:tcW w:type="pct" w:w="38%"/>
            <w:shd w:color="F5F8FB" w:val="solid"/>
          </w:tcPr>
          <w:p>
            <w:pPr>
              <w:jc w:val="left"/>
            </w:pPr>
            <w:r>
              <w:rPr>
                <w:b w:val="false"/>
                <w:bCs w:val="false"/>
                <w:sz w:val="20"/>
                <w:szCs w:val="20"/>
              </w:rPr>
              <w:t xml:space="preserve">Embedded tracking input on homepage that calls internal APIs for real-time status</w:t>
            </w:r>
          </w:p>
        </w:tc>
        <w:tc>
          <w:tcPr>
            <w:tcW w:type="pct" w:w="10%"/>
            <w:shd w:color="F5F8FB" w:val="solid"/>
          </w:tcPr>
          <w:p>
            <w:pPr>
              <w:jc w:val="left"/>
            </w:pPr>
            <w:r>
              <w:rPr>
                <w:b w:val="false"/>
                <w:bCs w:val="false"/>
                <w:sz w:val="20"/>
                <w:szCs w:val="20"/>
              </w:rPr>
              <w:t xml:space="preserve">Medium</w:t>
            </w:r>
          </w:p>
        </w:tc>
        <w:tc>
          <w:tcPr>
            <w:tcW w:type="pct" w:w="30%"/>
            <w:shd w:color="F5F8FB" w:val="solid"/>
          </w:tcPr>
          <w:p>
            <w:pPr>
              <w:jc w:val="left"/>
            </w:pPr>
            <w:r>
              <w:rPr>
                <w:b w:val="false"/>
                <w:bCs w:val="false"/>
                <w:sz w:val="20"/>
                <w:szCs w:val="20"/>
              </w:rPr>
              <w:t xml:space="preserve">Custom block with API proxy; form-to-API pattern</w:t>
            </w:r>
          </w:p>
        </w:tc>
      </w:tr>
      <w:tr>
        <w:tc>
          <w:tcPr>
            <w:tcW w:type="pct" w:w="4%"/>
          </w:tcPr>
          <w:p>
            <w:pPr>
              <w:jc w:val="left"/>
            </w:pPr>
            <w:r>
              <w:rPr>
                <w:b w:val="false"/>
                <w:bCs w:val="false"/>
                <w:sz w:val="20"/>
                <w:szCs w:val="20"/>
              </w:rPr>
              <w:t xml:space="preserve">5</w:t>
            </w:r>
          </w:p>
        </w:tc>
        <w:tc>
          <w:tcPr>
            <w:tcW w:type="pct" w:w="18%"/>
          </w:tcPr>
          <w:p>
            <w:pPr>
              <w:jc w:val="left"/>
            </w:pPr>
            <w:r>
              <w:rPr>
                <w:b w:val="false"/>
                <w:bCs w:val="false"/>
                <w:sz w:val="20"/>
                <w:szCs w:val="20"/>
              </w:rPr>
              <w:t xml:space="preserve">Location Finder Application</w:t>
            </w:r>
          </w:p>
        </w:tc>
        <w:tc>
          <w:tcPr>
            <w:tcW w:type="pct" w:w="38%"/>
          </w:tcPr>
          <w:p>
            <w:pPr>
              <w:jc w:val="left"/>
            </w:pPr>
            <w:r>
              <w:rPr>
                <w:b w:val="false"/>
                <w:bCs w:val="false"/>
                <w:sz w:val="20"/>
                <w:szCs w:val="20"/>
              </w:rPr>
              <w:t xml:space="preserve">Full SPA with map integration, geolocation, filtered search, operating hours</w:t>
            </w:r>
          </w:p>
        </w:tc>
        <w:tc>
          <w:tcPr>
            <w:tcW w:type="pct" w:w="10%"/>
          </w:tcPr>
          <w:p>
            <w:pPr>
              <w:jc w:val="left"/>
            </w:pPr>
            <w:r>
              <w:rPr>
                <w:b w:val="false"/>
                <w:bCs w:val="false"/>
                <w:sz w:val="20"/>
                <w:szCs w:val="20"/>
              </w:rPr>
              <w:t xml:space="preserve">High</w:t>
            </w:r>
          </w:p>
        </w:tc>
        <w:tc>
          <w:tcPr>
            <w:tcW w:type="pct" w:w="30%"/>
          </w:tcPr>
          <w:p>
            <w:pPr>
              <w:jc w:val="left"/>
            </w:pPr>
            <w:r>
              <w:rPr>
                <w:b w:val="false"/>
                <w:bCs w:val="false"/>
                <w:sz w:val="20"/>
                <w:szCs w:val="20"/>
              </w:rPr>
              <w:t xml:space="preserve">Keep as separate SPA; embed via iframe or build as standalone EDS page with Maps SDK</w:t>
            </w:r>
          </w:p>
        </w:tc>
      </w:tr>
      <w:tr>
        <w:tc>
          <w:tcPr>
            <w:tcW w:type="pct" w:w="4%"/>
            <w:shd w:color="F5F8FB" w:val="solid"/>
          </w:tcPr>
          <w:p>
            <w:pPr>
              <w:jc w:val="left"/>
            </w:pPr>
            <w:r>
              <w:rPr>
                <w:b w:val="false"/>
                <w:bCs w:val="false"/>
                <w:sz w:val="20"/>
                <w:szCs w:val="20"/>
              </w:rPr>
              <w:t xml:space="preserve">6</w:t>
            </w:r>
          </w:p>
        </w:tc>
        <w:tc>
          <w:tcPr>
            <w:tcW w:type="pct" w:w="18%"/>
            <w:shd w:color="F5F8FB" w:val="solid"/>
          </w:tcPr>
          <w:p>
            <w:pPr>
              <w:jc w:val="left"/>
            </w:pPr>
            <w:r>
              <w:rPr>
                <w:b w:val="false"/>
                <w:bCs w:val="false"/>
                <w:sz w:val="20"/>
                <w:szCs w:val="20"/>
              </w:rPr>
              <w:t xml:space="preserve">Insurance Quote Engine</w:t>
            </w:r>
          </w:p>
        </w:tc>
        <w:tc>
          <w:tcPr>
            <w:tcW w:type="pct" w:w="38%"/>
            <w:shd w:color="F5F8FB" w:val="solid"/>
          </w:tcPr>
          <w:p>
            <w:pPr>
              <w:jc w:val="left"/>
            </w:pPr>
            <w:r>
              <w:rPr>
                <w:b w:val="false"/>
                <w:bCs w:val="false"/>
                <w:sz w:val="20"/>
                <w:szCs w:val="20"/>
              </w:rPr>
              <w:t xml:space="preserve">Fully dynamic third-party application embedded for travel insurance quotes</w:t>
            </w:r>
          </w:p>
        </w:tc>
        <w:tc>
          <w:tcPr>
            <w:tcW w:type="pct" w:w="10%"/>
            <w:shd w:color="F5F8FB" w:val="solid"/>
          </w:tcPr>
          <w:p>
            <w:pPr>
              <w:jc w:val="left"/>
            </w:pPr>
            <w:r>
              <w:rPr>
                <w:b w:val="false"/>
                <w:bCs w:val="false"/>
                <w:sz w:val="20"/>
                <w:szCs w:val="20"/>
              </w:rPr>
              <w:t xml:space="preserve">High</w:t>
            </w:r>
          </w:p>
        </w:tc>
        <w:tc>
          <w:tcPr>
            <w:tcW w:type="pct" w:w="30%"/>
            <w:shd w:color="F5F8FB" w:val="solid"/>
          </w:tcPr>
          <w:p>
            <w:pPr>
              <w:jc w:val="left"/>
            </w:pPr>
            <w:r>
              <w:rPr>
                <w:b w:val="false"/>
                <w:bCs w:val="false"/>
                <w:sz w:val="20"/>
                <w:szCs w:val="20"/>
              </w:rPr>
              <w:t xml:space="preserve">Maintain as iframe embed or redirect to external application</w:t>
            </w:r>
          </w:p>
        </w:tc>
      </w:tr>
      <w:tr>
        <w:tc>
          <w:tcPr>
            <w:tcW w:type="pct" w:w="4%"/>
          </w:tcPr>
          <w:p>
            <w:pPr>
              <w:jc w:val="left"/>
            </w:pPr>
            <w:r>
              <w:rPr>
                <w:b w:val="false"/>
                <w:bCs w:val="false"/>
                <w:sz w:val="20"/>
                <w:szCs w:val="20"/>
              </w:rPr>
              <w:t xml:space="preserve">7</w:t>
            </w:r>
          </w:p>
        </w:tc>
        <w:tc>
          <w:tcPr>
            <w:tcW w:type="pct" w:w="18%"/>
          </w:tcPr>
          <w:p>
            <w:pPr>
              <w:jc w:val="left"/>
            </w:pPr>
            <w:r>
              <w:rPr>
                <w:b w:val="false"/>
                <w:bCs w:val="false"/>
                <w:sz w:val="20"/>
                <w:szCs w:val="20"/>
              </w:rPr>
              <w:t xml:space="preserve">Dynamic Disruptions Feed</w:t>
            </w:r>
          </w:p>
        </w:tc>
        <w:tc>
          <w:tcPr>
            <w:tcW w:type="pct" w:w="38%"/>
          </w:tcPr>
          <w:p>
            <w:pPr>
              <w:jc w:val="left"/>
            </w:pPr>
            <w:r>
              <w:rPr>
                <w:b w:val="false"/>
                <w:bCs w:val="false"/>
                <w:sz w:val="20"/>
                <w:szCs w:val="20"/>
              </w:rPr>
              <w:t xml:space="preserve">Real-time service disruption updates with filtering by state/service type</w:t>
            </w:r>
          </w:p>
        </w:tc>
        <w:tc>
          <w:tcPr>
            <w:tcW w:type="pct" w:w="10%"/>
          </w:tcPr>
          <w:p>
            <w:pPr>
              <w:jc w:val="left"/>
            </w:pPr>
            <w:r>
              <w:rPr>
                <w:b w:val="false"/>
                <w:bCs w:val="false"/>
                <w:sz w:val="20"/>
                <w:szCs w:val="20"/>
              </w:rPr>
              <w:t xml:space="preserve">Medium</w:t>
            </w:r>
          </w:p>
        </w:tc>
        <w:tc>
          <w:tcPr>
            <w:tcW w:type="pct" w:w="30%"/>
          </w:tcPr>
          <w:p>
            <w:pPr>
              <w:jc w:val="left"/>
            </w:pPr>
            <w:r>
              <w:rPr>
                <w:b w:val="false"/>
                <w:bCs w:val="false"/>
                <w:sz w:val="20"/>
                <w:szCs w:val="20"/>
              </w:rPr>
              <w:t xml:space="preserve">Custom block with API-driven content; consider spreadsheet-based for manual updates</w:t>
            </w:r>
          </w:p>
        </w:tc>
      </w:tr>
      <w:tr>
        <w:tc>
          <w:tcPr>
            <w:tcW w:type="pct" w:w="4%"/>
            <w:shd w:color="F5F8FB" w:val="solid"/>
          </w:tcPr>
          <w:p>
            <w:pPr>
              <w:jc w:val="left"/>
            </w:pPr>
            <w:r>
              <w:rPr>
                <w:b w:val="false"/>
                <w:bCs w:val="false"/>
                <w:sz w:val="20"/>
                <w:szCs w:val="20"/>
              </w:rPr>
              <w:t xml:space="preserve">8</w:t>
            </w:r>
          </w:p>
        </w:tc>
        <w:tc>
          <w:tcPr>
            <w:tcW w:type="pct" w:w="18%"/>
            <w:shd w:color="F5F8FB" w:val="solid"/>
          </w:tcPr>
          <w:p>
            <w:pPr>
              <w:jc w:val="left"/>
            </w:pPr>
            <w:r>
              <w:rPr>
                <w:b w:val="false"/>
                <w:bCs w:val="false"/>
                <w:sz w:val="20"/>
                <w:szCs w:val="20"/>
              </w:rPr>
              <w:t xml:space="preserve">DataDome Bot Protection</w:t>
            </w:r>
          </w:p>
        </w:tc>
        <w:tc>
          <w:tcPr>
            <w:tcW w:type="pct" w:w="38%"/>
            <w:shd w:color="F5F8FB" w:val="solid"/>
          </w:tcPr>
          <w:p>
            <w:pPr>
              <w:jc w:val="left"/>
            </w:pPr>
            <w:r>
              <w:rPr>
                <w:b w:val="false"/>
                <w:bCs w:val="false"/>
                <w:sz w:val="20"/>
                <w:szCs w:val="20"/>
              </w:rPr>
              <w:t xml:space="preserve">Client-side bot detection with CAPTCHA challenges; may conflict with CDN caching</w:t>
            </w:r>
          </w:p>
        </w:tc>
        <w:tc>
          <w:tcPr>
            <w:tcW w:type="pct" w:w="10%"/>
            <w:shd w:color="F5F8FB" w:val="solid"/>
          </w:tcPr>
          <w:p>
            <w:pPr>
              <w:jc w:val="left"/>
            </w:pPr>
            <w:r>
              <w:rPr>
                <w:b w:val="false"/>
                <w:bCs w:val="false"/>
                <w:sz w:val="20"/>
                <w:szCs w:val="20"/>
              </w:rPr>
              <w:t xml:space="preserve">High</w:t>
            </w:r>
          </w:p>
        </w:tc>
        <w:tc>
          <w:tcPr>
            <w:tcW w:type="pct" w:w="30%"/>
            <w:shd w:color="F5F8FB" w:val="solid"/>
          </w:tcPr>
          <w:p>
            <w:pPr>
              <w:jc w:val="left"/>
            </w:pPr>
            <w:r>
              <w:rPr>
                <w:b w:val="false"/>
                <w:bCs w:val="false"/>
                <w:sz w:val="20"/>
                <w:szCs w:val="20"/>
              </w:rPr>
              <w:t xml:space="preserve">Evaluate compatibility with EDS CDN; may need edge-function approach</w:t>
            </w:r>
          </w:p>
        </w:tc>
      </w:tr>
      <w:tr>
        <w:tc>
          <w:tcPr>
            <w:tcW w:type="pct" w:w="4%"/>
          </w:tcPr>
          <w:p>
            <w:pPr>
              <w:jc w:val="left"/>
            </w:pPr>
            <w:r>
              <w:rPr>
                <w:b w:val="false"/>
                <w:bCs w:val="false"/>
                <w:sz w:val="20"/>
                <w:szCs w:val="20"/>
              </w:rPr>
              <w:t xml:space="preserve">9</w:t>
            </w:r>
          </w:p>
        </w:tc>
        <w:tc>
          <w:tcPr>
            <w:tcW w:type="pct" w:w="18%"/>
          </w:tcPr>
          <w:p>
            <w:pPr>
              <w:jc w:val="left"/>
            </w:pPr>
            <w:r>
              <w:rPr>
                <w:b w:val="false"/>
                <w:bCs w:val="false"/>
                <w:sz w:val="20"/>
                <w:szCs w:val="20"/>
              </w:rPr>
              <w:t xml:space="preserve">Multi-Portal Authentication</w:t>
            </w:r>
          </w:p>
        </w:tc>
        <w:tc>
          <w:tcPr>
            <w:tcW w:type="pct" w:w="38%"/>
          </w:tcPr>
          <w:p>
            <w:pPr>
              <w:jc w:val="left"/>
            </w:pPr>
            <w:r>
              <w:rPr>
                <w:b w:val="false"/>
                <w:bCs w:val="false"/>
                <w:sz w:val="20"/>
                <w:szCs w:val="20"/>
              </w:rPr>
              <w:t xml:space="preserve">Multiple portals (MyPost, MyPost Business, Merchant Portal, eParcel) with different auth contexts</w:t>
            </w:r>
          </w:p>
        </w:tc>
        <w:tc>
          <w:tcPr>
            <w:tcW w:type="pct" w:w="10%"/>
          </w:tcPr>
          <w:p>
            <w:pPr>
              <w:jc w:val="left"/>
            </w:pPr>
            <w:r>
              <w:rPr>
                <w:b w:val="false"/>
                <w:bCs w:val="false"/>
                <w:sz w:val="20"/>
                <w:szCs w:val="20"/>
              </w:rPr>
              <w:t xml:space="preserve">Medium</w:t>
            </w:r>
          </w:p>
        </w:tc>
        <w:tc>
          <w:tcPr>
            <w:tcW w:type="pct" w:w="30%"/>
          </w:tcPr>
          <w:p>
            <w:pPr>
              <w:jc w:val="left"/>
            </w:pPr>
            <w:r>
              <w:rPr>
                <w:b w:val="false"/>
                <w:bCs w:val="false"/>
                <w:sz w:val="20"/>
                <w:szCs w:val="20"/>
              </w:rPr>
              <w:t xml:space="preserve">External links to separate applications; no migration needed for portal apps</w:t>
            </w:r>
          </w:p>
        </w:tc>
      </w:tr>
      <w:tr>
        <w:tc>
          <w:tcPr>
            <w:tcW w:type="pct" w:w="4%"/>
            <w:shd w:color="F5F8FB" w:val="solid"/>
          </w:tcPr>
          <w:p>
            <w:pPr>
              <w:jc w:val="left"/>
            </w:pPr>
            <w:r>
              <w:rPr>
                <w:b w:val="false"/>
                <w:bCs w:val="false"/>
                <w:sz w:val="20"/>
                <w:szCs w:val="20"/>
              </w:rPr>
              <w:t xml:space="preserve">10</w:t>
            </w:r>
          </w:p>
        </w:tc>
        <w:tc>
          <w:tcPr>
            <w:tcW w:type="pct" w:w="18%"/>
            <w:shd w:color="F5F8FB" w:val="solid"/>
          </w:tcPr>
          <w:p>
            <w:pPr>
              <w:jc w:val="left"/>
            </w:pPr>
            <w:r>
              <w:rPr>
                <w:b w:val="false"/>
                <w:bCs w:val="false"/>
                <w:sz w:val="20"/>
                <w:szCs w:val="20"/>
              </w:rPr>
              <w:t xml:space="preserve">Community Hub Content Volume</w:t>
            </w:r>
          </w:p>
        </w:tc>
        <w:tc>
          <w:tcPr>
            <w:tcW w:type="pct" w:w="38%"/>
            <w:shd w:color="F5F8FB" w:val="solid"/>
          </w:tcPr>
          <w:p>
            <w:pPr>
              <w:jc w:val="left"/>
            </w:pPr>
            <w:r>
              <w:rPr>
                <w:b w:val="false"/>
                <w:bCs w:val="false"/>
                <w:sz w:val="20"/>
                <w:szCs w:val="20"/>
              </w:rPr>
              <w:t xml:space="preserve">125+ articles with potential dynamic listing, filtering, and pagination</w:t>
            </w:r>
          </w:p>
        </w:tc>
        <w:tc>
          <w:tcPr>
            <w:tcW w:type="pct" w:w="10%"/>
            <w:shd w:color="F5F8FB" w:val="solid"/>
          </w:tcPr>
          <w:p>
            <w:pPr>
              <w:jc w:val="left"/>
            </w:pPr>
            <w:r>
              <w:rPr>
                <w:b w:val="false"/>
                <w:bCs w:val="false"/>
                <w:sz w:val="20"/>
                <w:szCs w:val="20"/>
              </w:rPr>
              <w:t xml:space="preserve">Medium</w:t>
            </w:r>
          </w:p>
        </w:tc>
        <w:tc>
          <w:tcPr>
            <w:tcW w:type="pct" w:w="30%"/>
            <w:shd w:color="F5F8FB" w:val="solid"/>
          </w:tcPr>
          <w:p>
            <w:pPr>
              <w:jc w:val="left"/>
            </w:pPr>
            <w:r>
              <w:rPr>
                <w:b w:val="false"/>
                <w:bCs w:val="false"/>
                <w:sz w:val="20"/>
                <w:szCs w:val="20"/>
              </w:rPr>
              <w:t xml:space="preserve">EDS spreadsheet index + client-side filtering; or static generation with pagination</w:t>
            </w:r>
          </w:p>
        </w:tc>
      </w:tr>
      <w:tr>
        <w:tc>
          <w:tcPr>
            <w:tcW w:type="pct" w:w="4%"/>
          </w:tcPr>
          <w:p>
            <w:pPr>
              <w:jc w:val="left"/>
            </w:pPr>
            <w:r>
              <w:rPr>
                <w:b w:val="false"/>
                <w:bCs w:val="false"/>
                <w:sz w:val="20"/>
                <w:szCs w:val="20"/>
              </w:rPr>
              <w:t xml:space="preserve">11</w:t>
            </w:r>
          </w:p>
        </w:tc>
        <w:tc>
          <w:tcPr>
            <w:tcW w:type="pct" w:w="18%"/>
          </w:tcPr>
          <w:p>
            <w:pPr>
              <w:jc w:val="left"/>
            </w:pPr>
            <w:r>
              <w:rPr>
                <w:b w:val="false"/>
                <w:bCs w:val="false"/>
                <w:sz w:val="20"/>
                <w:szCs w:val="20"/>
              </w:rPr>
              <w:t xml:space="preserve">Currency Converter</w:t>
            </w:r>
          </w:p>
        </w:tc>
        <w:tc>
          <w:tcPr>
            <w:tcW w:type="pct" w:w="38%"/>
          </w:tcPr>
          <w:p>
            <w:pPr>
              <w:jc w:val="left"/>
            </w:pPr>
            <w:r>
              <w:rPr>
                <w:b w:val="false"/>
                <w:bCs w:val="false"/>
                <w:sz w:val="20"/>
                <w:szCs w:val="20"/>
              </w:rPr>
              <w:t xml:space="preserve">Real-time exchange rate data with conversion calculator</w:t>
            </w:r>
          </w:p>
        </w:tc>
        <w:tc>
          <w:tcPr>
            <w:tcW w:type="pct" w:w="10%"/>
          </w:tcPr>
          <w:p>
            <w:pPr>
              <w:jc w:val="left"/>
            </w:pPr>
            <w:r>
              <w:rPr>
                <w:b w:val="false"/>
                <w:bCs w:val="false"/>
                <w:sz w:val="20"/>
                <w:szCs w:val="20"/>
              </w:rPr>
              <w:t xml:space="preserve">Medium</w:t>
            </w:r>
          </w:p>
        </w:tc>
        <w:tc>
          <w:tcPr>
            <w:tcW w:type="pct" w:w="30%"/>
          </w:tcPr>
          <w:p>
            <w:pPr>
              <w:jc w:val="left"/>
            </w:pPr>
            <w:r>
              <w:rPr>
                <w:b w:val="false"/>
                <w:bCs w:val="false"/>
                <w:sz w:val="20"/>
                <w:szCs w:val="20"/>
              </w:rPr>
              <w:t xml:space="preserve">Custom block with external exchange rate API; cache rates for performance</w:t>
            </w:r>
          </w:p>
        </w:tc>
      </w:tr>
      <w:tr>
        <w:tc>
          <w:tcPr>
            <w:tcW w:type="pct" w:w="4%"/>
            <w:shd w:color="F5F8FB" w:val="solid"/>
          </w:tcPr>
          <w:p>
            <w:pPr>
              <w:jc w:val="left"/>
            </w:pPr>
            <w:r>
              <w:rPr>
                <w:b w:val="false"/>
                <w:bCs w:val="false"/>
                <w:sz w:val="20"/>
                <w:szCs w:val="20"/>
              </w:rPr>
              <w:t xml:space="preserve">12</w:t>
            </w:r>
          </w:p>
        </w:tc>
        <w:tc>
          <w:tcPr>
            <w:tcW w:type="pct" w:w="18%"/>
            <w:shd w:color="F5F8FB" w:val="solid"/>
          </w:tcPr>
          <w:p>
            <w:pPr>
              <w:jc w:val="left"/>
            </w:pPr>
            <w:r>
              <w:rPr>
                <w:b w:val="false"/>
                <w:bCs w:val="false"/>
                <w:sz w:val="20"/>
                <w:szCs w:val="20"/>
              </w:rPr>
              <w:t xml:space="preserve">PDF/Document Downloads</w:t>
            </w:r>
          </w:p>
        </w:tc>
        <w:tc>
          <w:tcPr>
            <w:tcW w:type="pct" w:w="38%"/>
            <w:shd w:color="F5F8FB" w:val="solid"/>
          </w:tcPr>
          <w:p>
            <w:pPr>
              <w:jc w:val="left"/>
            </w:pPr>
            <w:r>
              <w:rPr>
                <w:b w:val="false"/>
                <w:bCs w:val="false"/>
                <w:sz w:val="20"/>
                <w:szCs w:val="20"/>
              </w:rPr>
              <w:t xml:space="preserve">Multiple downloadable guides, T&amp;C documents hosted in DAM</w:t>
            </w:r>
          </w:p>
        </w:tc>
        <w:tc>
          <w:tcPr>
            <w:tcW w:type="pct" w:w="10%"/>
            <w:shd w:color="F5F8FB" w:val="solid"/>
          </w:tcPr>
          <w:p>
            <w:pPr>
              <w:jc w:val="left"/>
            </w:pPr>
            <w:r>
              <w:rPr>
                <w:b w:val="false"/>
                <w:bCs w:val="false"/>
                <w:sz w:val="20"/>
                <w:szCs w:val="20"/>
              </w:rPr>
              <w:t xml:space="preserve">Low</w:t>
            </w:r>
          </w:p>
        </w:tc>
        <w:tc>
          <w:tcPr>
            <w:tcW w:type="pct" w:w="30%"/>
            <w:shd w:color="F5F8FB" w:val="solid"/>
          </w:tcPr>
          <w:p>
            <w:pPr>
              <w:jc w:val="left"/>
            </w:pPr>
            <w:r>
              <w:rPr>
                <w:b w:val="false"/>
                <w:bCs w:val="false"/>
                <w:sz w:val="20"/>
                <w:szCs w:val="20"/>
              </w:rPr>
              <w:t xml:space="preserve">Migrate documents to EDS media; maintain URL paths or implement redirects</w:t>
            </w:r>
          </w:p>
        </w:tc>
      </w:tr>
    </w:tbl>
    <w:p>
      <w:r>
        <w:br w:type="page"/>
      </w:r>
    </w:p>
    <w:p>
      <w:pPr>
        <w:pStyle w:val="Heading1"/>
        <w:spacing w:after="150" w:before="300"/>
      </w:pPr>
      <w:r>
        <w:t xml:space="preserve">7. EDS Feasibility Assessment</w:t>
      </w:r>
    </w:p>
    <w:p>
      <w:pPr>
        <w:spacing w:after="120"/>
      </w:pPr>
      <w:r>
        <w:rPr>
          <w:sz w:val="22"/>
          <w:szCs w:val="22"/>
        </w:rPr>
        <w:t xml:space="preserve">Assessment of auspost.com.au suitability for Edge Delivery Services migration: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5%"/>
            <w:shd w:color="D6E4F0" w:val="solid"/>
          </w:tcPr>
          <w:p>
            <w:r>
              <w:rPr>
                <w:b/>
                <w:bCs/>
                <w:color w:val="1B3A6B"/>
                <w:sz w:val="20"/>
                <w:szCs w:val="20"/>
              </w:rPr>
              <w:t xml:space="preserve">Dimension</w:t>
            </w:r>
          </w:p>
        </w:tc>
        <w:tc>
          <w:tcPr>
            <w:tcW w:type="pct" w:w="15%"/>
            <w:shd w:color="D6E4F0" w:val="solid"/>
          </w:tcPr>
          <w:p>
            <w:r>
              <w:rPr>
                <w:b/>
                <w:bCs/>
                <w:color w:val="1B3A6B"/>
                <w:sz w:val="20"/>
                <w:szCs w:val="20"/>
              </w:rPr>
              <w:t xml:space="preserve">Rating</w:t>
            </w:r>
          </w:p>
        </w:tc>
        <w:tc>
          <w:tcPr>
            <w:tcW w:type="pct" w:w="60%"/>
            <w:shd w:color="D6E4F0" w:val="solid"/>
          </w:tcPr>
          <w:p>
            <w:r>
              <w:rPr>
                <w:b/>
                <w:bCs/>
                <w:color w:val="1B3A6B"/>
                <w:sz w:val="20"/>
                <w:szCs w:val="20"/>
              </w:rPr>
              <w:t xml:space="preserve">Assessment</w:t>
            </w:r>
          </w:p>
        </w:tc>
      </w:tr>
      <w:tr>
        <w:tc>
          <w:tcPr>
            <w:tcW w:type="pct" w:w="25%"/>
          </w:tcPr>
          <w:p>
            <w:pPr>
              <w:jc w:val="left"/>
            </w:pPr>
            <w:r>
              <w:rPr>
                <w:b w:val="false"/>
                <w:bCs w:val="false"/>
                <w:sz w:val="20"/>
                <w:szCs w:val="20"/>
              </w:rPr>
              <w:t xml:space="preserve">Content Volume</w:t>
            </w:r>
          </w:p>
        </w:tc>
        <w:tc>
          <w:tcPr>
            <w:tcW w:type="pct" w:w="15%"/>
          </w:tcPr>
          <w:p>
            <w:pPr>
              <w:jc w:val="left"/>
            </w:pPr>
            <w:r>
              <w:rPr>
                <w:b w:val="false"/>
                <w:bCs w:val="false"/>
                <w:sz w:val="20"/>
                <w:szCs w:val="20"/>
              </w:rPr>
              <w:t xml:space="preserve">★★★☆☆</w:t>
            </w:r>
          </w:p>
        </w:tc>
        <w:tc>
          <w:tcPr>
            <w:tcW w:type="pct" w:w="60%"/>
          </w:tcPr>
          <w:p>
            <w:pPr>
              <w:jc w:val="left"/>
            </w:pPr>
            <w:r>
              <w:rPr>
                <w:b w:val="false"/>
                <w:bCs w:val="false"/>
                <w:sz w:val="20"/>
                <w:szCs w:val="20"/>
              </w:rPr>
              <w:t xml:space="preserve">1,167 pages is moderate-large; manageable with template-based migration approach</w:t>
            </w:r>
          </w:p>
        </w:tc>
      </w:tr>
      <w:tr>
        <w:tc>
          <w:tcPr>
            <w:tcW w:type="pct" w:w="25%"/>
            <w:shd w:color="F5F8FB" w:val="solid"/>
          </w:tcPr>
          <w:p>
            <w:pPr>
              <w:jc w:val="left"/>
            </w:pPr>
            <w:r>
              <w:rPr>
                <w:b w:val="false"/>
                <w:bCs w:val="false"/>
                <w:sz w:val="20"/>
                <w:szCs w:val="20"/>
              </w:rPr>
              <w:t xml:space="preserve">Content Standardization</w:t>
            </w:r>
          </w:p>
        </w:tc>
        <w:tc>
          <w:tcPr>
            <w:tcW w:type="pct" w:w="15%"/>
            <w:shd w:color="F5F8FB" w:val="solid"/>
          </w:tcPr>
          <w:p>
            <w:pPr>
              <w:jc w:val="left"/>
            </w:pPr>
            <w:r>
              <w:rPr>
                <w:b w:val="false"/>
                <w:bCs w:val="false"/>
                <w:sz w:val="20"/>
                <w:szCs w:val="20"/>
              </w:rPr>
              <w:t xml:space="preserve">★★★★☆</w:t>
            </w:r>
          </w:p>
        </w:tc>
        <w:tc>
          <w:tcPr>
            <w:tcW w:type="pct" w:w="60%"/>
            <w:shd w:color="F5F8FB" w:val="solid"/>
          </w:tcPr>
          <w:p>
            <w:pPr>
              <w:jc w:val="left"/>
            </w:pPr>
            <w:r>
              <w:rPr>
                <w:b w:val="false"/>
                <w:bCs w:val="false"/>
                <w:sz w:val="20"/>
                <w:szCs w:val="20"/>
              </w:rPr>
              <w:t xml:space="preserve">64% of pages follow standard templates suitable for automated migration</w:t>
            </w:r>
          </w:p>
        </w:tc>
      </w:tr>
      <w:tr>
        <w:tc>
          <w:tcPr>
            <w:tcW w:type="pct" w:w="25%"/>
          </w:tcPr>
          <w:p>
            <w:pPr>
              <w:jc w:val="left"/>
            </w:pPr>
            <w:r>
              <w:rPr>
                <w:b w:val="false"/>
                <w:bCs w:val="false"/>
                <w:sz w:val="20"/>
                <w:szCs w:val="20"/>
              </w:rPr>
              <w:t xml:space="preserve">Third-Party Complexity</w:t>
            </w:r>
          </w:p>
        </w:tc>
        <w:tc>
          <w:tcPr>
            <w:tcW w:type="pct" w:w="15%"/>
          </w:tcPr>
          <w:p>
            <w:pPr>
              <w:jc w:val="left"/>
            </w:pPr>
            <w:r>
              <w:rPr>
                <w:b w:val="false"/>
                <w:bCs w:val="false"/>
                <w:sz w:val="20"/>
                <w:szCs w:val="20"/>
              </w:rPr>
              <w:t xml:space="preserve">★★☆☆☆</w:t>
            </w:r>
          </w:p>
        </w:tc>
        <w:tc>
          <w:tcPr>
            <w:tcW w:type="pct" w:w="60%"/>
          </w:tcPr>
          <w:p>
            <w:pPr>
              <w:jc w:val="left"/>
            </w:pPr>
            <w:r>
              <w:rPr>
                <w:b w:val="false"/>
                <w:bCs w:val="false"/>
                <w:sz w:val="20"/>
                <w:szCs w:val="20"/>
              </w:rPr>
              <w:t xml:space="preserve">20 integrations including search, auth, bot protection create complexity</w:t>
            </w:r>
          </w:p>
        </w:tc>
      </w:tr>
      <w:tr>
        <w:tc>
          <w:tcPr>
            <w:tcW w:type="pct" w:w="25%"/>
            <w:shd w:color="F5F8FB" w:val="solid"/>
          </w:tcPr>
          <w:p>
            <w:pPr>
              <w:jc w:val="left"/>
            </w:pPr>
            <w:r>
              <w:rPr>
                <w:b w:val="false"/>
                <w:bCs w:val="false"/>
                <w:sz w:val="20"/>
                <w:szCs w:val="20"/>
              </w:rPr>
              <w:t xml:space="preserve">Dynamic Content</w:t>
            </w:r>
          </w:p>
        </w:tc>
        <w:tc>
          <w:tcPr>
            <w:tcW w:type="pct" w:w="15%"/>
            <w:shd w:color="F5F8FB" w:val="solid"/>
          </w:tcPr>
          <w:p>
            <w:pPr>
              <w:jc w:val="left"/>
            </w:pPr>
            <w:r>
              <w:rPr>
                <w:b w:val="false"/>
                <w:bCs w:val="false"/>
                <w:sz w:val="20"/>
                <w:szCs w:val="20"/>
              </w:rPr>
              <w:t xml:space="preserve">★★☆☆☆</w:t>
            </w:r>
          </w:p>
        </w:tc>
        <w:tc>
          <w:tcPr>
            <w:tcW w:type="pct" w:w="60%"/>
            <w:shd w:color="F5F8FB" w:val="solid"/>
          </w:tcPr>
          <w:p>
            <w:pPr>
              <w:jc w:val="left"/>
            </w:pPr>
            <w:r>
              <w:rPr>
                <w:b w:val="false"/>
                <w:bCs w:val="false"/>
                <w:sz w:val="20"/>
                <w:szCs w:val="20"/>
              </w:rPr>
              <w:t xml:space="preserve">Tracking, disruptions, insurance quotes, and location finder are highly dynamic</w:t>
            </w:r>
          </w:p>
        </w:tc>
      </w:tr>
      <w:tr>
        <w:tc>
          <w:tcPr>
            <w:tcW w:type="pct" w:w="25%"/>
          </w:tcPr>
          <w:p>
            <w:pPr>
              <w:jc w:val="left"/>
            </w:pPr>
            <w:r>
              <w:rPr>
                <w:b w:val="false"/>
                <w:bCs w:val="false"/>
                <w:sz w:val="20"/>
                <w:szCs w:val="20"/>
              </w:rPr>
              <w:t xml:space="preserve">Design Consistency</w:t>
            </w:r>
          </w:p>
        </w:tc>
        <w:tc>
          <w:tcPr>
            <w:tcW w:type="pct" w:w="15%"/>
          </w:tcPr>
          <w:p>
            <w:pPr>
              <w:jc w:val="left"/>
            </w:pPr>
            <w:r>
              <w:rPr>
                <w:b w:val="false"/>
                <w:bCs w:val="false"/>
                <w:sz w:val="20"/>
                <w:szCs w:val="20"/>
              </w:rPr>
              <w:t xml:space="preserve">★★★★☆</w:t>
            </w:r>
          </w:p>
        </w:tc>
        <w:tc>
          <w:tcPr>
            <w:tcW w:type="pct" w:w="60%"/>
          </w:tcPr>
          <w:p>
            <w:pPr>
              <w:jc w:val="left"/>
            </w:pPr>
            <w:r>
              <w:rPr>
                <w:b w:val="false"/>
                <w:bCs w:val="false"/>
                <w:sz w:val="20"/>
                <w:szCs w:val="20"/>
              </w:rPr>
              <w:t xml:space="preserve">Strong design system with consistent components across the site</w:t>
            </w:r>
          </w:p>
        </w:tc>
      </w:tr>
      <w:tr>
        <w:tc>
          <w:tcPr>
            <w:tcW w:type="pct" w:w="25%"/>
            <w:shd w:color="F5F8FB" w:val="solid"/>
          </w:tcPr>
          <w:p>
            <w:pPr>
              <w:jc w:val="left"/>
            </w:pPr>
            <w:r>
              <w:rPr>
                <w:b w:val="false"/>
                <w:bCs w:val="false"/>
                <w:sz w:val="20"/>
                <w:szCs w:val="20"/>
              </w:rPr>
              <w:t xml:space="preserve">Performance Opportunity</w:t>
            </w:r>
          </w:p>
        </w:tc>
        <w:tc>
          <w:tcPr>
            <w:tcW w:type="pct" w:w="15%"/>
            <w:shd w:color="F5F8FB" w:val="solid"/>
          </w:tcPr>
          <w:p>
            <w:pPr>
              <w:jc w:val="left"/>
            </w:pPr>
            <w:r>
              <w:rPr>
                <w:b w:val="false"/>
                <w:bCs w:val="false"/>
                <w:sz w:val="20"/>
                <w:szCs w:val="20"/>
              </w:rPr>
              <w:t xml:space="preserve">★★★★★</w:t>
            </w:r>
          </w:p>
        </w:tc>
        <w:tc>
          <w:tcPr>
            <w:tcW w:type="pct" w:w="60%"/>
            <w:shd w:color="F5F8FB" w:val="solid"/>
          </w:tcPr>
          <w:p>
            <w:pPr>
              <w:jc w:val="left"/>
            </w:pPr>
            <w:r>
              <w:rPr>
                <w:b w:val="false"/>
                <w:bCs w:val="false"/>
                <w:sz w:val="20"/>
                <w:szCs w:val="20"/>
              </w:rPr>
              <w:t xml:space="preserve">Current site loads 39 scripts; EDS will dramatically improve Core Web Vitals</w:t>
            </w:r>
          </w:p>
        </w:tc>
      </w:tr>
      <w:tr>
        <w:tc>
          <w:tcPr>
            <w:tcW w:type="pct" w:w="25%"/>
          </w:tcPr>
          <w:p>
            <w:pPr>
              <w:jc w:val="left"/>
            </w:pPr>
            <w:r>
              <w:rPr>
                <w:b w:val="false"/>
                <w:bCs w:val="false"/>
                <w:sz w:val="20"/>
                <w:szCs w:val="20"/>
              </w:rPr>
              <w:t xml:space="preserve">Author Workflow Fit</w:t>
            </w:r>
          </w:p>
        </w:tc>
        <w:tc>
          <w:tcPr>
            <w:tcW w:type="pct" w:w="15%"/>
          </w:tcPr>
          <w:p>
            <w:pPr>
              <w:jc w:val="left"/>
            </w:pPr>
            <w:r>
              <w:rPr>
                <w:b w:val="false"/>
                <w:bCs w:val="false"/>
                <w:sz w:val="20"/>
                <w:szCs w:val="20"/>
              </w:rPr>
              <w:t xml:space="preserve">★★★★☆</w:t>
            </w:r>
          </w:p>
        </w:tc>
        <w:tc>
          <w:tcPr>
            <w:tcW w:type="pct" w:w="60%"/>
          </w:tcPr>
          <w:p>
            <w:pPr>
              <w:jc w:val="left"/>
            </w:pPr>
            <w:r>
              <w:rPr>
                <w:b w:val="false"/>
                <w:bCs w:val="false"/>
                <w:sz w:val="20"/>
                <w:szCs w:val="20"/>
              </w:rPr>
              <w:t xml:space="preserve">Most content is well-suited to document-based authoring in EDS</w:t>
            </w:r>
          </w:p>
        </w:tc>
      </w:tr>
      <w:tr>
        <w:tc>
          <w:tcPr>
            <w:tcW w:type="pct" w:w="25%"/>
            <w:shd w:color="F5F8FB" w:val="solid"/>
          </w:tcPr>
          <w:p>
            <w:pPr>
              <w:jc w:val="left"/>
            </w:pPr>
            <w:r>
              <w:rPr>
                <w:b w:val="false"/>
                <w:bCs w:val="false"/>
                <w:sz w:val="20"/>
                <w:szCs w:val="20"/>
              </w:rPr>
              <w:t xml:space="preserve">Migration Risk</w:t>
            </w:r>
          </w:p>
        </w:tc>
        <w:tc>
          <w:tcPr>
            <w:tcW w:type="pct" w:w="15%"/>
            <w:shd w:color="F5F8FB" w:val="solid"/>
          </w:tcPr>
          <w:p>
            <w:pPr>
              <w:jc w:val="left"/>
            </w:pPr>
            <w:r>
              <w:rPr>
                <w:b w:val="false"/>
                <w:bCs w:val="false"/>
                <w:sz w:val="20"/>
                <w:szCs w:val="20"/>
              </w:rPr>
              <w:t xml:space="preserve">★★★☆☆</w:t>
            </w:r>
          </w:p>
        </w:tc>
        <w:tc>
          <w:tcPr>
            <w:tcW w:type="pct" w:w="60%"/>
            <w:shd w:color="F5F8FB" w:val="solid"/>
          </w:tcPr>
          <w:p>
            <w:pPr>
              <w:jc w:val="left"/>
            </w:pPr>
            <w:r>
              <w:rPr>
                <w:b w:val="false"/>
                <w:bCs w:val="false"/>
                <w:sz w:val="20"/>
                <w:szCs w:val="20"/>
              </w:rPr>
              <w:t xml:space="preserve">Moderate risk due to integrations; mitigated by phased approach</w:t>
            </w:r>
          </w:p>
        </w:tc>
      </w:tr>
    </w:tbl>
    <w:p>
      <w:pPr>
        <w:spacing w:after="300"/>
      </w:pPr>
    </w:p>
    <w:p>
      <w:pPr>
        <w:spacing w:after="120"/>
      </w:pPr>
      <w:r>
        <w:rPr>
          <w:b/>
          <w:bCs/>
          <w:sz w:val="22"/>
          <w:szCs w:val="22"/>
        </w:rPr>
        <w:t xml:space="preserve">Overall Feasibility: RECOMMENDED with Phased Approach</w:t>
      </w:r>
    </w:p>
    <w:p>
      <w:pPr>
        <w:spacing w:after="100"/>
      </w:pPr>
    </w:p>
    <w:p>
      <w:pPr>
        <w:pStyle w:val="ListParagraph"/>
        <w:numPr>
          <w:ilvl w:val="0"/>
          <w:numId w:val="1"/>
        </w:numPr>
        <w:spacing w:after="60"/>
      </w:pPr>
      <w:r>
        <w:rPr>
          <w:sz w:val="22"/>
          <w:szCs w:val="22"/>
        </w:rPr>
        <w:t xml:space="preserve">Phase 1: Migrate informational/content pages (community hub, about us, legal) - Low risk</w:t>
      </w:r>
    </w:p>
    <w:p>
      <w:pPr>
        <w:pStyle w:val="ListParagraph"/>
        <w:numPr>
          <w:ilvl w:val="0"/>
          <w:numId w:val="1"/>
        </w:numPr>
        <w:spacing w:after="60"/>
      </w:pPr>
      <w:r>
        <w:rPr>
          <w:sz w:val="22"/>
          <w:szCs w:val="22"/>
        </w:rPr>
        <w:t xml:space="preserve">Phase 2: Migrate service detail and category pages with basic blocks - Medium risk</w:t>
      </w:r>
    </w:p>
    <w:p>
      <w:pPr>
        <w:pStyle w:val="ListParagraph"/>
        <w:numPr>
          <w:ilvl w:val="0"/>
          <w:numId w:val="1"/>
        </w:numPr>
        <w:spacing w:after="60"/>
      </w:pPr>
      <w:r>
        <w:rPr>
          <w:sz w:val="22"/>
          <w:szCs w:val="22"/>
        </w:rPr>
        <w:t xml:space="preserve">Phase 3: Migrate homepage, business section with custom integrations - Higher risk</w:t>
      </w:r>
    </w:p>
    <w:p>
      <w:pPr>
        <w:pStyle w:val="ListParagraph"/>
        <w:numPr>
          <w:ilvl w:val="0"/>
          <w:numId w:val="1"/>
        </w:numPr>
        <w:spacing w:after="60"/>
      </w:pPr>
      <w:r>
        <w:rPr>
          <w:sz w:val="22"/>
          <w:szCs w:val="22"/>
        </w:rPr>
        <w:t xml:space="preserve">Phase 4: Address dynamic applications (location finder, insurance, calculators) - Highest risk</w:t>
      </w:r>
    </w:p>
    <w:p>
      <w:pPr>
        <w:spacing w:after="200"/>
      </w:pPr>
    </w:p>
    <w:p>
      <w:pPr>
        <w:spacing w:after="120"/>
      </w:pPr>
      <w:r>
        <w:rPr>
          <w:b/>
          <w:bCs/>
          <w:sz w:val="22"/>
          <w:szCs w:val="22"/>
        </w:rPr>
        <w:t xml:space="preserve">Key Risks:</w:t>
      </w:r>
    </w:p>
    <w:p>
      <w:pPr>
        <w:pStyle w:val="ListParagraph"/>
        <w:numPr>
          <w:ilvl w:val="0"/>
          <w:numId w:val="1"/>
        </w:numPr>
        <w:spacing w:after="60"/>
      </w:pPr>
      <w:r>
        <w:rPr>
          <w:sz w:val="22"/>
          <w:szCs w:val="22"/>
        </w:rPr>
        <w:t xml:space="preserve">Bot protection (DataDome) compatibility with EDS CDN edge caching</w:t>
      </w:r>
    </w:p>
    <w:p>
      <w:pPr>
        <w:pStyle w:val="ListParagraph"/>
        <w:numPr>
          <w:ilvl w:val="0"/>
          <w:numId w:val="1"/>
        </w:numPr>
        <w:spacing w:after="60"/>
      </w:pPr>
      <w:r>
        <w:rPr>
          <w:sz w:val="22"/>
          <w:szCs w:val="22"/>
        </w:rPr>
        <w:t xml:space="preserve">Auth0 session management across EDS-served pages</w:t>
      </w:r>
    </w:p>
    <w:p>
      <w:pPr>
        <w:pStyle w:val="ListParagraph"/>
        <w:numPr>
          <w:ilvl w:val="0"/>
          <w:numId w:val="1"/>
        </w:numPr>
        <w:spacing w:after="60"/>
      </w:pPr>
      <w:r>
        <w:rPr>
          <w:sz w:val="22"/>
          <w:szCs w:val="22"/>
        </w:rPr>
        <w:t xml:space="preserve">Coveo search requires custom implementation for EDS architecture</w:t>
      </w:r>
    </w:p>
    <w:p>
      <w:pPr>
        <w:pStyle w:val="ListParagraph"/>
        <w:numPr>
          <w:ilvl w:val="0"/>
          <w:numId w:val="1"/>
        </w:numPr>
        <w:spacing w:after="60"/>
      </w:pPr>
      <w:r>
        <w:rPr>
          <w:sz w:val="22"/>
          <w:szCs w:val="22"/>
        </w:rPr>
        <w:t xml:space="preserve">Location finder may need to remain as a separate SPA application</w:t>
      </w:r>
    </w:p>
    <w:p>
      <w:pPr>
        <w:pStyle w:val="ListParagraph"/>
        <w:numPr>
          <w:ilvl w:val="0"/>
          <w:numId w:val="1"/>
        </w:numPr>
        <w:spacing w:after="60"/>
      </w:pPr>
      <w:r>
        <w:rPr>
          <w:sz w:val="22"/>
          <w:szCs w:val="22"/>
        </w:rPr>
        <w:t xml:space="preserve">Insurance quote engine is fully third-party and cannot be migrated to EDS</w:t>
      </w:r>
    </w:p>
    <w:p>
      <w:r>
        <w:br w:type="page"/>
      </w:r>
    </w:p>
    <w:p>
      <w:pPr>
        <w:pStyle w:val="Heading1"/>
        <w:spacing w:after="150" w:before="300"/>
      </w:pPr>
      <w:r>
        <w:t xml:space="preserve">8. Migration Estimates</w:t>
      </w:r>
    </w:p>
    <w:p>
      <w:pPr>
        <w:spacing w:after="120"/>
      </w:pPr>
      <w:r>
        <w:rPr>
          <w:sz w:val="22"/>
          <w:szCs w:val="22"/>
        </w:rPr>
        <w:t xml:space="preserve">Estimates based on standard Adobe partner rates ($175/hr midpoint of $150-200/hr range).</w:t>
      </w:r>
    </w:p>
    <w:p>
      <w:pPr>
        <w:spacing w:after="100"/>
      </w:pPr>
    </w:p>
    <w:p>
      <w:pPr>
        <w:pStyle w:val="Heading2"/>
        <w:spacing w:after="150" w:before="300"/>
      </w:pPr>
      <w:r>
        <w:t xml:space="preserve">8.1 Effort Breakdown by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10%"/>
            <w:shd w:color="D6E4F0" w:val="solid"/>
          </w:tcPr>
          <w:p>
            <w:r>
              <w:rPr>
                <w:b/>
                <w:bCs/>
                <w:color w:val="1B3A6B"/>
                <w:sz w:val="20"/>
                <w:szCs w:val="20"/>
              </w:rPr>
              <w:t xml:space="preserve">Phase</w:t>
            </w:r>
          </w:p>
        </w:tc>
        <w:tc>
          <w:tcPr>
            <w:tcW w:type="pct" w:w="42%"/>
            <w:shd w:color="D6E4F0" w:val="solid"/>
          </w:tcPr>
          <w:p>
            <w:r>
              <w:rPr>
                <w:b/>
                <w:bCs/>
                <w:color w:val="1B3A6B"/>
                <w:sz w:val="20"/>
                <w:szCs w:val="20"/>
              </w:rPr>
              <w:t xml:space="preserve">Activity</w:t>
            </w:r>
          </w:p>
        </w:tc>
        <w:tc>
          <w:tcPr>
            <w:tcW w:type="pct" w:w="10%"/>
            <w:shd w:color="D6E4F0" w:val="solid"/>
          </w:tcPr>
          <w:p>
            <w:r>
              <w:rPr>
                <w:b/>
                <w:bCs/>
                <w:color w:val="1B3A6B"/>
                <w:sz w:val="20"/>
                <w:szCs w:val="20"/>
              </w:rPr>
              <w:t xml:space="preserve">Hours</w:t>
            </w:r>
          </w:p>
        </w:tc>
        <w:tc>
          <w:tcPr>
            <w:tcW w:type="pct" w:w="16%"/>
            <w:shd w:color="D6E4F0" w:val="solid"/>
          </w:tcPr>
          <w:p>
            <w:r>
              <w:rPr>
                <w:b/>
                <w:bCs/>
                <w:color w:val="1B3A6B"/>
                <w:sz w:val="20"/>
                <w:szCs w:val="20"/>
              </w:rPr>
              <w:t xml:space="preserve">Duration (weeks)</w:t>
            </w:r>
          </w:p>
        </w:tc>
        <w:tc>
          <w:tcPr>
            <w:tcW w:type="pct" w:w="16%"/>
            <w:shd w:color="D6E4F0" w:val="solid"/>
          </w:tcPr>
          <w:p>
            <w:r>
              <w:rPr>
                <w:b/>
                <w:bCs/>
                <w:color w:val="1B3A6B"/>
                <w:sz w:val="20"/>
                <w:szCs w:val="20"/>
              </w:rPr>
              <w:t xml:space="preserve">Cost ($175/hr)</w:t>
            </w:r>
          </w:p>
        </w:tc>
      </w:tr>
      <w:tr>
        <w:tc>
          <w:tcPr>
            <w:tcW w:type="pct" w:w="10%"/>
          </w:tcPr>
          <w:p>
            <w:pPr>
              <w:jc w:val="left"/>
            </w:pPr>
            <w:r>
              <w:rPr>
                <w:b w:val="false"/>
                <w:bCs w:val="false"/>
                <w:sz w:val="20"/>
                <w:szCs w:val="20"/>
              </w:rPr>
              <w:t xml:space="preserve">Setup</w:t>
            </w:r>
          </w:p>
        </w:tc>
        <w:tc>
          <w:tcPr>
            <w:tcW w:type="pct" w:w="42%"/>
          </w:tcPr>
          <w:p>
            <w:pPr>
              <w:jc w:val="left"/>
            </w:pPr>
            <w:r>
              <w:rPr>
                <w:b w:val="false"/>
                <w:bCs w:val="false"/>
                <w:sz w:val="20"/>
                <w:szCs w:val="20"/>
              </w:rPr>
              <w:t xml:space="preserve">Project setup, EDS configuration, design token extraction, CI/CD</w:t>
            </w:r>
          </w:p>
        </w:tc>
        <w:tc>
          <w:tcPr>
            <w:tcW w:type="pct" w:w="10%"/>
          </w:tcPr>
          <w:p>
            <w:pPr>
              <w:jc w:val="left"/>
            </w:pPr>
            <w:r>
              <w:rPr>
                <w:b w:val="false"/>
                <w:bCs w:val="false"/>
                <w:sz w:val="20"/>
                <w:szCs w:val="20"/>
              </w:rPr>
              <w:t xml:space="preserve">80</w:t>
            </w:r>
          </w:p>
        </w:tc>
        <w:tc>
          <w:tcPr>
            <w:tcW w:type="pct" w:w="16%"/>
          </w:tcPr>
          <w:p>
            <w:pPr>
              <w:jc w:val="left"/>
            </w:pPr>
            <w:r>
              <w:rPr>
                <w:b w:val="false"/>
                <w:bCs w:val="false"/>
                <w:sz w:val="20"/>
                <w:szCs w:val="20"/>
              </w:rPr>
              <w:t xml:space="preserve">2</w:t>
            </w:r>
          </w:p>
        </w:tc>
        <w:tc>
          <w:tcPr>
            <w:tcW w:type="pct" w:w="16%"/>
          </w:tcPr>
          <w:p>
            <w:pPr>
              <w:jc w:val="left"/>
            </w:pPr>
            <w:r>
              <w:rPr>
                <w:b w:val="false"/>
                <w:bCs w:val="false"/>
                <w:sz w:val="20"/>
                <w:szCs w:val="20"/>
              </w:rPr>
              <w:t xml:space="preserve">$14,000</w:t>
            </w:r>
          </w:p>
        </w:tc>
      </w:tr>
      <w:tr>
        <w:tc>
          <w:tcPr>
            <w:tcW w:type="pct" w:w="10%"/>
            <w:shd w:color="F5F8FB" w:val="solid"/>
          </w:tcPr>
          <w:p>
            <w:pPr>
              <w:jc w:val="left"/>
            </w:pPr>
            <w:r>
              <w:rPr>
                <w:b w:val="false"/>
                <w:bCs w:val="false"/>
                <w:sz w:val="20"/>
                <w:szCs w:val="20"/>
              </w:rPr>
              <w:t xml:space="preserve">Setup</w:t>
            </w:r>
          </w:p>
        </w:tc>
        <w:tc>
          <w:tcPr>
            <w:tcW w:type="pct" w:w="42%"/>
            <w:shd w:color="F5F8FB" w:val="solid"/>
          </w:tcPr>
          <w:p>
            <w:pPr>
              <w:jc w:val="left"/>
            </w:pPr>
            <w:r>
              <w:rPr>
                <w:b w:val="false"/>
                <w:bCs w:val="false"/>
                <w:sz w:val="20"/>
                <w:szCs w:val="20"/>
              </w:rPr>
              <w:t xml:space="preserve">Design system migration (global styles, fonts, responsive grid)</w:t>
            </w:r>
          </w:p>
        </w:tc>
        <w:tc>
          <w:tcPr>
            <w:tcW w:type="pct" w:w="10%"/>
            <w:shd w:color="F5F8FB" w:val="solid"/>
          </w:tcPr>
          <w:p>
            <w:pPr>
              <w:jc w:val="left"/>
            </w:pPr>
            <w:r>
              <w:rPr>
                <w:b w:val="false"/>
                <w:bCs w:val="false"/>
                <w:sz w:val="20"/>
                <w:szCs w:val="20"/>
              </w:rPr>
              <w:t xml:space="preserve">120</w:t>
            </w:r>
          </w:p>
        </w:tc>
        <w:tc>
          <w:tcPr>
            <w:tcW w:type="pct" w:w="16%"/>
            <w:shd w:color="F5F8FB" w:val="solid"/>
          </w:tcPr>
          <w:p>
            <w:pPr>
              <w:jc w:val="left"/>
            </w:pPr>
            <w:r>
              <w:rPr>
                <w:b w:val="false"/>
                <w:bCs w:val="false"/>
                <w:sz w:val="20"/>
                <w:szCs w:val="20"/>
              </w:rPr>
              <w:t xml:space="preserve">3</w:t>
            </w:r>
          </w:p>
        </w:tc>
        <w:tc>
          <w:tcPr>
            <w:tcW w:type="pct" w:w="16%"/>
            <w:shd w:color="F5F8FB" w:val="solid"/>
          </w:tcPr>
          <w:p>
            <w:pPr>
              <w:jc w:val="left"/>
            </w:pPr>
            <w:r>
              <w:rPr>
                <w:b w:val="false"/>
                <w:bCs w:val="false"/>
                <w:sz w:val="20"/>
                <w:szCs w:val="20"/>
              </w:rPr>
              <w:t xml:space="preserve">$21,000</w:t>
            </w:r>
          </w:p>
        </w:tc>
      </w:tr>
      <w:tr>
        <w:tc>
          <w:tcPr>
            <w:tcW w:type="pct" w:w="10%"/>
          </w:tcPr>
          <w:p>
            <w:pPr>
              <w:jc w:val="left"/>
            </w:pPr>
            <w:r>
              <w:rPr>
                <w:b w:val="false"/>
                <w:bCs w:val="false"/>
                <w:sz w:val="20"/>
                <w:szCs w:val="20"/>
              </w:rPr>
              <w:t xml:space="preserve">Phase 1</w:t>
            </w:r>
          </w:p>
        </w:tc>
        <w:tc>
          <w:tcPr>
            <w:tcW w:type="pct" w:w="42%"/>
          </w:tcPr>
          <w:p>
            <w:pPr>
              <w:jc w:val="left"/>
            </w:pPr>
            <w:r>
              <w:rPr>
                <w:b w:val="false"/>
                <w:bCs w:val="false"/>
                <w:sz w:val="20"/>
                <w:szCs w:val="20"/>
              </w:rPr>
              <w:t xml:space="preserve">Block development - Low complexity (14 blocks)</w:t>
            </w:r>
          </w:p>
        </w:tc>
        <w:tc>
          <w:tcPr>
            <w:tcW w:type="pct" w:w="10%"/>
          </w:tcPr>
          <w:p>
            <w:pPr>
              <w:jc w:val="left"/>
            </w:pPr>
            <w:r>
              <w:rPr>
                <w:b w:val="false"/>
                <w:bCs w:val="false"/>
                <w:sz w:val="20"/>
                <w:szCs w:val="20"/>
              </w:rPr>
              <w:t xml:space="preserve">168</w:t>
            </w:r>
          </w:p>
        </w:tc>
        <w:tc>
          <w:tcPr>
            <w:tcW w:type="pct" w:w="16%"/>
          </w:tcPr>
          <w:p>
            <w:pPr>
              <w:jc w:val="left"/>
            </w:pPr>
            <w:r>
              <w:rPr>
                <w:b w:val="false"/>
                <w:bCs w:val="false"/>
                <w:sz w:val="20"/>
                <w:szCs w:val="20"/>
              </w:rPr>
              <w:t xml:space="preserve">3</w:t>
            </w:r>
          </w:p>
        </w:tc>
        <w:tc>
          <w:tcPr>
            <w:tcW w:type="pct" w:w="16%"/>
          </w:tcPr>
          <w:p>
            <w:pPr>
              <w:jc w:val="left"/>
            </w:pPr>
            <w:r>
              <w:rPr>
                <w:b w:val="false"/>
                <w:bCs w:val="false"/>
                <w:sz w:val="20"/>
                <w:szCs w:val="20"/>
              </w:rPr>
              <w:t xml:space="preserve">$29,400</w:t>
            </w:r>
          </w:p>
        </w:tc>
      </w:tr>
      <w:tr>
        <w:tc>
          <w:tcPr>
            <w:tcW w:type="pct" w:w="10%"/>
            <w:shd w:color="F5F8FB" w:val="solid"/>
          </w:tcPr>
          <w:p>
            <w:pPr>
              <w:jc w:val="left"/>
            </w:pPr>
            <w:r>
              <w:rPr>
                <w:b w:val="false"/>
                <w:bCs w:val="false"/>
                <w:sz w:val="20"/>
                <w:szCs w:val="20"/>
              </w:rPr>
              <w:t xml:space="preserve">Phase 1</w:t>
            </w:r>
          </w:p>
        </w:tc>
        <w:tc>
          <w:tcPr>
            <w:tcW w:type="pct" w:w="42%"/>
            <w:shd w:color="F5F8FB" w:val="solid"/>
          </w:tcPr>
          <w:p>
            <w:pPr>
              <w:jc w:val="left"/>
            </w:pPr>
            <w:r>
              <w:rPr>
                <w:b w:val="false"/>
                <w:bCs w:val="false"/>
                <w:sz w:val="20"/>
                <w:szCs w:val="20"/>
              </w:rPr>
              <w:t xml:space="preserve">Block development - Medium complexity (8 blocks)</w:t>
            </w:r>
          </w:p>
        </w:tc>
        <w:tc>
          <w:tcPr>
            <w:tcW w:type="pct" w:w="10%"/>
            <w:shd w:color="F5F8FB" w:val="solid"/>
          </w:tcPr>
          <w:p>
            <w:pPr>
              <w:jc w:val="left"/>
            </w:pPr>
            <w:r>
              <w:rPr>
                <w:b w:val="false"/>
                <w:bCs w:val="false"/>
                <w:sz w:val="20"/>
                <w:szCs w:val="20"/>
              </w:rPr>
              <w:t xml:space="preserve">192</w:t>
            </w:r>
          </w:p>
        </w:tc>
        <w:tc>
          <w:tcPr>
            <w:tcW w:type="pct" w:w="16%"/>
            <w:shd w:color="F5F8FB" w:val="solid"/>
          </w:tcPr>
          <w:p>
            <w:pPr>
              <w:jc w:val="left"/>
            </w:pPr>
            <w:r>
              <w:rPr>
                <w:b w:val="false"/>
                <w:bCs w:val="false"/>
                <w:sz w:val="20"/>
                <w:szCs w:val="20"/>
              </w:rPr>
              <w:t xml:space="preserve">3</w:t>
            </w:r>
          </w:p>
        </w:tc>
        <w:tc>
          <w:tcPr>
            <w:tcW w:type="pct" w:w="16%"/>
            <w:shd w:color="F5F8FB" w:val="solid"/>
          </w:tcPr>
          <w:p>
            <w:pPr>
              <w:jc w:val="left"/>
            </w:pPr>
            <w:r>
              <w:rPr>
                <w:b w:val="false"/>
                <w:bCs w:val="false"/>
                <w:sz w:val="20"/>
                <w:szCs w:val="20"/>
              </w:rPr>
              <w:t xml:space="preserve">$33,600</w:t>
            </w:r>
          </w:p>
        </w:tc>
      </w:tr>
      <w:tr>
        <w:tc>
          <w:tcPr>
            <w:tcW w:type="pct" w:w="10%"/>
          </w:tcPr>
          <w:p>
            <w:pPr>
              <w:jc w:val="left"/>
            </w:pPr>
            <w:r>
              <w:rPr>
                <w:b w:val="false"/>
                <w:bCs w:val="false"/>
                <w:sz w:val="20"/>
                <w:szCs w:val="20"/>
              </w:rPr>
              <w:t xml:space="preserve">Phase 1</w:t>
            </w:r>
          </w:p>
        </w:tc>
        <w:tc>
          <w:tcPr>
            <w:tcW w:type="pct" w:w="42%"/>
          </w:tcPr>
          <w:p>
            <w:pPr>
              <w:jc w:val="left"/>
            </w:pPr>
            <w:r>
              <w:rPr>
                <w:b w:val="false"/>
                <w:bCs w:val="false"/>
                <w:sz w:val="20"/>
                <w:szCs w:val="20"/>
              </w:rPr>
              <w:t xml:space="preserve">Block development - High complexity (8 blocks)</w:t>
            </w:r>
          </w:p>
        </w:tc>
        <w:tc>
          <w:tcPr>
            <w:tcW w:type="pct" w:w="10%"/>
          </w:tcPr>
          <w:p>
            <w:pPr>
              <w:jc w:val="left"/>
            </w:pPr>
            <w:r>
              <w:rPr>
                <w:b w:val="false"/>
                <w:bCs w:val="false"/>
                <w:sz w:val="20"/>
                <w:szCs w:val="20"/>
              </w:rPr>
              <w:t xml:space="preserve">320</w:t>
            </w:r>
          </w:p>
        </w:tc>
        <w:tc>
          <w:tcPr>
            <w:tcW w:type="pct" w:w="16%"/>
          </w:tcPr>
          <w:p>
            <w:pPr>
              <w:jc w:val="left"/>
            </w:pPr>
            <w:r>
              <w:rPr>
                <w:b w:val="false"/>
                <w:bCs w:val="false"/>
                <w:sz w:val="20"/>
                <w:szCs w:val="20"/>
              </w:rPr>
              <w:t xml:space="preserve">5</w:t>
            </w:r>
          </w:p>
        </w:tc>
        <w:tc>
          <w:tcPr>
            <w:tcW w:type="pct" w:w="16%"/>
          </w:tcPr>
          <w:p>
            <w:pPr>
              <w:jc w:val="left"/>
            </w:pPr>
            <w:r>
              <w:rPr>
                <w:b w:val="false"/>
                <w:bCs w:val="false"/>
                <w:sz w:val="20"/>
                <w:szCs w:val="20"/>
              </w:rPr>
              <w:t xml:space="preserve">$56,000</w:t>
            </w:r>
          </w:p>
        </w:tc>
      </w:tr>
      <w:tr>
        <w:tc>
          <w:tcPr>
            <w:tcW w:type="pct" w:w="10%"/>
            <w:shd w:color="F5F8FB" w:val="solid"/>
          </w:tcPr>
          <w:p>
            <w:pPr>
              <w:jc w:val="left"/>
            </w:pPr>
            <w:r>
              <w:rPr>
                <w:b w:val="false"/>
                <w:bCs w:val="false"/>
                <w:sz w:val="20"/>
                <w:szCs w:val="20"/>
              </w:rPr>
              <w:t xml:space="preserve">Phase 2</w:t>
            </w:r>
          </w:p>
        </w:tc>
        <w:tc>
          <w:tcPr>
            <w:tcW w:type="pct" w:w="42%"/>
            <w:shd w:color="F5F8FB" w:val="solid"/>
          </w:tcPr>
          <w:p>
            <w:pPr>
              <w:jc w:val="left"/>
            </w:pPr>
            <w:r>
              <w:rPr>
                <w:b w:val="false"/>
                <w:bCs w:val="false"/>
                <w:sz w:val="20"/>
                <w:szCs w:val="20"/>
              </w:rPr>
              <w:t xml:space="preserve">Header/Navigation (multi-segment mega menu)</w:t>
            </w:r>
          </w:p>
        </w:tc>
        <w:tc>
          <w:tcPr>
            <w:tcW w:type="pct" w:w="10%"/>
            <w:shd w:color="F5F8FB" w:val="solid"/>
          </w:tcPr>
          <w:p>
            <w:pPr>
              <w:jc w:val="left"/>
            </w:pPr>
            <w:r>
              <w:rPr>
                <w:b w:val="false"/>
                <w:bCs w:val="false"/>
                <w:sz w:val="20"/>
                <w:szCs w:val="20"/>
              </w:rPr>
              <w:t xml:space="preserve">120</w:t>
            </w:r>
          </w:p>
        </w:tc>
        <w:tc>
          <w:tcPr>
            <w:tcW w:type="pct" w:w="16%"/>
            <w:shd w:color="F5F8FB" w:val="solid"/>
          </w:tcPr>
          <w:p>
            <w:pPr>
              <w:jc w:val="left"/>
            </w:pPr>
            <w:r>
              <w:rPr>
                <w:b w:val="false"/>
                <w:bCs w:val="false"/>
                <w:sz w:val="20"/>
                <w:szCs w:val="20"/>
              </w:rPr>
              <w:t xml:space="preserve">3</w:t>
            </w:r>
          </w:p>
        </w:tc>
        <w:tc>
          <w:tcPr>
            <w:tcW w:type="pct" w:w="16%"/>
            <w:shd w:color="F5F8FB" w:val="solid"/>
          </w:tcPr>
          <w:p>
            <w:pPr>
              <w:jc w:val="left"/>
            </w:pPr>
            <w:r>
              <w:rPr>
                <w:b w:val="false"/>
                <w:bCs w:val="false"/>
                <w:sz w:val="20"/>
                <w:szCs w:val="20"/>
              </w:rPr>
              <w:t xml:space="preserve">$21,000</w:t>
            </w:r>
          </w:p>
        </w:tc>
      </w:tr>
      <w:tr>
        <w:tc>
          <w:tcPr>
            <w:tcW w:type="pct" w:w="10%"/>
          </w:tcPr>
          <w:p>
            <w:pPr>
              <w:jc w:val="left"/>
            </w:pPr>
            <w:r>
              <w:rPr>
                <w:b w:val="false"/>
                <w:bCs w:val="false"/>
                <w:sz w:val="20"/>
                <w:szCs w:val="20"/>
              </w:rPr>
              <w:t xml:space="preserve">Phase 2</w:t>
            </w:r>
          </w:p>
        </w:tc>
        <w:tc>
          <w:tcPr>
            <w:tcW w:type="pct" w:w="42%"/>
          </w:tcPr>
          <w:p>
            <w:pPr>
              <w:jc w:val="left"/>
            </w:pPr>
            <w:r>
              <w:rPr>
                <w:b w:val="false"/>
                <w:bCs w:val="false"/>
                <w:sz w:val="20"/>
                <w:szCs w:val="20"/>
              </w:rPr>
              <w:t xml:space="preserve">Footer implementation</w:t>
            </w:r>
          </w:p>
        </w:tc>
        <w:tc>
          <w:tcPr>
            <w:tcW w:type="pct" w:w="10%"/>
          </w:tcPr>
          <w:p>
            <w:pPr>
              <w:jc w:val="left"/>
            </w:pPr>
            <w:r>
              <w:rPr>
                <w:b w:val="false"/>
                <w:bCs w:val="false"/>
                <w:sz w:val="20"/>
                <w:szCs w:val="20"/>
              </w:rPr>
              <w:t xml:space="preserve">40</w:t>
            </w:r>
          </w:p>
        </w:tc>
        <w:tc>
          <w:tcPr>
            <w:tcW w:type="pct" w:w="16%"/>
          </w:tcPr>
          <w:p>
            <w:pPr>
              <w:jc w:val="left"/>
            </w:pPr>
            <w:r>
              <w:rPr>
                <w:b w:val="false"/>
                <w:bCs w:val="false"/>
                <w:sz w:val="20"/>
                <w:szCs w:val="20"/>
              </w:rPr>
              <w:t xml:space="preserve">1</w:t>
            </w:r>
          </w:p>
        </w:tc>
        <w:tc>
          <w:tcPr>
            <w:tcW w:type="pct" w:w="16%"/>
          </w:tcPr>
          <w:p>
            <w:pPr>
              <w:jc w:val="left"/>
            </w:pPr>
            <w:r>
              <w:rPr>
                <w:b w:val="false"/>
                <w:bCs w:val="false"/>
                <w:sz w:val="20"/>
                <w:szCs w:val="20"/>
              </w:rPr>
              <w:t xml:space="preserve">$7,000</w:t>
            </w:r>
          </w:p>
        </w:tc>
      </w:tr>
      <w:tr>
        <w:tc>
          <w:tcPr>
            <w:tcW w:type="pct" w:w="10%"/>
            <w:shd w:color="F5F8FB" w:val="solid"/>
          </w:tcPr>
          <w:p>
            <w:pPr>
              <w:jc w:val="left"/>
            </w:pPr>
            <w:r>
              <w:rPr>
                <w:b w:val="false"/>
                <w:bCs w:val="false"/>
                <w:sz w:val="20"/>
                <w:szCs w:val="20"/>
              </w:rPr>
              <w:t xml:space="preserve">Phase 3</w:t>
            </w:r>
          </w:p>
        </w:tc>
        <w:tc>
          <w:tcPr>
            <w:tcW w:type="pct" w:w="42%"/>
            <w:shd w:color="F5F8FB" w:val="solid"/>
          </w:tcPr>
          <w:p>
            <w:pPr>
              <w:jc w:val="left"/>
            </w:pPr>
            <w:r>
              <w:rPr>
                <w:b w:val="false"/>
                <w:bCs w:val="false"/>
                <w:sz w:val="20"/>
                <w:szCs w:val="20"/>
              </w:rPr>
              <w:t xml:space="preserve">Template implementation (14 templates)</w:t>
            </w:r>
          </w:p>
        </w:tc>
        <w:tc>
          <w:tcPr>
            <w:tcW w:type="pct" w:w="10%"/>
            <w:shd w:color="F5F8FB" w:val="solid"/>
          </w:tcPr>
          <w:p>
            <w:pPr>
              <w:jc w:val="left"/>
            </w:pPr>
            <w:r>
              <w:rPr>
                <w:b w:val="false"/>
                <w:bCs w:val="false"/>
                <w:sz w:val="20"/>
                <w:szCs w:val="20"/>
              </w:rPr>
              <w:t xml:space="preserve">280</w:t>
            </w:r>
          </w:p>
        </w:tc>
        <w:tc>
          <w:tcPr>
            <w:tcW w:type="pct" w:w="16%"/>
            <w:shd w:color="F5F8FB" w:val="solid"/>
          </w:tcPr>
          <w:p>
            <w:pPr>
              <w:jc w:val="left"/>
            </w:pPr>
            <w:r>
              <w:rPr>
                <w:b w:val="false"/>
                <w:bCs w:val="false"/>
                <w:sz w:val="20"/>
                <w:szCs w:val="20"/>
              </w:rPr>
              <w:t xml:space="preserve">4</w:t>
            </w:r>
          </w:p>
        </w:tc>
        <w:tc>
          <w:tcPr>
            <w:tcW w:type="pct" w:w="16%"/>
            <w:shd w:color="F5F8FB" w:val="solid"/>
          </w:tcPr>
          <w:p>
            <w:pPr>
              <w:jc w:val="left"/>
            </w:pPr>
            <w:r>
              <w:rPr>
                <w:b w:val="false"/>
                <w:bCs w:val="false"/>
                <w:sz w:val="20"/>
                <w:szCs w:val="20"/>
              </w:rPr>
              <w:t xml:space="preserve">$49,000</w:t>
            </w:r>
          </w:p>
        </w:tc>
      </w:tr>
      <w:tr>
        <w:tc>
          <w:tcPr>
            <w:tcW w:type="pct" w:w="10%"/>
          </w:tcPr>
          <w:p>
            <w:pPr>
              <w:jc w:val="left"/>
            </w:pPr>
            <w:r>
              <w:rPr>
                <w:b w:val="false"/>
                <w:bCs w:val="false"/>
                <w:sz w:val="20"/>
                <w:szCs w:val="20"/>
              </w:rPr>
              <w:t xml:space="preserve">Phase 4</w:t>
            </w:r>
          </w:p>
        </w:tc>
        <w:tc>
          <w:tcPr>
            <w:tcW w:type="pct" w:w="42%"/>
          </w:tcPr>
          <w:p>
            <w:pPr>
              <w:jc w:val="left"/>
            </w:pPr>
            <w:r>
              <w:rPr>
                <w:b w:val="false"/>
                <w:bCs w:val="false"/>
                <w:sz w:val="20"/>
                <w:szCs w:val="20"/>
              </w:rPr>
              <w:t xml:space="preserve">Automated content migration (750 pages)</w:t>
            </w:r>
          </w:p>
        </w:tc>
        <w:tc>
          <w:tcPr>
            <w:tcW w:type="pct" w:w="10%"/>
          </w:tcPr>
          <w:p>
            <w:pPr>
              <w:jc w:val="left"/>
            </w:pPr>
            <w:r>
              <w:rPr>
                <w:b w:val="false"/>
                <w:bCs w:val="false"/>
                <w:sz w:val="20"/>
                <w:szCs w:val="20"/>
              </w:rPr>
              <w:t xml:space="preserve">160</w:t>
            </w:r>
          </w:p>
        </w:tc>
        <w:tc>
          <w:tcPr>
            <w:tcW w:type="pct" w:w="16%"/>
          </w:tcPr>
          <w:p>
            <w:pPr>
              <w:jc w:val="left"/>
            </w:pPr>
            <w:r>
              <w:rPr>
                <w:b w:val="false"/>
                <w:bCs w:val="false"/>
                <w:sz w:val="20"/>
                <w:szCs w:val="20"/>
              </w:rPr>
              <w:t xml:space="preserve">3</w:t>
            </w:r>
          </w:p>
        </w:tc>
        <w:tc>
          <w:tcPr>
            <w:tcW w:type="pct" w:w="16%"/>
          </w:tcPr>
          <w:p>
            <w:pPr>
              <w:jc w:val="left"/>
            </w:pPr>
            <w:r>
              <w:rPr>
                <w:b w:val="false"/>
                <w:bCs w:val="false"/>
                <w:sz w:val="20"/>
                <w:szCs w:val="20"/>
              </w:rPr>
              <w:t xml:space="preserve">$28,000</w:t>
            </w:r>
          </w:p>
        </w:tc>
      </w:tr>
      <w:tr>
        <w:tc>
          <w:tcPr>
            <w:tcW w:type="pct" w:w="10%"/>
            <w:shd w:color="F5F8FB" w:val="solid"/>
          </w:tcPr>
          <w:p>
            <w:pPr>
              <w:jc w:val="left"/>
            </w:pPr>
            <w:r>
              <w:rPr>
                <w:b w:val="false"/>
                <w:bCs w:val="false"/>
                <w:sz w:val="20"/>
                <w:szCs w:val="20"/>
              </w:rPr>
              <w:t xml:space="preserve">Phase 4</w:t>
            </w:r>
          </w:p>
        </w:tc>
        <w:tc>
          <w:tcPr>
            <w:tcW w:type="pct" w:w="42%"/>
            <w:shd w:color="F5F8FB" w:val="solid"/>
          </w:tcPr>
          <w:p>
            <w:pPr>
              <w:jc w:val="left"/>
            </w:pPr>
            <w:r>
              <w:rPr>
                <w:b w:val="false"/>
                <w:bCs w:val="false"/>
                <w:sz w:val="20"/>
                <w:szCs w:val="20"/>
              </w:rPr>
              <w:t xml:space="preserve">Manual content migration (317 pages)</w:t>
            </w:r>
          </w:p>
        </w:tc>
        <w:tc>
          <w:tcPr>
            <w:tcW w:type="pct" w:w="10%"/>
            <w:shd w:color="F5F8FB" w:val="solid"/>
          </w:tcPr>
          <w:p>
            <w:pPr>
              <w:jc w:val="left"/>
            </w:pPr>
            <w:r>
              <w:rPr>
                <w:b w:val="false"/>
                <w:bCs w:val="false"/>
                <w:sz w:val="20"/>
                <w:szCs w:val="20"/>
              </w:rPr>
              <w:t xml:space="preserve">480</w:t>
            </w:r>
          </w:p>
        </w:tc>
        <w:tc>
          <w:tcPr>
            <w:tcW w:type="pct" w:w="16%"/>
            <w:shd w:color="F5F8FB" w:val="solid"/>
          </w:tcPr>
          <w:p>
            <w:pPr>
              <w:jc w:val="left"/>
            </w:pPr>
            <w:r>
              <w:rPr>
                <w:b w:val="false"/>
                <w:bCs w:val="false"/>
                <w:sz w:val="20"/>
                <w:szCs w:val="20"/>
              </w:rPr>
              <w:t xml:space="preserve">6</w:t>
            </w:r>
          </w:p>
        </w:tc>
        <w:tc>
          <w:tcPr>
            <w:tcW w:type="pct" w:w="16%"/>
            <w:shd w:color="F5F8FB" w:val="solid"/>
          </w:tcPr>
          <w:p>
            <w:pPr>
              <w:jc w:val="left"/>
            </w:pPr>
            <w:r>
              <w:rPr>
                <w:b w:val="false"/>
                <w:bCs w:val="false"/>
                <w:sz w:val="20"/>
                <w:szCs w:val="20"/>
              </w:rPr>
              <w:t xml:space="preserve">$84,000</w:t>
            </w:r>
          </w:p>
        </w:tc>
      </w:tr>
      <w:tr>
        <w:tc>
          <w:tcPr>
            <w:tcW w:type="pct" w:w="10%"/>
          </w:tcPr>
          <w:p>
            <w:pPr>
              <w:jc w:val="left"/>
            </w:pPr>
            <w:r>
              <w:rPr>
                <w:b w:val="false"/>
                <w:bCs w:val="false"/>
                <w:sz w:val="20"/>
                <w:szCs w:val="20"/>
              </w:rPr>
              <w:t xml:space="preserve">Phase 5</w:t>
            </w:r>
          </w:p>
        </w:tc>
        <w:tc>
          <w:tcPr>
            <w:tcW w:type="pct" w:w="42%"/>
          </w:tcPr>
          <w:p>
            <w:pPr>
              <w:jc w:val="left"/>
            </w:pPr>
            <w:r>
              <w:rPr>
                <w:b w:val="false"/>
                <w:bCs w:val="false"/>
                <w:sz w:val="20"/>
                <w:szCs w:val="20"/>
              </w:rPr>
              <w:t xml:space="preserve">Integration: Coveo Search</w:t>
            </w:r>
          </w:p>
        </w:tc>
        <w:tc>
          <w:tcPr>
            <w:tcW w:type="pct" w:w="10%"/>
          </w:tcPr>
          <w:p>
            <w:pPr>
              <w:jc w:val="left"/>
            </w:pPr>
            <w:r>
              <w:rPr>
                <w:b w:val="false"/>
                <w:bCs w:val="false"/>
                <w:sz w:val="20"/>
                <w:szCs w:val="20"/>
              </w:rPr>
              <w:t xml:space="preserve">120</w:t>
            </w:r>
          </w:p>
        </w:tc>
        <w:tc>
          <w:tcPr>
            <w:tcW w:type="pct" w:w="16%"/>
          </w:tcPr>
          <w:p>
            <w:pPr>
              <w:jc w:val="left"/>
            </w:pPr>
            <w:r>
              <w:rPr>
                <w:b w:val="false"/>
                <w:bCs w:val="false"/>
                <w:sz w:val="20"/>
                <w:szCs w:val="20"/>
              </w:rPr>
              <w:t xml:space="preserve">3</w:t>
            </w:r>
          </w:p>
        </w:tc>
        <w:tc>
          <w:tcPr>
            <w:tcW w:type="pct" w:w="16%"/>
          </w:tcPr>
          <w:p>
            <w:pPr>
              <w:jc w:val="left"/>
            </w:pPr>
            <w:r>
              <w:rPr>
                <w:b w:val="false"/>
                <w:bCs w:val="false"/>
                <w:sz w:val="20"/>
                <w:szCs w:val="20"/>
              </w:rPr>
              <w:t xml:space="preserve">$21,000</w:t>
            </w:r>
          </w:p>
        </w:tc>
      </w:tr>
      <w:tr>
        <w:tc>
          <w:tcPr>
            <w:tcW w:type="pct" w:w="10%"/>
            <w:shd w:color="F5F8FB" w:val="solid"/>
          </w:tcPr>
          <w:p>
            <w:pPr>
              <w:jc w:val="left"/>
            </w:pPr>
            <w:r>
              <w:rPr>
                <w:b w:val="false"/>
                <w:bCs w:val="false"/>
                <w:sz w:val="20"/>
                <w:szCs w:val="20"/>
              </w:rPr>
              <w:t xml:space="preserve">Phase 5</w:t>
            </w:r>
          </w:p>
        </w:tc>
        <w:tc>
          <w:tcPr>
            <w:tcW w:type="pct" w:w="42%"/>
            <w:shd w:color="F5F8FB" w:val="solid"/>
          </w:tcPr>
          <w:p>
            <w:pPr>
              <w:jc w:val="left"/>
            </w:pPr>
            <w:r>
              <w:rPr>
                <w:b w:val="false"/>
                <w:bCs w:val="false"/>
                <w:sz w:val="20"/>
                <w:szCs w:val="20"/>
              </w:rPr>
              <w:t xml:space="preserve">Integration: Auth0 Authentication</w:t>
            </w:r>
          </w:p>
        </w:tc>
        <w:tc>
          <w:tcPr>
            <w:tcW w:type="pct" w:w="10%"/>
            <w:shd w:color="F5F8FB" w:val="solid"/>
          </w:tcPr>
          <w:p>
            <w:pPr>
              <w:jc w:val="left"/>
            </w:pPr>
            <w:r>
              <w:rPr>
                <w:b w:val="false"/>
                <w:bCs w:val="false"/>
                <w:sz w:val="20"/>
                <w:szCs w:val="20"/>
              </w:rPr>
              <w:t xml:space="preserve">80</w:t>
            </w:r>
          </w:p>
        </w:tc>
        <w:tc>
          <w:tcPr>
            <w:tcW w:type="pct" w:w="16%"/>
            <w:shd w:color="F5F8FB" w:val="solid"/>
          </w:tcPr>
          <w:p>
            <w:pPr>
              <w:jc w:val="left"/>
            </w:pPr>
            <w:r>
              <w:rPr>
                <w:b w:val="false"/>
                <w:bCs w:val="false"/>
                <w:sz w:val="20"/>
                <w:szCs w:val="20"/>
              </w:rPr>
              <w:t xml:space="preserve">2</w:t>
            </w:r>
          </w:p>
        </w:tc>
        <w:tc>
          <w:tcPr>
            <w:tcW w:type="pct" w:w="16%"/>
            <w:shd w:color="F5F8FB" w:val="solid"/>
          </w:tcPr>
          <w:p>
            <w:pPr>
              <w:jc w:val="left"/>
            </w:pPr>
            <w:r>
              <w:rPr>
                <w:b w:val="false"/>
                <w:bCs w:val="false"/>
                <w:sz w:val="20"/>
                <w:szCs w:val="20"/>
              </w:rPr>
              <w:t xml:space="preserve">$14,000</w:t>
            </w:r>
          </w:p>
        </w:tc>
      </w:tr>
      <w:tr>
        <w:tc>
          <w:tcPr>
            <w:tcW w:type="pct" w:w="10%"/>
          </w:tcPr>
          <w:p>
            <w:pPr>
              <w:jc w:val="left"/>
            </w:pPr>
            <w:r>
              <w:rPr>
                <w:b w:val="false"/>
                <w:bCs w:val="false"/>
                <w:sz w:val="20"/>
                <w:szCs w:val="20"/>
              </w:rPr>
              <w:t xml:space="preserve">Phase 5</w:t>
            </w:r>
          </w:p>
        </w:tc>
        <w:tc>
          <w:tcPr>
            <w:tcW w:type="pct" w:w="42%"/>
          </w:tcPr>
          <w:p>
            <w:pPr>
              <w:jc w:val="left"/>
            </w:pPr>
            <w:r>
              <w:rPr>
                <w:b w:val="false"/>
                <w:bCs w:val="false"/>
                <w:sz w:val="20"/>
                <w:szCs w:val="20"/>
              </w:rPr>
              <w:t xml:space="preserve">Integration: Tracking Widget</w:t>
            </w:r>
          </w:p>
        </w:tc>
        <w:tc>
          <w:tcPr>
            <w:tcW w:type="pct" w:w="10%"/>
          </w:tcPr>
          <w:p>
            <w:pPr>
              <w:jc w:val="left"/>
            </w:pPr>
            <w:r>
              <w:rPr>
                <w:b w:val="false"/>
                <w:bCs w:val="false"/>
                <w:sz w:val="20"/>
                <w:szCs w:val="20"/>
              </w:rPr>
              <w:t xml:space="preserve">60</w:t>
            </w:r>
          </w:p>
        </w:tc>
        <w:tc>
          <w:tcPr>
            <w:tcW w:type="pct" w:w="16%"/>
          </w:tcPr>
          <w:p>
            <w:pPr>
              <w:jc w:val="left"/>
            </w:pPr>
            <w:r>
              <w:rPr>
                <w:b w:val="false"/>
                <w:bCs w:val="false"/>
                <w:sz w:val="20"/>
                <w:szCs w:val="20"/>
              </w:rPr>
              <w:t xml:space="preserve">1.5</w:t>
            </w:r>
          </w:p>
        </w:tc>
        <w:tc>
          <w:tcPr>
            <w:tcW w:type="pct" w:w="16%"/>
          </w:tcPr>
          <w:p>
            <w:pPr>
              <w:jc w:val="left"/>
            </w:pPr>
            <w:r>
              <w:rPr>
                <w:b w:val="false"/>
                <w:bCs w:val="false"/>
                <w:sz w:val="20"/>
                <w:szCs w:val="20"/>
              </w:rPr>
              <w:t xml:space="preserve">$10,500</w:t>
            </w:r>
          </w:p>
        </w:tc>
      </w:tr>
      <w:tr>
        <w:tc>
          <w:tcPr>
            <w:tcW w:type="pct" w:w="10%"/>
            <w:shd w:color="F5F8FB" w:val="solid"/>
          </w:tcPr>
          <w:p>
            <w:pPr>
              <w:jc w:val="left"/>
            </w:pPr>
            <w:r>
              <w:rPr>
                <w:b w:val="false"/>
                <w:bCs w:val="false"/>
                <w:sz w:val="20"/>
                <w:szCs w:val="20"/>
              </w:rPr>
              <w:t xml:space="preserve">Phase 5</w:t>
            </w:r>
          </w:p>
        </w:tc>
        <w:tc>
          <w:tcPr>
            <w:tcW w:type="pct" w:w="42%"/>
            <w:shd w:color="F5F8FB" w:val="solid"/>
          </w:tcPr>
          <w:p>
            <w:pPr>
              <w:jc w:val="left"/>
            </w:pPr>
            <w:r>
              <w:rPr>
                <w:b w:val="false"/>
                <w:bCs w:val="false"/>
                <w:sz w:val="20"/>
                <w:szCs w:val="20"/>
              </w:rPr>
              <w:t xml:space="preserve">Integration: Location Finder</w:t>
            </w:r>
          </w:p>
        </w:tc>
        <w:tc>
          <w:tcPr>
            <w:tcW w:type="pct" w:w="10%"/>
            <w:shd w:color="F5F8FB" w:val="solid"/>
          </w:tcPr>
          <w:p>
            <w:pPr>
              <w:jc w:val="left"/>
            </w:pPr>
            <w:r>
              <w:rPr>
                <w:b w:val="false"/>
                <w:bCs w:val="false"/>
                <w:sz w:val="20"/>
                <w:szCs w:val="20"/>
              </w:rPr>
              <w:t xml:space="preserve">120</w:t>
            </w:r>
          </w:p>
        </w:tc>
        <w:tc>
          <w:tcPr>
            <w:tcW w:type="pct" w:w="16%"/>
            <w:shd w:color="F5F8FB" w:val="solid"/>
          </w:tcPr>
          <w:p>
            <w:pPr>
              <w:jc w:val="left"/>
            </w:pPr>
            <w:r>
              <w:rPr>
                <w:b w:val="false"/>
                <w:bCs w:val="false"/>
                <w:sz w:val="20"/>
                <w:szCs w:val="20"/>
              </w:rPr>
              <w:t xml:space="preserve">3</w:t>
            </w:r>
          </w:p>
        </w:tc>
        <w:tc>
          <w:tcPr>
            <w:tcW w:type="pct" w:w="16%"/>
            <w:shd w:color="F5F8FB" w:val="solid"/>
          </w:tcPr>
          <w:p>
            <w:pPr>
              <w:jc w:val="left"/>
            </w:pPr>
            <w:r>
              <w:rPr>
                <w:b w:val="false"/>
                <w:bCs w:val="false"/>
                <w:sz w:val="20"/>
                <w:szCs w:val="20"/>
              </w:rPr>
              <w:t xml:space="preserve">$21,000</w:t>
            </w:r>
          </w:p>
        </w:tc>
      </w:tr>
      <w:tr>
        <w:tc>
          <w:tcPr>
            <w:tcW w:type="pct" w:w="10%"/>
          </w:tcPr>
          <w:p>
            <w:pPr>
              <w:jc w:val="left"/>
            </w:pPr>
            <w:r>
              <w:rPr>
                <w:b w:val="false"/>
                <w:bCs w:val="false"/>
                <w:sz w:val="20"/>
                <w:szCs w:val="20"/>
              </w:rPr>
              <w:t xml:space="preserve">Phase 5</w:t>
            </w:r>
          </w:p>
        </w:tc>
        <w:tc>
          <w:tcPr>
            <w:tcW w:type="pct" w:w="42%"/>
          </w:tcPr>
          <w:p>
            <w:pPr>
              <w:jc w:val="left"/>
            </w:pPr>
            <w:r>
              <w:rPr>
                <w:b w:val="false"/>
                <w:bCs w:val="false"/>
                <w:sz w:val="20"/>
                <w:szCs w:val="20"/>
              </w:rPr>
              <w:t xml:space="preserve">Integration: Analytics &amp; Martech stack</w:t>
            </w:r>
          </w:p>
        </w:tc>
        <w:tc>
          <w:tcPr>
            <w:tcW w:type="pct" w:w="10%"/>
          </w:tcPr>
          <w:p>
            <w:pPr>
              <w:jc w:val="left"/>
            </w:pPr>
            <w:r>
              <w:rPr>
                <w:b w:val="false"/>
                <w:bCs w:val="false"/>
                <w:sz w:val="20"/>
                <w:szCs w:val="20"/>
              </w:rPr>
              <w:t xml:space="preserve">80</w:t>
            </w:r>
          </w:p>
        </w:tc>
        <w:tc>
          <w:tcPr>
            <w:tcW w:type="pct" w:w="16%"/>
          </w:tcPr>
          <w:p>
            <w:pPr>
              <w:jc w:val="left"/>
            </w:pPr>
            <w:r>
              <w:rPr>
                <w:b w:val="false"/>
                <w:bCs w:val="false"/>
                <w:sz w:val="20"/>
                <w:szCs w:val="20"/>
              </w:rPr>
              <w:t xml:space="preserve">2</w:t>
            </w:r>
          </w:p>
        </w:tc>
        <w:tc>
          <w:tcPr>
            <w:tcW w:type="pct" w:w="16%"/>
          </w:tcPr>
          <w:p>
            <w:pPr>
              <w:jc w:val="left"/>
            </w:pPr>
            <w:r>
              <w:rPr>
                <w:b w:val="false"/>
                <w:bCs w:val="false"/>
                <w:sz w:val="20"/>
                <w:szCs w:val="20"/>
              </w:rPr>
              <w:t xml:space="preserve">$14,000</w:t>
            </w:r>
          </w:p>
        </w:tc>
      </w:tr>
      <w:tr>
        <w:tc>
          <w:tcPr>
            <w:tcW w:type="pct" w:w="10%"/>
            <w:shd w:color="F5F8FB" w:val="solid"/>
          </w:tcPr>
          <w:p>
            <w:pPr>
              <w:jc w:val="left"/>
            </w:pPr>
            <w:r>
              <w:rPr>
                <w:b w:val="false"/>
                <w:bCs w:val="false"/>
                <w:sz w:val="20"/>
                <w:szCs w:val="20"/>
              </w:rPr>
              <w:t xml:space="preserve">Phase 5</w:t>
            </w:r>
          </w:p>
        </w:tc>
        <w:tc>
          <w:tcPr>
            <w:tcW w:type="pct" w:w="42%"/>
            <w:shd w:color="F5F8FB" w:val="solid"/>
          </w:tcPr>
          <w:p>
            <w:pPr>
              <w:jc w:val="left"/>
            </w:pPr>
            <w:r>
              <w:rPr>
                <w:b w:val="false"/>
                <w:bCs w:val="false"/>
                <w:sz w:val="20"/>
                <w:szCs w:val="20"/>
              </w:rPr>
              <w:t xml:space="preserve">Integration: Other (DataDome, calculators, embeds)</w:t>
            </w:r>
          </w:p>
        </w:tc>
        <w:tc>
          <w:tcPr>
            <w:tcW w:type="pct" w:w="10%"/>
            <w:shd w:color="F5F8FB" w:val="solid"/>
          </w:tcPr>
          <w:p>
            <w:pPr>
              <w:jc w:val="left"/>
            </w:pPr>
            <w:r>
              <w:rPr>
                <w:b w:val="false"/>
                <w:bCs w:val="false"/>
                <w:sz w:val="20"/>
                <w:szCs w:val="20"/>
              </w:rPr>
              <w:t xml:space="preserve">120</w:t>
            </w:r>
          </w:p>
        </w:tc>
        <w:tc>
          <w:tcPr>
            <w:tcW w:type="pct" w:w="16%"/>
            <w:shd w:color="F5F8FB" w:val="solid"/>
          </w:tcPr>
          <w:p>
            <w:pPr>
              <w:jc w:val="left"/>
            </w:pPr>
            <w:r>
              <w:rPr>
                <w:b w:val="false"/>
                <w:bCs w:val="false"/>
                <w:sz w:val="20"/>
                <w:szCs w:val="20"/>
              </w:rPr>
              <w:t xml:space="preserve">3</w:t>
            </w:r>
          </w:p>
        </w:tc>
        <w:tc>
          <w:tcPr>
            <w:tcW w:type="pct" w:w="16%"/>
            <w:shd w:color="F5F8FB" w:val="solid"/>
          </w:tcPr>
          <w:p>
            <w:pPr>
              <w:jc w:val="left"/>
            </w:pPr>
            <w:r>
              <w:rPr>
                <w:b w:val="false"/>
                <w:bCs w:val="false"/>
                <w:sz w:val="20"/>
                <w:szCs w:val="20"/>
              </w:rPr>
              <w:t xml:space="preserve">$21,000</w:t>
            </w:r>
          </w:p>
        </w:tc>
      </w:tr>
      <w:tr>
        <w:tc>
          <w:tcPr>
            <w:tcW w:type="pct" w:w="10%"/>
          </w:tcPr>
          <w:p>
            <w:pPr>
              <w:jc w:val="left"/>
            </w:pPr>
            <w:r>
              <w:rPr>
                <w:b w:val="false"/>
                <w:bCs w:val="false"/>
                <w:sz w:val="20"/>
                <w:szCs w:val="20"/>
              </w:rPr>
              <w:t xml:space="preserve">QA</w:t>
            </w:r>
          </w:p>
        </w:tc>
        <w:tc>
          <w:tcPr>
            <w:tcW w:type="pct" w:w="42%"/>
          </w:tcPr>
          <w:p>
            <w:pPr>
              <w:jc w:val="left"/>
            </w:pPr>
            <w:r>
              <w:rPr>
                <w:b w:val="false"/>
                <w:bCs w:val="false"/>
                <w:sz w:val="20"/>
                <w:szCs w:val="20"/>
              </w:rPr>
              <w:t xml:space="preserve">Visual QA and regression testing</w:t>
            </w:r>
          </w:p>
        </w:tc>
        <w:tc>
          <w:tcPr>
            <w:tcW w:type="pct" w:w="10%"/>
          </w:tcPr>
          <w:p>
            <w:pPr>
              <w:jc w:val="left"/>
            </w:pPr>
            <w:r>
              <w:rPr>
                <w:b w:val="false"/>
                <w:bCs w:val="false"/>
                <w:sz w:val="20"/>
                <w:szCs w:val="20"/>
              </w:rPr>
              <w:t xml:space="preserve">240</w:t>
            </w:r>
          </w:p>
        </w:tc>
        <w:tc>
          <w:tcPr>
            <w:tcW w:type="pct" w:w="16%"/>
          </w:tcPr>
          <w:p>
            <w:pPr>
              <w:jc w:val="left"/>
            </w:pPr>
            <w:r>
              <w:rPr>
                <w:b w:val="false"/>
                <w:bCs w:val="false"/>
                <w:sz w:val="20"/>
                <w:szCs w:val="20"/>
              </w:rPr>
              <w:t xml:space="preserve">4</w:t>
            </w:r>
          </w:p>
        </w:tc>
        <w:tc>
          <w:tcPr>
            <w:tcW w:type="pct" w:w="16%"/>
          </w:tcPr>
          <w:p>
            <w:pPr>
              <w:jc w:val="left"/>
            </w:pPr>
            <w:r>
              <w:rPr>
                <w:b w:val="false"/>
                <w:bCs w:val="false"/>
                <w:sz w:val="20"/>
                <w:szCs w:val="20"/>
              </w:rPr>
              <w:t xml:space="preserve">$42,000</w:t>
            </w:r>
          </w:p>
        </w:tc>
      </w:tr>
      <w:tr>
        <w:tc>
          <w:tcPr>
            <w:tcW w:type="pct" w:w="10%"/>
            <w:shd w:color="F5F8FB" w:val="solid"/>
          </w:tcPr>
          <w:p>
            <w:pPr>
              <w:jc w:val="left"/>
            </w:pPr>
            <w:r>
              <w:rPr>
                <w:b w:val="false"/>
                <w:bCs w:val="false"/>
                <w:sz w:val="20"/>
                <w:szCs w:val="20"/>
              </w:rPr>
              <w:t xml:space="preserve">QA</w:t>
            </w:r>
          </w:p>
        </w:tc>
        <w:tc>
          <w:tcPr>
            <w:tcW w:type="pct" w:w="42%"/>
            <w:shd w:color="F5F8FB" w:val="solid"/>
          </w:tcPr>
          <w:p>
            <w:pPr>
              <w:jc w:val="left"/>
            </w:pPr>
            <w:r>
              <w:rPr>
                <w:b w:val="false"/>
                <w:bCs w:val="false"/>
                <w:sz w:val="20"/>
                <w:szCs w:val="20"/>
              </w:rPr>
              <w:t xml:space="preserve">Performance testing and optimization</w:t>
            </w:r>
          </w:p>
        </w:tc>
        <w:tc>
          <w:tcPr>
            <w:tcW w:type="pct" w:w="10%"/>
            <w:shd w:color="F5F8FB" w:val="solid"/>
          </w:tcPr>
          <w:p>
            <w:pPr>
              <w:jc w:val="left"/>
            </w:pPr>
            <w:r>
              <w:rPr>
                <w:b w:val="false"/>
                <w:bCs w:val="false"/>
                <w:sz w:val="20"/>
                <w:szCs w:val="20"/>
              </w:rPr>
              <w:t xml:space="preserve">80</w:t>
            </w:r>
          </w:p>
        </w:tc>
        <w:tc>
          <w:tcPr>
            <w:tcW w:type="pct" w:w="16%"/>
            <w:shd w:color="F5F8FB" w:val="solid"/>
          </w:tcPr>
          <w:p>
            <w:pPr>
              <w:jc w:val="left"/>
            </w:pPr>
            <w:r>
              <w:rPr>
                <w:b w:val="false"/>
                <w:bCs w:val="false"/>
                <w:sz w:val="20"/>
                <w:szCs w:val="20"/>
              </w:rPr>
              <w:t xml:space="preserve">2</w:t>
            </w:r>
          </w:p>
        </w:tc>
        <w:tc>
          <w:tcPr>
            <w:tcW w:type="pct" w:w="16%"/>
            <w:shd w:color="F5F8FB" w:val="solid"/>
          </w:tcPr>
          <w:p>
            <w:pPr>
              <w:jc w:val="left"/>
            </w:pPr>
            <w:r>
              <w:rPr>
                <w:b w:val="false"/>
                <w:bCs w:val="false"/>
                <w:sz w:val="20"/>
                <w:szCs w:val="20"/>
              </w:rPr>
              <w:t xml:space="preserve">$14,000</w:t>
            </w:r>
          </w:p>
        </w:tc>
      </w:tr>
      <w:tr>
        <w:tc>
          <w:tcPr>
            <w:tcW w:type="pct" w:w="10%"/>
          </w:tcPr>
          <w:p>
            <w:pPr>
              <w:jc w:val="left"/>
            </w:pPr>
            <w:r>
              <w:rPr>
                <w:b w:val="false"/>
                <w:bCs w:val="false"/>
                <w:sz w:val="20"/>
                <w:szCs w:val="20"/>
              </w:rPr>
              <w:t xml:space="preserve">QA</w:t>
            </w:r>
          </w:p>
        </w:tc>
        <w:tc>
          <w:tcPr>
            <w:tcW w:type="pct" w:w="42%"/>
          </w:tcPr>
          <w:p>
            <w:pPr>
              <w:jc w:val="left"/>
            </w:pPr>
            <w:r>
              <w:rPr>
                <w:b w:val="false"/>
                <w:bCs w:val="false"/>
                <w:sz w:val="20"/>
                <w:szCs w:val="20"/>
              </w:rPr>
              <w:t xml:space="preserve">Accessibility testing (WCAG 2.1 AA)</w:t>
            </w:r>
          </w:p>
        </w:tc>
        <w:tc>
          <w:tcPr>
            <w:tcW w:type="pct" w:w="10%"/>
          </w:tcPr>
          <w:p>
            <w:pPr>
              <w:jc w:val="left"/>
            </w:pPr>
            <w:r>
              <w:rPr>
                <w:b w:val="false"/>
                <w:bCs w:val="false"/>
                <w:sz w:val="20"/>
                <w:szCs w:val="20"/>
              </w:rPr>
              <w:t xml:space="preserve">80</w:t>
            </w:r>
          </w:p>
        </w:tc>
        <w:tc>
          <w:tcPr>
            <w:tcW w:type="pct" w:w="16%"/>
          </w:tcPr>
          <w:p>
            <w:pPr>
              <w:jc w:val="left"/>
            </w:pPr>
            <w:r>
              <w:rPr>
                <w:b w:val="false"/>
                <w:bCs w:val="false"/>
                <w:sz w:val="20"/>
                <w:szCs w:val="20"/>
              </w:rPr>
              <w:t xml:space="preserve">2</w:t>
            </w:r>
          </w:p>
        </w:tc>
        <w:tc>
          <w:tcPr>
            <w:tcW w:type="pct" w:w="16%"/>
          </w:tcPr>
          <w:p>
            <w:pPr>
              <w:jc w:val="left"/>
            </w:pPr>
            <w:r>
              <w:rPr>
                <w:b w:val="false"/>
                <w:bCs w:val="false"/>
                <w:sz w:val="20"/>
                <w:szCs w:val="20"/>
              </w:rPr>
              <w:t xml:space="preserve">$14,000</w:t>
            </w:r>
          </w:p>
        </w:tc>
      </w:tr>
      <w:tr>
        <w:tc>
          <w:tcPr>
            <w:tcW w:type="pct" w:w="10%"/>
            <w:shd w:color="F5F8FB" w:val="solid"/>
          </w:tcPr>
          <w:p>
            <w:pPr>
              <w:jc w:val="left"/>
            </w:pPr>
            <w:r>
              <w:rPr>
                <w:b w:val="false"/>
                <w:bCs w:val="false"/>
                <w:sz w:val="20"/>
                <w:szCs w:val="20"/>
              </w:rPr>
              <w:t xml:space="preserve">QA</w:t>
            </w:r>
          </w:p>
        </w:tc>
        <w:tc>
          <w:tcPr>
            <w:tcW w:type="pct" w:w="42%"/>
            <w:shd w:color="F5F8FB" w:val="solid"/>
          </w:tcPr>
          <w:p>
            <w:pPr>
              <w:jc w:val="left"/>
            </w:pPr>
            <w:r>
              <w:rPr>
                <w:b w:val="false"/>
                <w:bCs w:val="false"/>
                <w:sz w:val="20"/>
                <w:szCs w:val="20"/>
              </w:rPr>
              <w:t xml:space="preserve">Cross-browser/device testing</w:t>
            </w:r>
          </w:p>
        </w:tc>
        <w:tc>
          <w:tcPr>
            <w:tcW w:type="pct" w:w="10%"/>
            <w:shd w:color="F5F8FB" w:val="solid"/>
          </w:tcPr>
          <w:p>
            <w:pPr>
              <w:jc w:val="left"/>
            </w:pPr>
            <w:r>
              <w:rPr>
                <w:b w:val="false"/>
                <w:bCs w:val="false"/>
                <w:sz w:val="20"/>
                <w:szCs w:val="20"/>
              </w:rPr>
              <w:t xml:space="preserve">60</w:t>
            </w:r>
          </w:p>
        </w:tc>
        <w:tc>
          <w:tcPr>
            <w:tcW w:type="pct" w:w="16%"/>
            <w:shd w:color="F5F8FB" w:val="solid"/>
          </w:tcPr>
          <w:p>
            <w:pPr>
              <w:jc w:val="left"/>
            </w:pPr>
            <w:r>
              <w:rPr>
                <w:b w:val="false"/>
                <w:bCs w:val="false"/>
                <w:sz w:val="20"/>
                <w:szCs w:val="20"/>
              </w:rPr>
              <w:t xml:space="preserve">1.5</w:t>
            </w:r>
          </w:p>
        </w:tc>
        <w:tc>
          <w:tcPr>
            <w:tcW w:type="pct" w:w="16%"/>
            <w:shd w:color="F5F8FB" w:val="solid"/>
          </w:tcPr>
          <w:p>
            <w:pPr>
              <w:jc w:val="left"/>
            </w:pPr>
            <w:r>
              <w:rPr>
                <w:b w:val="false"/>
                <w:bCs w:val="false"/>
                <w:sz w:val="20"/>
                <w:szCs w:val="20"/>
              </w:rPr>
              <w:t xml:space="preserve">$10,500</w:t>
            </w:r>
          </w:p>
        </w:tc>
      </w:tr>
      <w:tr>
        <w:tc>
          <w:tcPr>
            <w:tcW w:type="pct" w:w="10%"/>
          </w:tcPr>
          <w:p>
            <w:pPr>
              <w:jc w:val="left"/>
            </w:pPr>
            <w:r>
              <w:rPr>
                <w:b w:val="false"/>
                <w:bCs w:val="false"/>
                <w:sz w:val="20"/>
                <w:szCs w:val="20"/>
              </w:rPr>
              <w:t xml:space="preserve">Launch</w:t>
            </w:r>
          </w:p>
        </w:tc>
        <w:tc>
          <w:tcPr>
            <w:tcW w:type="pct" w:w="42%"/>
          </w:tcPr>
          <w:p>
            <w:pPr>
              <w:jc w:val="left"/>
            </w:pPr>
            <w:r>
              <w:rPr>
                <w:b w:val="false"/>
                <w:bCs w:val="false"/>
                <w:sz w:val="20"/>
                <w:szCs w:val="20"/>
              </w:rPr>
              <w:t xml:space="preserve">URL redirect mapping and implementation</w:t>
            </w:r>
          </w:p>
        </w:tc>
        <w:tc>
          <w:tcPr>
            <w:tcW w:type="pct" w:w="10%"/>
          </w:tcPr>
          <w:p>
            <w:pPr>
              <w:jc w:val="left"/>
            </w:pPr>
            <w:r>
              <w:rPr>
                <w:b w:val="false"/>
                <w:bCs w:val="false"/>
                <w:sz w:val="20"/>
                <w:szCs w:val="20"/>
              </w:rPr>
              <w:t xml:space="preserve">80</w:t>
            </w:r>
          </w:p>
        </w:tc>
        <w:tc>
          <w:tcPr>
            <w:tcW w:type="pct" w:w="16%"/>
          </w:tcPr>
          <w:p>
            <w:pPr>
              <w:jc w:val="left"/>
            </w:pPr>
            <w:r>
              <w:rPr>
                <w:b w:val="false"/>
                <w:bCs w:val="false"/>
                <w:sz w:val="20"/>
                <w:szCs w:val="20"/>
              </w:rPr>
              <w:t xml:space="preserve">2</w:t>
            </w:r>
          </w:p>
        </w:tc>
        <w:tc>
          <w:tcPr>
            <w:tcW w:type="pct" w:w="16%"/>
          </w:tcPr>
          <w:p>
            <w:pPr>
              <w:jc w:val="left"/>
            </w:pPr>
            <w:r>
              <w:rPr>
                <w:b w:val="false"/>
                <w:bCs w:val="false"/>
                <w:sz w:val="20"/>
                <w:szCs w:val="20"/>
              </w:rPr>
              <w:t xml:space="preserve">$14,000</w:t>
            </w:r>
          </w:p>
        </w:tc>
      </w:tr>
      <w:tr>
        <w:tc>
          <w:tcPr>
            <w:tcW w:type="pct" w:w="10%"/>
            <w:shd w:color="F5F8FB" w:val="solid"/>
          </w:tcPr>
          <w:p>
            <w:pPr>
              <w:jc w:val="left"/>
            </w:pPr>
            <w:r>
              <w:rPr>
                <w:b w:val="false"/>
                <w:bCs w:val="false"/>
                <w:sz w:val="20"/>
                <w:szCs w:val="20"/>
              </w:rPr>
              <w:t xml:space="preserve">Launch</w:t>
            </w:r>
          </w:p>
        </w:tc>
        <w:tc>
          <w:tcPr>
            <w:tcW w:type="pct" w:w="42%"/>
            <w:shd w:color="F5F8FB" w:val="solid"/>
          </w:tcPr>
          <w:p>
            <w:pPr>
              <w:jc w:val="left"/>
            </w:pPr>
            <w:r>
              <w:rPr>
                <w:b w:val="false"/>
                <w:bCs w:val="false"/>
                <w:sz w:val="20"/>
                <w:szCs w:val="20"/>
              </w:rPr>
              <w:t xml:space="preserve">DNS cutover, go-live support, monitoring</w:t>
            </w:r>
          </w:p>
        </w:tc>
        <w:tc>
          <w:tcPr>
            <w:tcW w:type="pct" w:w="10%"/>
            <w:shd w:color="F5F8FB" w:val="solid"/>
          </w:tcPr>
          <w:p>
            <w:pPr>
              <w:jc w:val="left"/>
            </w:pPr>
            <w:r>
              <w:rPr>
                <w:b w:val="false"/>
                <w:bCs w:val="false"/>
                <w:sz w:val="20"/>
                <w:szCs w:val="20"/>
              </w:rPr>
              <w:t xml:space="preserve">40</w:t>
            </w:r>
          </w:p>
        </w:tc>
        <w:tc>
          <w:tcPr>
            <w:tcW w:type="pct" w:w="16%"/>
            <w:shd w:color="F5F8FB" w:val="solid"/>
          </w:tcPr>
          <w:p>
            <w:pPr>
              <w:jc w:val="left"/>
            </w:pPr>
            <w:r>
              <w:rPr>
                <w:b w:val="false"/>
                <w:bCs w:val="false"/>
                <w:sz w:val="20"/>
                <w:szCs w:val="20"/>
              </w:rPr>
              <w:t xml:space="preserve">1</w:t>
            </w:r>
          </w:p>
        </w:tc>
        <w:tc>
          <w:tcPr>
            <w:tcW w:type="pct" w:w="16%"/>
            <w:shd w:color="F5F8FB" w:val="solid"/>
          </w:tcPr>
          <w:p>
            <w:pPr>
              <w:jc w:val="left"/>
            </w:pPr>
            <w:r>
              <w:rPr>
                <w:b w:val="false"/>
                <w:bCs w:val="false"/>
                <w:sz w:val="20"/>
                <w:szCs w:val="20"/>
              </w:rPr>
              <w:t xml:space="preserve">$7,000</w:t>
            </w:r>
          </w:p>
        </w:tc>
      </w:tr>
    </w:tbl>
    <w:p>
      <w:pPr>
        <w:spacing w:after="300"/>
      </w:pPr>
    </w:p>
    <w:p>
      <w:pPr>
        <w:pStyle w:val="Heading2"/>
        <w:spacing w:after="150" w:before="300"/>
      </w:pPr>
      <w:r>
        <w:t xml:space="preserve">8.2 Summary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35%"/>
            <w:shd w:color="D6E4F0" w:val="solid"/>
          </w:tcPr>
          <w:p>
            <w:r>
              <w:rPr>
                <w:b/>
                <w:bCs/>
                <w:color w:val="1B3A6B"/>
                <w:sz w:val="20"/>
                <w:szCs w:val="20"/>
              </w:rPr>
              <w:t xml:space="preserve">Category</w:t>
            </w:r>
          </w:p>
        </w:tc>
        <w:tc>
          <w:tcPr>
            <w:tcW w:type="pct" w:w="15%"/>
            <w:shd w:color="D6E4F0" w:val="solid"/>
          </w:tcPr>
          <w:p>
            <w:r>
              <w:rPr>
                <w:b/>
                <w:bCs/>
                <w:color w:val="1B3A6B"/>
                <w:sz w:val="20"/>
                <w:szCs w:val="20"/>
              </w:rPr>
              <w:t xml:space="preserve">Hours</w:t>
            </w:r>
          </w:p>
        </w:tc>
        <w:tc>
          <w:tcPr>
            <w:tcW w:type="pct" w:w="20%"/>
            <w:shd w:color="D6E4F0" w:val="solid"/>
          </w:tcPr>
          <w:p>
            <w:r>
              <w:rPr>
                <w:b/>
                <w:bCs/>
                <w:color w:val="1B3A6B"/>
                <w:sz w:val="20"/>
                <w:szCs w:val="20"/>
              </w:rPr>
              <w:t xml:space="preserve">Cost</w:t>
            </w:r>
          </w:p>
        </w:tc>
        <w:tc>
          <w:tcPr>
            <w:tcW w:type="pct" w:w="30%"/>
            <w:shd w:color="D6E4F0" w:val="solid"/>
          </w:tcPr>
          <w:p>
            <w:r>
              <w:rPr>
                <w:b/>
                <w:bCs/>
                <w:color w:val="1B3A6B"/>
                <w:sz w:val="20"/>
                <w:szCs w:val="20"/>
              </w:rPr>
              <w:t xml:space="preserve">Duration</w:t>
            </w:r>
          </w:p>
        </w:tc>
      </w:tr>
      <w:tr>
        <w:tc>
          <w:tcPr>
            <w:tcW w:type="pct" w:w="35%"/>
          </w:tcPr>
          <w:p>
            <w:pPr>
              <w:jc w:val="left"/>
            </w:pPr>
            <w:r>
              <w:rPr>
                <w:b w:val="false"/>
                <w:bCs w:val="false"/>
                <w:sz w:val="20"/>
                <w:szCs w:val="20"/>
              </w:rPr>
              <w:t xml:space="preserve">Project Setup &amp; Design System</w:t>
            </w:r>
          </w:p>
        </w:tc>
        <w:tc>
          <w:tcPr>
            <w:tcW w:type="pct" w:w="15%"/>
          </w:tcPr>
          <w:p>
            <w:pPr>
              <w:jc w:val="left"/>
            </w:pPr>
            <w:r>
              <w:rPr>
                <w:b w:val="false"/>
                <w:bCs w:val="false"/>
                <w:sz w:val="20"/>
                <w:szCs w:val="20"/>
              </w:rPr>
              <w:t xml:space="preserve">200</w:t>
            </w:r>
          </w:p>
        </w:tc>
        <w:tc>
          <w:tcPr>
            <w:tcW w:type="pct" w:w="20%"/>
          </w:tcPr>
          <w:p>
            <w:pPr>
              <w:jc w:val="left"/>
            </w:pPr>
            <w:r>
              <w:rPr>
                <w:b w:val="false"/>
                <w:bCs w:val="false"/>
                <w:sz w:val="20"/>
                <w:szCs w:val="20"/>
              </w:rPr>
              <w:t xml:space="preserve">$35,000</w:t>
            </w:r>
          </w:p>
        </w:tc>
        <w:tc>
          <w:tcPr>
            <w:tcW w:type="pct" w:w="30%"/>
          </w:tcPr>
          <w:p>
            <w:pPr>
              <w:jc w:val="left"/>
            </w:pPr>
            <w:r>
              <w:rPr>
                <w:b w:val="false"/>
                <w:bCs w:val="false"/>
                <w:sz w:val="20"/>
                <w:szCs w:val="20"/>
              </w:rPr>
              <w:t xml:space="preserve">4 weeks</w:t>
            </w:r>
          </w:p>
        </w:tc>
      </w:tr>
      <w:tr>
        <w:tc>
          <w:tcPr>
            <w:tcW w:type="pct" w:w="35%"/>
            <w:shd w:color="F5F8FB" w:val="solid"/>
          </w:tcPr>
          <w:p>
            <w:pPr>
              <w:jc w:val="left"/>
            </w:pPr>
            <w:r>
              <w:rPr>
                <w:b w:val="false"/>
                <w:bCs w:val="false"/>
                <w:sz w:val="20"/>
                <w:szCs w:val="20"/>
              </w:rPr>
              <w:t xml:space="preserve">Block Development (30 blocks)</w:t>
            </w:r>
          </w:p>
        </w:tc>
        <w:tc>
          <w:tcPr>
            <w:tcW w:type="pct" w:w="15%"/>
            <w:shd w:color="F5F8FB" w:val="solid"/>
          </w:tcPr>
          <w:p>
            <w:pPr>
              <w:jc w:val="left"/>
            </w:pPr>
            <w:r>
              <w:rPr>
                <w:b w:val="false"/>
                <w:bCs w:val="false"/>
                <w:sz w:val="20"/>
                <w:szCs w:val="20"/>
              </w:rPr>
              <w:t xml:space="preserve">680</w:t>
            </w:r>
          </w:p>
        </w:tc>
        <w:tc>
          <w:tcPr>
            <w:tcW w:type="pct" w:w="20%"/>
            <w:shd w:color="F5F8FB" w:val="solid"/>
          </w:tcPr>
          <w:p>
            <w:pPr>
              <w:jc w:val="left"/>
            </w:pPr>
            <w:r>
              <w:rPr>
                <w:b w:val="false"/>
                <w:bCs w:val="false"/>
                <w:sz w:val="20"/>
                <w:szCs w:val="20"/>
              </w:rPr>
              <w:t xml:space="preserve">$119,000</w:t>
            </w:r>
          </w:p>
        </w:tc>
        <w:tc>
          <w:tcPr>
            <w:tcW w:type="pct" w:w="30%"/>
            <w:shd w:color="F5F8FB" w:val="solid"/>
          </w:tcPr>
          <w:p>
            <w:pPr>
              <w:jc w:val="left"/>
            </w:pPr>
            <w:r>
              <w:rPr>
                <w:b w:val="false"/>
                <w:bCs w:val="false"/>
                <w:sz w:val="20"/>
                <w:szCs w:val="20"/>
              </w:rPr>
              <w:t xml:space="preserve">8 weeks</w:t>
            </w:r>
          </w:p>
        </w:tc>
      </w:tr>
      <w:tr>
        <w:tc>
          <w:tcPr>
            <w:tcW w:type="pct" w:w="35%"/>
          </w:tcPr>
          <w:p>
            <w:pPr>
              <w:jc w:val="left"/>
            </w:pPr>
            <w:r>
              <w:rPr>
                <w:b w:val="false"/>
                <w:bCs w:val="false"/>
                <w:sz w:val="20"/>
                <w:szCs w:val="20"/>
              </w:rPr>
              <w:t xml:space="preserve">Navigation (Header + Footer)</w:t>
            </w:r>
          </w:p>
        </w:tc>
        <w:tc>
          <w:tcPr>
            <w:tcW w:type="pct" w:w="15%"/>
          </w:tcPr>
          <w:p>
            <w:pPr>
              <w:jc w:val="left"/>
            </w:pPr>
            <w:r>
              <w:rPr>
                <w:b w:val="false"/>
                <w:bCs w:val="false"/>
                <w:sz w:val="20"/>
                <w:szCs w:val="20"/>
              </w:rPr>
              <w:t xml:space="preserve">160</w:t>
            </w:r>
          </w:p>
        </w:tc>
        <w:tc>
          <w:tcPr>
            <w:tcW w:type="pct" w:w="20%"/>
          </w:tcPr>
          <w:p>
            <w:pPr>
              <w:jc w:val="left"/>
            </w:pPr>
            <w:r>
              <w:rPr>
                <w:b w:val="false"/>
                <w:bCs w:val="false"/>
                <w:sz w:val="20"/>
                <w:szCs w:val="20"/>
              </w:rPr>
              <w:t xml:space="preserve">$28,000</w:t>
            </w:r>
          </w:p>
        </w:tc>
        <w:tc>
          <w:tcPr>
            <w:tcW w:type="pct" w:w="30%"/>
          </w:tcPr>
          <w:p>
            <w:pPr>
              <w:jc w:val="left"/>
            </w:pPr>
            <w:r>
              <w:rPr>
                <w:b w:val="false"/>
                <w:bCs w:val="false"/>
                <w:sz w:val="20"/>
                <w:szCs w:val="20"/>
              </w:rPr>
              <w:t xml:space="preserve">3 weeks</w:t>
            </w:r>
          </w:p>
        </w:tc>
      </w:tr>
      <w:tr>
        <w:tc>
          <w:tcPr>
            <w:tcW w:type="pct" w:w="35%"/>
            <w:shd w:color="F5F8FB" w:val="solid"/>
          </w:tcPr>
          <w:p>
            <w:pPr>
              <w:jc w:val="left"/>
            </w:pPr>
            <w:r>
              <w:rPr>
                <w:b w:val="false"/>
                <w:bCs w:val="false"/>
                <w:sz w:val="20"/>
                <w:szCs w:val="20"/>
              </w:rPr>
              <w:t xml:space="preserve">Template Implementation</w:t>
            </w:r>
          </w:p>
        </w:tc>
        <w:tc>
          <w:tcPr>
            <w:tcW w:type="pct" w:w="15%"/>
            <w:shd w:color="F5F8FB" w:val="solid"/>
          </w:tcPr>
          <w:p>
            <w:pPr>
              <w:jc w:val="left"/>
            </w:pPr>
            <w:r>
              <w:rPr>
                <w:b w:val="false"/>
                <w:bCs w:val="false"/>
                <w:sz w:val="20"/>
                <w:szCs w:val="20"/>
              </w:rPr>
              <w:t xml:space="preserve">280</w:t>
            </w:r>
          </w:p>
        </w:tc>
        <w:tc>
          <w:tcPr>
            <w:tcW w:type="pct" w:w="20%"/>
            <w:shd w:color="F5F8FB" w:val="solid"/>
          </w:tcPr>
          <w:p>
            <w:pPr>
              <w:jc w:val="left"/>
            </w:pPr>
            <w:r>
              <w:rPr>
                <w:b w:val="false"/>
                <w:bCs w:val="false"/>
                <w:sz w:val="20"/>
                <w:szCs w:val="20"/>
              </w:rPr>
              <w:t xml:space="preserve">$49,000</w:t>
            </w:r>
          </w:p>
        </w:tc>
        <w:tc>
          <w:tcPr>
            <w:tcW w:type="pct" w:w="30%"/>
            <w:shd w:color="F5F8FB" w:val="solid"/>
          </w:tcPr>
          <w:p>
            <w:pPr>
              <w:jc w:val="left"/>
            </w:pPr>
            <w:r>
              <w:rPr>
                <w:b w:val="false"/>
                <w:bCs w:val="false"/>
                <w:sz w:val="20"/>
                <w:szCs w:val="20"/>
              </w:rPr>
              <w:t xml:space="preserve">4 weeks</w:t>
            </w:r>
          </w:p>
        </w:tc>
      </w:tr>
      <w:tr>
        <w:tc>
          <w:tcPr>
            <w:tcW w:type="pct" w:w="35%"/>
          </w:tcPr>
          <w:p>
            <w:pPr>
              <w:jc w:val="left"/>
            </w:pPr>
            <w:r>
              <w:rPr>
                <w:b w:val="false"/>
                <w:bCs w:val="false"/>
                <w:sz w:val="20"/>
                <w:szCs w:val="20"/>
              </w:rPr>
              <w:t xml:space="preserve">Content Migration (Automated)</w:t>
            </w:r>
          </w:p>
        </w:tc>
        <w:tc>
          <w:tcPr>
            <w:tcW w:type="pct" w:w="15%"/>
          </w:tcPr>
          <w:p>
            <w:pPr>
              <w:jc w:val="left"/>
            </w:pPr>
            <w:r>
              <w:rPr>
                <w:b w:val="false"/>
                <w:bCs w:val="false"/>
                <w:sz w:val="20"/>
                <w:szCs w:val="20"/>
              </w:rPr>
              <w:t xml:space="preserve">160</w:t>
            </w:r>
          </w:p>
        </w:tc>
        <w:tc>
          <w:tcPr>
            <w:tcW w:type="pct" w:w="20%"/>
          </w:tcPr>
          <w:p>
            <w:pPr>
              <w:jc w:val="left"/>
            </w:pPr>
            <w:r>
              <w:rPr>
                <w:b w:val="false"/>
                <w:bCs w:val="false"/>
                <w:sz w:val="20"/>
                <w:szCs w:val="20"/>
              </w:rPr>
              <w:t xml:space="preserve">$28,000</w:t>
            </w:r>
          </w:p>
        </w:tc>
        <w:tc>
          <w:tcPr>
            <w:tcW w:type="pct" w:w="30%"/>
          </w:tcPr>
          <w:p>
            <w:pPr>
              <w:jc w:val="left"/>
            </w:pPr>
            <w:r>
              <w:rPr>
                <w:b w:val="false"/>
                <w:bCs w:val="false"/>
                <w:sz w:val="20"/>
                <w:szCs w:val="20"/>
              </w:rPr>
              <w:t xml:space="preserve">3 weeks</w:t>
            </w:r>
          </w:p>
        </w:tc>
      </w:tr>
      <w:tr>
        <w:tc>
          <w:tcPr>
            <w:tcW w:type="pct" w:w="35%"/>
            <w:shd w:color="F5F8FB" w:val="solid"/>
          </w:tcPr>
          <w:p>
            <w:pPr>
              <w:jc w:val="left"/>
            </w:pPr>
            <w:r>
              <w:rPr>
                <w:b w:val="false"/>
                <w:bCs w:val="false"/>
                <w:sz w:val="20"/>
                <w:szCs w:val="20"/>
              </w:rPr>
              <w:t xml:space="preserve">Content Migration (Manual)</w:t>
            </w:r>
          </w:p>
        </w:tc>
        <w:tc>
          <w:tcPr>
            <w:tcW w:type="pct" w:w="15%"/>
            <w:shd w:color="F5F8FB" w:val="solid"/>
          </w:tcPr>
          <w:p>
            <w:pPr>
              <w:jc w:val="left"/>
            </w:pPr>
            <w:r>
              <w:rPr>
                <w:b w:val="false"/>
                <w:bCs w:val="false"/>
                <w:sz w:val="20"/>
                <w:szCs w:val="20"/>
              </w:rPr>
              <w:t xml:space="preserve">480</w:t>
            </w:r>
          </w:p>
        </w:tc>
        <w:tc>
          <w:tcPr>
            <w:tcW w:type="pct" w:w="20%"/>
            <w:shd w:color="F5F8FB" w:val="solid"/>
          </w:tcPr>
          <w:p>
            <w:pPr>
              <w:jc w:val="left"/>
            </w:pPr>
            <w:r>
              <w:rPr>
                <w:b w:val="false"/>
                <w:bCs w:val="false"/>
                <w:sz w:val="20"/>
                <w:szCs w:val="20"/>
              </w:rPr>
              <w:t xml:space="preserve">$84,000</w:t>
            </w:r>
          </w:p>
        </w:tc>
        <w:tc>
          <w:tcPr>
            <w:tcW w:type="pct" w:w="30%"/>
            <w:shd w:color="F5F8FB" w:val="solid"/>
          </w:tcPr>
          <w:p>
            <w:pPr>
              <w:jc w:val="left"/>
            </w:pPr>
            <w:r>
              <w:rPr>
                <w:b w:val="false"/>
                <w:bCs w:val="false"/>
                <w:sz w:val="20"/>
                <w:szCs w:val="20"/>
              </w:rPr>
              <w:t xml:space="preserve">6 weeks</w:t>
            </w:r>
          </w:p>
        </w:tc>
      </w:tr>
      <w:tr>
        <w:tc>
          <w:tcPr>
            <w:tcW w:type="pct" w:w="35%"/>
          </w:tcPr>
          <w:p>
            <w:pPr>
              <w:jc w:val="left"/>
            </w:pPr>
            <w:r>
              <w:rPr>
                <w:b w:val="false"/>
                <w:bCs w:val="false"/>
                <w:sz w:val="20"/>
                <w:szCs w:val="20"/>
              </w:rPr>
              <w:t xml:space="preserve">Third-Party Integrations</w:t>
            </w:r>
          </w:p>
        </w:tc>
        <w:tc>
          <w:tcPr>
            <w:tcW w:type="pct" w:w="15%"/>
          </w:tcPr>
          <w:p>
            <w:pPr>
              <w:jc w:val="left"/>
            </w:pPr>
            <w:r>
              <w:rPr>
                <w:b w:val="false"/>
                <w:bCs w:val="false"/>
                <w:sz w:val="20"/>
                <w:szCs w:val="20"/>
              </w:rPr>
              <w:t xml:space="preserve">580</w:t>
            </w:r>
          </w:p>
        </w:tc>
        <w:tc>
          <w:tcPr>
            <w:tcW w:type="pct" w:w="20%"/>
          </w:tcPr>
          <w:p>
            <w:pPr>
              <w:jc w:val="left"/>
            </w:pPr>
            <w:r>
              <w:rPr>
                <w:b w:val="false"/>
                <w:bCs w:val="false"/>
                <w:sz w:val="20"/>
                <w:szCs w:val="20"/>
              </w:rPr>
              <w:t xml:space="preserve">$101,500</w:t>
            </w:r>
          </w:p>
        </w:tc>
        <w:tc>
          <w:tcPr>
            <w:tcW w:type="pct" w:w="30%"/>
          </w:tcPr>
          <w:p>
            <w:pPr>
              <w:jc w:val="left"/>
            </w:pPr>
            <w:r>
              <w:rPr>
                <w:b w:val="false"/>
                <w:bCs w:val="false"/>
                <w:sz w:val="20"/>
                <w:szCs w:val="20"/>
              </w:rPr>
              <w:t xml:space="preserve">8 weeks</w:t>
            </w:r>
          </w:p>
        </w:tc>
      </w:tr>
      <w:tr>
        <w:tc>
          <w:tcPr>
            <w:tcW w:type="pct" w:w="35%"/>
            <w:shd w:color="F5F8FB" w:val="solid"/>
          </w:tcPr>
          <w:p>
            <w:pPr>
              <w:jc w:val="left"/>
            </w:pPr>
            <w:r>
              <w:rPr>
                <w:b w:val="false"/>
                <w:bCs w:val="false"/>
                <w:sz w:val="20"/>
                <w:szCs w:val="20"/>
              </w:rPr>
              <w:t xml:space="preserve">QA &amp; Testing</w:t>
            </w:r>
          </w:p>
        </w:tc>
        <w:tc>
          <w:tcPr>
            <w:tcW w:type="pct" w:w="15%"/>
            <w:shd w:color="F5F8FB" w:val="solid"/>
          </w:tcPr>
          <w:p>
            <w:pPr>
              <w:jc w:val="left"/>
            </w:pPr>
            <w:r>
              <w:rPr>
                <w:b w:val="false"/>
                <w:bCs w:val="false"/>
                <w:sz w:val="20"/>
                <w:szCs w:val="20"/>
              </w:rPr>
              <w:t xml:space="preserve">460</w:t>
            </w:r>
          </w:p>
        </w:tc>
        <w:tc>
          <w:tcPr>
            <w:tcW w:type="pct" w:w="20%"/>
            <w:shd w:color="F5F8FB" w:val="solid"/>
          </w:tcPr>
          <w:p>
            <w:pPr>
              <w:jc w:val="left"/>
            </w:pPr>
            <w:r>
              <w:rPr>
                <w:b w:val="false"/>
                <w:bCs w:val="false"/>
                <w:sz w:val="20"/>
                <w:szCs w:val="20"/>
              </w:rPr>
              <w:t xml:space="preserve">$80,500</w:t>
            </w:r>
          </w:p>
        </w:tc>
        <w:tc>
          <w:tcPr>
            <w:tcW w:type="pct" w:w="30%"/>
            <w:shd w:color="F5F8FB" w:val="solid"/>
          </w:tcPr>
          <w:p>
            <w:pPr>
              <w:jc w:val="left"/>
            </w:pPr>
            <w:r>
              <w:rPr>
                <w:b w:val="false"/>
                <w:bCs w:val="false"/>
                <w:sz w:val="20"/>
                <w:szCs w:val="20"/>
              </w:rPr>
              <w:t xml:space="preserve">6 weeks</w:t>
            </w:r>
          </w:p>
        </w:tc>
      </w:tr>
      <w:tr>
        <w:tc>
          <w:tcPr>
            <w:tcW w:type="pct" w:w="35%"/>
          </w:tcPr>
          <w:p>
            <w:pPr>
              <w:jc w:val="left"/>
            </w:pPr>
            <w:r>
              <w:rPr>
                <w:b w:val="false"/>
                <w:bCs w:val="false"/>
                <w:sz w:val="20"/>
                <w:szCs w:val="20"/>
              </w:rPr>
              <w:t xml:space="preserve">Launch &amp; Go-Live</w:t>
            </w:r>
          </w:p>
        </w:tc>
        <w:tc>
          <w:tcPr>
            <w:tcW w:type="pct" w:w="15%"/>
          </w:tcPr>
          <w:p>
            <w:pPr>
              <w:jc w:val="left"/>
            </w:pPr>
            <w:r>
              <w:rPr>
                <w:b w:val="false"/>
                <w:bCs w:val="false"/>
                <w:sz w:val="20"/>
                <w:szCs w:val="20"/>
              </w:rPr>
              <w:t xml:space="preserve">120</w:t>
            </w:r>
          </w:p>
        </w:tc>
        <w:tc>
          <w:tcPr>
            <w:tcW w:type="pct" w:w="20%"/>
          </w:tcPr>
          <w:p>
            <w:pPr>
              <w:jc w:val="left"/>
            </w:pPr>
            <w:r>
              <w:rPr>
                <w:b w:val="false"/>
                <w:bCs w:val="false"/>
                <w:sz w:val="20"/>
                <w:szCs w:val="20"/>
              </w:rPr>
              <w:t xml:space="preserve">$21,000</w:t>
            </w:r>
          </w:p>
        </w:tc>
        <w:tc>
          <w:tcPr>
            <w:tcW w:type="pct" w:w="30%"/>
          </w:tcPr>
          <w:p>
            <w:pPr>
              <w:jc w:val="left"/>
            </w:pPr>
            <w:r>
              <w:rPr>
                <w:b w:val="false"/>
                <w:bCs w:val="false"/>
                <w:sz w:val="20"/>
                <w:szCs w:val="20"/>
              </w:rPr>
              <w:t xml:space="preserve">2 weeks</w:t>
            </w:r>
          </w:p>
        </w:tc>
      </w:tr>
      <w:tr>
        <w:tc>
          <w:tcPr>
            <w:tcW w:type="pct" w:w="35%"/>
            <w:shd w:color="F5F8FB" w:val="solid"/>
          </w:tcPr>
          <w:p>
            <w:pPr>
              <w:jc w:val="left"/>
            </w:pPr>
            <w:r>
              <w:rPr>
                <w:b w:val="false"/>
                <w:bCs w:val="false"/>
                <w:sz w:val="20"/>
                <w:szCs w:val="20"/>
              </w:rPr>
              <w:t xml:space="preserve"/>
            </w:r>
          </w:p>
        </w:tc>
        <w:tc>
          <w:tcPr>
            <w:tcW w:type="pct" w:w="15%"/>
            <w:shd w:color="F5F8FB" w:val="solid"/>
          </w:tcPr>
          <w:p>
            <w:pPr>
              <w:jc w:val="left"/>
            </w:pPr>
            <w:r>
              <w:rPr>
                <w:b w:val="false"/>
                <w:bCs w:val="false"/>
                <w:sz w:val="20"/>
                <w:szCs w:val="20"/>
              </w:rPr>
              <w:t xml:space="preserve"/>
            </w:r>
          </w:p>
        </w:tc>
        <w:tc>
          <w:tcPr>
            <w:tcW w:type="pct" w:w="20%"/>
            <w:shd w:color="F5F8FB" w:val="solid"/>
          </w:tcPr>
          <w:p>
            <w:pPr>
              <w:jc w:val="left"/>
            </w:pPr>
            <w:r>
              <w:rPr>
                <w:b w:val="false"/>
                <w:bCs w:val="false"/>
                <w:sz w:val="20"/>
                <w:szCs w:val="20"/>
              </w:rPr>
              <w:t xml:space="preserve"/>
            </w:r>
          </w:p>
        </w:tc>
        <w:tc>
          <w:tcPr>
            <w:tcW w:type="pct" w:w="30%"/>
            <w:shd w:color="F5F8FB" w:val="solid"/>
          </w:tcPr>
          <w:p>
            <w:pPr>
              <w:jc w:val="left"/>
            </w:pPr>
            <w:r>
              <w:rPr>
                <w:b w:val="false"/>
                <w:bCs w:val="false"/>
                <w:sz w:val="20"/>
                <w:szCs w:val="20"/>
              </w:rPr>
              <w:t xml:space="preserve"/>
            </w:r>
          </w:p>
        </w:tc>
      </w:tr>
      <w:tr>
        <w:tc>
          <w:tcPr>
            <w:tcW w:type="pct" w:w="35%"/>
          </w:tcPr>
          <w:p>
            <w:pPr>
              <w:jc w:val="left"/>
            </w:pPr>
            <w:r>
              <w:rPr>
                <w:b w:val="false"/>
                <w:bCs w:val="false"/>
                <w:sz w:val="20"/>
                <w:szCs w:val="20"/>
              </w:rPr>
              <w:t xml:space="preserve">TOTAL</w:t>
            </w:r>
          </w:p>
        </w:tc>
        <w:tc>
          <w:tcPr>
            <w:tcW w:type="pct" w:w="15%"/>
          </w:tcPr>
          <w:p>
            <w:pPr>
              <w:jc w:val="left"/>
            </w:pPr>
            <w:r>
              <w:rPr>
                <w:b w:val="false"/>
                <w:bCs w:val="false"/>
                <w:sz w:val="20"/>
                <w:szCs w:val="20"/>
              </w:rPr>
              <w:t xml:space="preserve">3,120 hours</w:t>
            </w:r>
          </w:p>
        </w:tc>
        <w:tc>
          <w:tcPr>
            <w:tcW w:type="pct" w:w="20%"/>
          </w:tcPr>
          <w:p>
            <w:pPr>
              <w:jc w:val="left"/>
            </w:pPr>
            <w:r>
              <w:rPr>
                <w:b w:val="false"/>
                <w:bCs w:val="false"/>
                <w:sz w:val="20"/>
                <w:szCs w:val="20"/>
              </w:rPr>
              <w:t xml:space="preserve">$546,000</w:t>
            </w:r>
          </w:p>
        </w:tc>
        <w:tc>
          <w:tcPr>
            <w:tcW w:type="pct" w:w="30%"/>
          </w:tcPr>
          <w:p>
            <w:pPr>
              <w:jc w:val="left"/>
            </w:pPr>
            <w:r>
              <w:rPr>
                <w:b w:val="false"/>
                <w:bCs w:val="false"/>
                <w:sz w:val="20"/>
                <w:szCs w:val="20"/>
              </w:rPr>
              <w:t xml:space="preserve">20-24 weeks (with parallel streams)</w:t>
            </w:r>
          </w:p>
        </w:tc>
      </w:tr>
    </w:tbl>
    <w:p>
      <w:pPr>
        <w:spacing w:after="300"/>
      </w:pPr>
    </w:p>
    <w:p>
      <w:pPr>
        <w:pStyle w:val="Heading2"/>
        <w:spacing w:after="150" w:before="300"/>
      </w:pPr>
      <w:r>
        <w:t xml:space="preserve">8.3 Recommended Team Composition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5%"/>
            <w:shd w:color="D6E4F0" w:val="solid"/>
          </w:tcPr>
          <w:p>
            <w:r>
              <w:rPr>
                <w:b/>
                <w:bCs/>
                <w:color w:val="1B3A6B"/>
                <w:sz w:val="20"/>
                <w:szCs w:val="20"/>
              </w:rPr>
              <w:t xml:space="preserve">Role</w:t>
            </w:r>
          </w:p>
        </w:tc>
        <w:tc>
          <w:tcPr>
            <w:tcW w:type="pct" w:w="10%"/>
            <w:shd w:color="D6E4F0" w:val="solid"/>
          </w:tcPr>
          <w:p>
            <w:r>
              <w:rPr>
                <w:b/>
                <w:bCs/>
                <w:color w:val="1B3A6B"/>
                <w:sz w:val="20"/>
                <w:szCs w:val="20"/>
              </w:rPr>
              <w:t xml:space="preserve">FTE</w:t>
            </w:r>
          </w:p>
        </w:tc>
        <w:tc>
          <w:tcPr>
            <w:tcW w:type="pct" w:w="15%"/>
            <w:shd w:color="D6E4F0" w:val="solid"/>
          </w:tcPr>
          <w:p>
            <w:r>
              <w:rPr>
                <w:b/>
                <w:bCs/>
                <w:color w:val="1B3A6B"/>
                <w:sz w:val="20"/>
                <w:szCs w:val="20"/>
              </w:rPr>
              <w:t xml:space="preserve">Duration</w:t>
            </w:r>
          </w:p>
        </w:tc>
        <w:tc>
          <w:tcPr>
            <w:tcW w:type="pct" w:w="50%"/>
            <w:shd w:color="D6E4F0" w:val="solid"/>
          </w:tcPr>
          <w:p>
            <w:r>
              <w:rPr>
                <w:b/>
                <w:bCs/>
                <w:color w:val="1B3A6B"/>
                <w:sz w:val="20"/>
                <w:szCs w:val="20"/>
              </w:rPr>
              <w:t xml:space="preserve">Responsibilities</w:t>
            </w:r>
          </w:p>
        </w:tc>
      </w:tr>
      <w:tr>
        <w:tc>
          <w:tcPr>
            <w:tcW w:type="pct" w:w="25%"/>
          </w:tcPr>
          <w:p>
            <w:pPr>
              <w:jc w:val="left"/>
            </w:pPr>
            <w:r>
              <w:rPr>
                <w:b w:val="false"/>
                <w:bCs w:val="false"/>
                <w:sz w:val="20"/>
                <w:szCs w:val="20"/>
              </w:rPr>
              <w:t xml:space="preserve">Technical Architect</w:t>
            </w:r>
          </w:p>
        </w:tc>
        <w:tc>
          <w:tcPr>
            <w:tcW w:type="pct" w:w="10%"/>
          </w:tcPr>
          <w:p>
            <w:pPr>
              <w:jc w:val="left"/>
            </w:pPr>
            <w:r>
              <w:rPr>
                <w:b w:val="false"/>
                <w:bCs w:val="false"/>
                <w:sz w:val="20"/>
                <w:szCs w:val="20"/>
              </w:rPr>
              <w:t xml:space="preserve">0.5</w:t>
            </w:r>
          </w:p>
        </w:tc>
        <w:tc>
          <w:tcPr>
            <w:tcW w:type="pct" w:w="15%"/>
          </w:tcPr>
          <w:p>
            <w:pPr>
              <w:jc w:val="left"/>
            </w:pPr>
            <w:r>
              <w:rPr>
                <w:b w:val="false"/>
                <w:bCs w:val="false"/>
                <w:sz w:val="20"/>
                <w:szCs w:val="20"/>
              </w:rPr>
              <w:t xml:space="preserve">24 weeks</w:t>
            </w:r>
          </w:p>
        </w:tc>
        <w:tc>
          <w:tcPr>
            <w:tcW w:type="pct" w:w="50%"/>
          </w:tcPr>
          <w:p>
            <w:pPr>
              <w:jc w:val="left"/>
            </w:pPr>
            <w:r>
              <w:rPr>
                <w:b w:val="false"/>
                <w:bCs w:val="false"/>
                <w:sz w:val="20"/>
                <w:szCs w:val="20"/>
              </w:rPr>
              <w:t xml:space="preserve">Architecture decisions, integration design, code reviews</w:t>
            </w:r>
          </w:p>
        </w:tc>
      </w:tr>
      <w:tr>
        <w:tc>
          <w:tcPr>
            <w:tcW w:type="pct" w:w="25%"/>
            <w:shd w:color="F5F8FB" w:val="solid"/>
          </w:tcPr>
          <w:p>
            <w:pPr>
              <w:jc w:val="left"/>
            </w:pPr>
            <w:r>
              <w:rPr>
                <w:b w:val="false"/>
                <w:bCs w:val="false"/>
                <w:sz w:val="20"/>
                <w:szCs w:val="20"/>
              </w:rPr>
              <w:t xml:space="preserve">Senior EDS Developer</w:t>
            </w:r>
          </w:p>
        </w:tc>
        <w:tc>
          <w:tcPr>
            <w:tcW w:type="pct" w:w="10%"/>
            <w:shd w:color="F5F8FB" w:val="solid"/>
          </w:tcPr>
          <w:p>
            <w:pPr>
              <w:jc w:val="left"/>
            </w:pPr>
            <w:r>
              <w:rPr>
                <w:b w:val="false"/>
                <w:bCs w:val="false"/>
                <w:sz w:val="20"/>
                <w:szCs w:val="20"/>
              </w:rPr>
              <w:t xml:space="preserve">2.0</w:t>
            </w:r>
          </w:p>
        </w:tc>
        <w:tc>
          <w:tcPr>
            <w:tcW w:type="pct" w:w="15%"/>
            <w:shd w:color="F5F8FB" w:val="solid"/>
          </w:tcPr>
          <w:p>
            <w:pPr>
              <w:jc w:val="left"/>
            </w:pPr>
            <w:r>
              <w:rPr>
                <w:b w:val="false"/>
                <w:bCs w:val="false"/>
                <w:sz w:val="20"/>
                <w:szCs w:val="20"/>
              </w:rPr>
              <w:t xml:space="preserve">20 weeks</w:t>
            </w:r>
          </w:p>
        </w:tc>
        <w:tc>
          <w:tcPr>
            <w:tcW w:type="pct" w:w="50%"/>
            <w:shd w:color="F5F8FB" w:val="solid"/>
          </w:tcPr>
          <w:p>
            <w:pPr>
              <w:jc w:val="left"/>
            </w:pPr>
            <w:r>
              <w:rPr>
                <w:b w:val="false"/>
                <w:bCs w:val="false"/>
                <w:sz w:val="20"/>
                <w:szCs w:val="20"/>
              </w:rPr>
              <w:t xml:space="preserve">Block development, template implementation, integrations</w:t>
            </w:r>
          </w:p>
        </w:tc>
      </w:tr>
      <w:tr>
        <w:tc>
          <w:tcPr>
            <w:tcW w:type="pct" w:w="25%"/>
          </w:tcPr>
          <w:p>
            <w:pPr>
              <w:jc w:val="left"/>
            </w:pPr>
            <w:r>
              <w:rPr>
                <w:b w:val="false"/>
                <w:bCs w:val="false"/>
                <w:sz w:val="20"/>
                <w:szCs w:val="20"/>
              </w:rPr>
              <w:t xml:space="preserve">Frontend Developer</w:t>
            </w:r>
          </w:p>
        </w:tc>
        <w:tc>
          <w:tcPr>
            <w:tcW w:type="pct" w:w="10%"/>
          </w:tcPr>
          <w:p>
            <w:pPr>
              <w:jc w:val="left"/>
            </w:pPr>
            <w:r>
              <w:rPr>
                <w:b w:val="false"/>
                <w:bCs w:val="false"/>
                <w:sz w:val="20"/>
                <w:szCs w:val="20"/>
              </w:rPr>
              <w:t xml:space="preserve">1.0</w:t>
            </w:r>
          </w:p>
        </w:tc>
        <w:tc>
          <w:tcPr>
            <w:tcW w:type="pct" w:w="15%"/>
          </w:tcPr>
          <w:p>
            <w:pPr>
              <w:jc w:val="left"/>
            </w:pPr>
            <w:r>
              <w:rPr>
                <w:b w:val="false"/>
                <w:bCs w:val="false"/>
                <w:sz w:val="20"/>
                <w:szCs w:val="20"/>
              </w:rPr>
              <w:t xml:space="preserve">16 weeks</w:t>
            </w:r>
          </w:p>
        </w:tc>
        <w:tc>
          <w:tcPr>
            <w:tcW w:type="pct" w:w="50%"/>
          </w:tcPr>
          <w:p>
            <w:pPr>
              <w:jc w:val="left"/>
            </w:pPr>
            <w:r>
              <w:rPr>
                <w:b w:val="false"/>
                <w:bCs w:val="false"/>
                <w:sz w:val="20"/>
                <w:szCs w:val="20"/>
              </w:rPr>
              <w:t xml:space="preserve">CSS/styling, responsive design, accessibility</w:t>
            </w:r>
          </w:p>
        </w:tc>
      </w:tr>
      <w:tr>
        <w:tc>
          <w:tcPr>
            <w:tcW w:type="pct" w:w="25%"/>
            <w:shd w:color="F5F8FB" w:val="solid"/>
          </w:tcPr>
          <w:p>
            <w:pPr>
              <w:jc w:val="left"/>
            </w:pPr>
            <w:r>
              <w:rPr>
                <w:b w:val="false"/>
                <w:bCs w:val="false"/>
                <w:sz w:val="20"/>
                <w:szCs w:val="20"/>
              </w:rPr>
              <w:t xml:space="preserve">Content Migration Specialist</w:t>
            </w:r>
          </w:p>
        </w:tc>
        <w:tc>
          <w:tcPr>
            <w:tcW w:type="pct" w:w="10%"/>
            <w:shd w:color="F5F8FB" w:val="solid"/>
          </w:tcPr>
          <w:p>
            <w:pPr>
              <w:jc w:val="left"/>
            </w:pPr>
            <w:r>
              <w:rPr>
                <w:b w:val="false"/>
                <w:bCs w:val="false"/>
                <w:sz w:val="20"/>
                <w:szCs w:val="20"/>
              </w:rPr>
              <w:t xml:space="preserve">2.0</w:t>
            </w:r>
          </w:p>
        </w:tc>
        <w:tc>
          <w:tcPr>
            <w:tcW w:type="pct" w:w="15%"/>
            <w:shd w:color="F5F8FB" w:val="solid"/>
          </w:tcPr>
          <w:p>
            <w:pPr>
              <w:jc w:val="left"/>
            </w:pPr>
            <w:r>
              <w:rPr>
                <w:b w:val="false"/>
                <w:bCs w:val="false"/>
                <w:sz w:val="20"/>
                <w:szCs w:val="20"/>
              </w:rPr>
              <w:t xml:space="preserve">10 weeks</w:t>
            </w:r>
          </w:p>
        </w:tc>
        <w:tc>
          <w:tcPr>
            <w:tcW w:type="pct" w:w="50%"/>
            <w:shd w:color="F5F8FB" w:val="solid"/>
          </w:tcPr>
          <w:p>
            <w:pPr>
              <w:jc w:val="left"/>
            </w:pPr>
            <w:r>
              <w:rPr>
                <w:b w:val="false"/>
                <w:bCs w:val="false"/>
                <w:sz w:val="20"/>
                <w:szCs w:val="20"/>
              </w:rPr>
              <w:t xml:space="preserve">Automated + manual content migration, content QA</w:t>
            </w:r>
          </w:p>
        </w:tc>
      </w:tr>
      <w:tr>
        <w:tc>
          <w:tcPr>
            <w:tcW w:type="pct" w:w="25%"/>
          </w:tcPr>
          <w:p>
            <w:pPr>
              <w:jc w:val="left"/>
            </w:pPr>
            <w:r>
              <w:rPr>
                <w:b w:val="false"/>
                <w:bCs w:val="false"/>
                <w:sz w:val="20"/>
                <w:szCs w:val="20"/>
              </w:rPr>
              <w:t xml:space="preserve">QA Engineer</w:t>
            </w:r>
          </w:p>
        </w:tc>
        <w:tc>
          <w:tcPr>
            <w:tcW w:type="pct" w:w="10%"/>
          </w:tcPr>
          <w:p>
            <w:pPr>
              <w:jc w:val="left"/>
            </w:pPr>
            <w:r>
              <w:rPr>
                <w:b w:val="false"/>
                <w:bCs w:val="false"/>
                <w:sz w:val="20"/>
                <w:szCs w:val="20"/>
              </w:rPr>
              <w:t xml:space="preserve">1.0</w:t>
            </w:r>
          </w:p>
        </w:tc>
        <w:tc>
          <w:tcPr>
            <w:tcW w:type="pct" w:w="15%"/>
          </w:tcPr>
          <w:p>
            <w:pPr>
              <w:jc w:val="left"/>
            </w:pPr>
            <w:r>
              <w:rPr>
                <w:b w:val="false"/>
                <w:bCs w:val="false"/>
                <w:sz w:val="20"/>
                <w:szCs w:val="20"/>
              </w:rPr>
              <w:t xml:space="preserve">12 weeks</w:t>
            </w:r>
          </w:p>
        </w:tc>
        <w:tc>
          <w:tcPr>
            <w:tcW w:type="pct" w:w="50%"/>
          </w:tcPr>
          <w:p>
            <w:pPr>
              <w:jc w:val="left"/>
            </w:pPr>
            <w:r>
              <w:rPr>
                <w:b w:val="false"/>
                <w:bCs w:val="false"/>
                <w:sz w:val="20"/>
                <w:szCs w:val="20"/>
              </w:rPr>
              <w:t xml:space="preserve">Visual regression, performance, accessibility testing</w:t>
            </w:r>
          </w:p>
        </w:tc>
      </w:tr>
      <w:tr>
        <w:tc>
          <w:tcPr>
            <w:tcW w:type="pct" w:w="25%"/>
            <w:shd w:color="F5F8FB" w:val="solid"/>
          </w:tcPr>
          <w:p>
            <w:pPr>
              <w:jc w:val="left"/>
            </w:pPr>
            <w:r>
              <w:rPr>
                <w:b w:val="false"/>
                <w:bCs w:val="false"/>
                <w:sz w:val="20"/>
                <w:szCs w:val="20"/>
              </w:rPr>
              <w:t xml:space="preserve">Project Manager</w:t>
            </w:r>
          </w:p>
        </w:tc>
        <w:tc>
          <w:tcPr>
            <w:tcW w:type="pct" w:w="10%"/>
            <w:shd w:color="F5F8FB" w:val="solid"/>
          </w:tcPr>
          <w:p>
            <w:pPr>
              <w:jc w:val="left"/>
            </w:pPr>
            <w:r>
              <w:rPr>
                <w:b w:val="false"/>
                <w:bCs w:val="false"/>
                <w:sz w:val="20"/>
                <w:szCs w:val="20"/>
              </w:rPr>
              <w:t xml:space="preserve">0.5</w:t>
            </w:r>
          </w:p>
        </w:tc>
        <w:tc>
          <w:tcPr>
            <w:tcW w:type="pct" w:w="15%"/>
            <w:shd w:color="F5F8FB" w:val="solid"/>
          </w:tcPr>
          <w:p>
            <w:pPr>
              <w:jc w:val="left"/>
            </w:pPr>
            <w:r>
              <w:rPr>
                <w:b w:val="false"/>
                <w:bCs w:val="false"/>
                <w:sz w:val="20"/>
                <w:szCs w:val="20"/>
              </w:rPr>
              <w:t xml:space="preserve">24 weeks</w:t>
            </w:r>
          </w:p>
        </w:tc>
        <w:tc>
          <w:tcPr>
            <w:tcW w:type="pct" w:w="50%"/>
            <w:shd w:color="F5F8FB" w:val="solid"/>
          </w:tcPr>
          <w:p>
            <w:pPr>
              <w:jc w:val="left"/>
            </w:pPr>
            <w:r>
              <w:rPr>
                <w:b w:val="false"/>
                <w:bCs w:val="false"/>
                <w:sz w:val="20"/>
                <w:szCs w:val="20"/>
              </w:rPr>
              <w:t xml:space="preserve">Planning, stakeholder communication, risk management</w:t>
            </w:r>
          </w:p>
        </w:tc>
      </w:tr>
    </w:tbl>
    <w:p>
      <w:pPr>
        <w:spacing w:after="300"/>
      </w:pPr>
    </w:p>
    <w:p>
      <w:pPr>
        <w:pStyle w:val="Heading2"/>
        <w:spacing w:after="150" w:before="300"/>
      </w:pPr>
      <w:r>
        <w:t xml:space="preserve">8.4 Timeline (Gantt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W w:type="pct" w:w="20%"/>
            <w:shd w:color="D6E4F0" w:val="solid"/>
          </w:tcPr>
          <w:p>
            <w:r>
              <w:rPr>
                <w:b/>
                <w:bCs/>
                <w:color w:val="1B3A6B"/>
                <w:sz w:val="20"/>
                <w:szCs w:val="20"/>
              </w:rPr>
              <w:t xml:space="preserve">Phase</w:t>
            </w:r>
          </w:p>
        </w:tc>
        <w:tc>
          <w:tcPr>
            <w:tcW w:type="pct" w:w="13%"/>
            <w:shd w:color="D6E4F0" w:val="solid"/>
          </w:tcPr>
          <w:p>
            <w:r>
              <w:rPr>
                <w:b/>
                <w:bCs/>
                <w:color w:val="1B3A6B"/>
                <w:sz w:val="20"/>
                <w:szCs w:val="20"/>
              </w:rPr>
              <w:t xml:space="preserve">Weeks 1-4</w:t>
            </w:r>
          </w:p>
        </w:tc>
        <w:tc>
          <w:tcPr>
            <w:tcW w:type="pct" w:w="13%"/>
            <w:shd w:color="D6E4F0" w:val="solid"/>
          </w:tcPr>
          <w:p>
            <w:r>
              <w:rPr>
                <w:b/>
                <w:bCs/>
                <w:color w:val="1B3A6B"/>
                <w:sz w:val="20"/>
                <w:szCs w:val="20"/>
              </w:rPr>
              <w:t xml:space="preserve">Weeks 5-8</w:t>
            </w:r>
          </w:p>
        </w:tc>
        <w:tc>
          <w:tcPr>
            <w:tcW w:type="pct" w:w="13%"/>
            <w:shd w:color="D6E4F0" w:val="solid"/>
          </w:tcPr>
          <w:p>
            <w:r>
              <w:rPr>
                <w:b/>
                <w:bCs/>
                <w:color w:val="1B3A6B"/>
                <w:sz w:val="20"/>
                <w:szCs w:val="20"/>
              </w:rPr>
              <w:t xml:space="preserve">Weeks 9-12</w:t>
            </w:r>
          </w:p>
        </w:tc>
        <w:tc>
          <w:tcPr>
            <w:tcW w:type="pct" w:w="13%"/>
            <w:shd w:color="D6E4F0" w:val="solid"/>
          </w:tcPr>
          <w:p>
            <w:r>
              <w:rPr>
                <w:b/>
                <w:bCs/>
                <w:color w:val="1B3A6B"/>
                <w:sz w:val="20"/>
                <w:szCs w:val="20"/>
              </w:rPr>
              <w:t xml:space="preserve">Weeks 13-16</w:t>
            </w:r>
          </w:p>
        </w:tc>
        <w:tc>
          <w:tcPr>
            <w:tcW w:type="pct" w:w="13%"/>
            <w:shd w:color="D6E4F0" w:val="solid"/>
          </w:tcPr>
          <w:p>
            <w:r>
              <w:rPr>
                <w:b/>
                <w:bCs/>
                <w:color w:val="1B3A6B"/>
                <w:sz w:val="20"/>
                <w:szCs w:val="20"/>
              </w:rPr>
              <w:t xml:space="preserve">Weeks 17-20</w:t>
            </w:r>
          </w:p>
        </w:tc>
        <w:tc>
          <w:tcPr>
            <w:tcW w:type="pct" w:w="13%"/>
            <w:shd w:color="D6E4F0" w:val="solid"/>
          </w:tcPr>
          <w:p>
            <w:r>
              <w:rPr>
                <w:b/>
                <w:bCs/>
                <w:color w:val="1B3A6B"/>
                <w:sz w:val="20"/>
                <w:szCs w:val="20"/>
              </w:rPr>
              <w:t xml:space="preserve">Weeks 21-24</w:t>
            </w:r>
          </w:p>
        </w:tc>
      </w:tr>
      <w:tr>
        <w:tc>
          <w:tcPr>
            <w:tcW w:type="pct" w:w="20%"/>
          </w:tcPr>
          <w:p>
            <w:pPr>
              <w:jc w:val="left"/>
            </w:pPr>
            <w:r>
              <w:rPr>
                <w:b w:val="false"/>
                <w:bCs w:val="false"/>
                <w:sz w:val="20"/>
                <w:szCs w:val="20"/>
              </w:rPr>
              <w:t xml:space="preserve">Setup &amp; Design</w:t>
            </w:r>
          </w:p>
        </w:tc>
        <w:tc>
          <w:tcPr>
            <w:tcW w:type="pct" w:w="13%"/>
          </w:tcPr>
          <w:p>
            <w:pPr>
              <w:jc w:val="left"/>
            </w:pPr>
            <w:r>
              <w:rPr>
                <w:b w:val="false"/>
                <w:bCs w:val="false"/>
                <w:sz w:val="20"/>
                <w:szCs w:val="20"/>
              </w:rPr>
              <w:t xml:space="preserve">████</w:t>
            </w:r>
          </w:p>
        </w:tc>
        <w:tc>
          <w:tcPr>
            <w:tcW w:type="pct" w:w="13%"/>
          </w:tcPr>
          <w:p>
            <w:pPr>
              <w:jc w:val="left"/>
            </w:pPr>
            <w:r>
              <w:rPr>
                <w:b w:val="false"/>
                <w:bCs w:val="false"/>
                <w:sz w:val="20"/>
                <w:szCs w:val="20"/>
              </w:rPr>
              <w:t xml:space="preserve"/>
            </w:r>
          </w:p>
        </w:tc>
        <w:tc>
          <w:tcPr>
            <w:tcW w:type="pct" w:w="13%"/>
          </w:tcPr>
          <w:p>
            <w:pPr>
              <w:jc w:val="left"/>
            </w:pPr>
            <w:r>
              <w:rPr>
                <w:b w:val="false"/>
                <w:bCs w:val="false"/>
                <w:sz w:val="20"/>
                <w:szCs w:val="20"/>
              </w:rPr>
              <w:t xml:space="preserve"/>
            </w:r>
          </w:p>
        </w:tc>
        <w:tc>
          <w:tcPr>
            <w:tcW w:type="pct" w:w="13%"/>
          </w:tcPr>
          <w:p>
            <w:pPr>
              <w:jc w:val="left"/>
            </w:pPr>
            <w:r>
              <w:rPr>
                <w:b w:val="false"/>
                <w:bCs w:val="false"/>
                <w:sz w:val="20"/>
                <w:szCs w:val="20"/>
              </w:rPr>
              <w:t xml:space="preserve"/>
            </w:r>
          </w:p>
        </w:tc>
        <w:tc>
          <w:tcPr>
            <w:tcW w:type="pct" w:w="13%"/>
          </w:tcPr>
          <w:p>
            <w:pPr>
              <w:jc w:val="left"/>
            </w:pPr>
            <w:r>
              <w:rPr>
                <w:b w:val="false"/>
                <w:bCs w:val="false"/>
                <w:sz w:val="20"/>
                <w:szCs w:val="20"/>
              </w:rPr>
              <w:t xml:space="preserve"/>
            </w:r>
          </w:p>
        </w:tc>
        <w:tc>
          <w:tcPr>
            <w:tcW w:type="pct" w:w="13%"/>
          </w:tcPr>
          <w:p>
            <w:pPr>
              <w:jc w:val="left"/>
            </w:pPr>
            <w:r>
              <w:rPr>
                <w:b w:val="false"/>
                <w:bCs w:val="false"/>
                <w:sz w:val="20"/>
                <w:szCs w:val="20"/>
              </w:rPr>
              <w:t xml:space="preserve"/>
            </w:r>
          </w:p>
        </w:tc>
      </w:tr>
      <w:tr>
        <w:tc>
          <w:tcPr>
            <w:tcW w:type="pct" w:w="20%"/>
            <w:shd w:color="F5F8FB" w:val="solid"/>
          </w:tcPr>
          <w:p>
            <w:pPr>
              <w:jc w:val="left"/>
            </w:pPr>
            <w:r>
              <w:rPr>
                <w:b w:val="false"/>
                <w:bCs w:val="false"/>
                <w:sz w:val="20"/>
                <w:szCs w:val="20"/>
              </w:rPr>
              <w:t xml:space="preserve">Block Development</w:t>
            </w:r>
          </w:p>
        </w:tc>
        <w:tc>
          <w:tcPr>
            <w:tcW w:type="pct" w:w="13%"/>
            <w:shd w:color="F5F8FB" w:val="solid"/>
          </w:tcPr>
          <w:p>
            <w:pPr>
              <w:jc w:val="left"/>
            </w:pPr>
            <w:r>
              <w:rPr>
                <w:b w:val="false"/>
                <w:bCs w:val="false"/>
                <w:sz w:val="20"/>
                <w:szCs w:val="20"/>
              </w:rPr>
              <w:t xml:space="preserve">██</w:t>
            </w:r>
          </w:p>
        </w:tc>
        <w:tc>
          <w:tcPr>
            <w:tcW w:type="pct" w:w="13%"/>
            <w:shd w:color="F5F8FB" w:val="solid"/>
          </w:tcPr>
          <w:p>
            <w:pPr>
              <w:jc w:val="left"/>
            </w:pPr>
            <w:r>
              <w:rPr>
                <w:b w:val="false"/>
                <w:bCs w:val="false"/>
                <w:sz w:val="20"/>
                <w:szCs w:val="20"/>
              </w:rPr>
              <w:t xml:space="preserve">████</w:t>
            </w:r>
          </w:p>
        </w:tc>
        <w:tc>
          <w:tcPr>
            <w:tcW w:type="pct" w:w="13%"/>
            <w:shd w:color="F5F8FB" w:val="solid"/>
          </w:tcPr>
          <w:p>
            <w:pPr>
              <w:jc w:val="left"/>
            </w:pPr>
            <w:r>
              <w:rPr>
                <w:b w:val="false"/>
                <w:bCs w:val="false"/>
                <w:sz w:val="20"/>
                <w:szCs w:val="20"/>
              </w:rPr>
              <w:t xml:space="preserve">████</w:t>
            </w:r>
          </w:p>
        </w:tc>
        <w:tc>
          <w:tcPr>
            <w:tcW w:type="pct" w:w="13%"/>
            <w:shd w:color="F5F8FB" w:val="solid"/>
          </w:tcPr>
          <w:p>
            <w:pPr>
              <w:jc w:val="left"/>
            </w:pPr>
            <w:r>
              <w:rPr>
                <w:b w:val="false"/>
                <w:bCs w:val="false"/>
                <w:sz w:val="20"/>
                <w:szCs w:val="20"/>
              </w:rPr>
              <w:t xml:space="preserve"/>
            </w:r>
          </w:p>
        </w:tc>
        <w:tc>
          <w:tcPr>
            <w:tcW w:type="pct" w:w="13%"/>
            <w:shd w:color="F5F8FB" w:val="solid"/>
          </w:tcPr>
          <w:p>
            <w:pPr>
              <w:jc w:val="left"/>
            </w:pPr>
            <w:r>
              <w:rPr>
                <w:b w:val="false"/>
                <w:bCs w:val="false"/>
                <w:sz w:val="20"/>
                <w:szCs w:val="20"/>
              </w:rPr>
              <w:t xml:space="preserve"/>
            </w:r>
          </w:p>
        </w:tc>
        <w:tc>
          <w:tcPr>
            <w:tcW w:type="pct" w:w="13%"/>
            <w:shd w:color="F5F8FB" w:val="solid"/>
          </w:tcPr>
          <w:p>
            <w:pPr>
              <w:jc w:val="left"/>
            </w:pPr>
            <w:r>
              <w:rPr>
                <w:b w:val="false"/>
                <w:bCs w:val="false"/>
                <w:sz w:val="20"/>
                <w:szCs w:val="20"/>
              </w:rPr>
              <w:t xml:space="preserve"/>
            </w:r>
          </w:p>
        </w:tc>
      </w:tr>
      <w:tr>
        <w:tc>
          <w:tcPr>
            <w:tcW w:type="pct" w:w="20%"/>
          </w:tcPr>
          <w:p>
            <w:pPr>
              <w:jc w:val="left"/>
            </w:pPr>
            <w:r>
              <w:rPr>
                <w:b w:val="false"/>
                <w:bCs w:val="false"/>
                <w:sz w:val="20"/>
                <w:szCs w:val="20"/>
              </w:rPr>
              <w:t xml:space="preserve">Navigation</w:t>
            </w:r>
          </w:p>
        </w:tc>
        <w:tc>
          <w:tcPr>
            <w:tcW w:type="pct" w:w="13%"/>
          </w:tcPr>
          <w:p>
            <w:pPr>
              <w:jc w:val="left"/>
            </w:pPr>
            <w:r>
              <w:rPr>
                <w:b w:val="false"/>
                <w:bCs w:val="false"/>
                <w:sz w:val="20"/>
                <w:szCs w:val="20"/>
              </w:rPr>
              <w:t xml:space="preserve"/>
            </w:r>
          </w:p>
        </w:tc>
        <w:tc>
          <w:tcPr>
            <w:tcW w:type="pct" w:w="13%"/>
          </w:tcPr>
          <w:p>
            <w:pPr>
              <w:jc w:val="left"/>
            </w:pPr>
            <w:r>
              <w:rPr>
                <w:b w:val="false"/>
                <w:bCs w:val="false"/>
                <w:sz w:val="20"/>
                <w:szCs w:val="20"/>
              </w:rPr>
              <w:t xml:space="preserve">████</w:t>
            </w:r>
          </w:p>
        </w:tc>
        <w:tc>
          <w:tcPr>
            <w:tcW w:type="pct" w:w="13%"/>
          </w:tcPr>
          <w:p>
            <w:pPr>
              <w:jc w:val="left"/>
            </w:pPr>
            <w:r>
              <w:rPr>
                <w:b w:val="false"/>
                <w:bCs w:val="false"/>
                <w:sz w:val="20"/>
                <w:szCs w:val="20"/>
              </w:rPr>
              <w:t xml:space="preserve"/>
            </w:r>
          </w:p>
        </w:tc>
        <w:tc>
          <w:tcPr>
            <w:tcW w:type="pct" w:w="13%"/>
          </w:tcPr>
          <w:p>
            <w:pPr>
              <w:jc w:val="left"/>
            </w:pPr>
            <w:r>
              <w:rPr>
                <w:b w:val="false"/>
                <w:bCs w:val="false"/>
                <w:sz w:val="20"/>
                <w:szCs w:val="20"/>
              </w:rPr>
              <w:t xml:space="preserve"/>
            </w:r>
          </w:p>
        </w:tc>
        <w:tc>
          <w:tcPr>
            <w:tcW w:type="pct" w:w="13%"/>
          </w:tcPr>
          <w:p>
            <w:pPr>
              <w:jc w:val="left"/>
            </w:pPr>
            <w:r>
              <w:rPr>
                <w:b w:val="false"/>
                <w:bCs w:val="false"/>
                <w:sz w:val="20"/>
                <w:szCs w:val="20"/>
              </w:rPr>
              <w:t xml:space="preserve"/>
            </w:r>
          </w:p>
        </w:tc>
        <w:tc>
          <w:tcPr>
            <w:tcW w:type="pct" w:w="13%"/>
          </w:tcPr>
          <w:p>
            <w:pPr>
              <w:jc w:val="left"/>
            </w:pPr>
            <w:r>
              <w:rPr>
                <w:b w:val="false"/>
                <w:bCs w:val="false"/>
                <w:sz w:val="20"/>
                <w:szCs w:val="20"/>
              </w:rPr>
              <w:t xml:space="preserve"/>
            </w:r>
          </w:p>
        </w:tc>
      </w:tr>
      <w:tr>
        <w:tc>
          <w:tcPr>
            <w:tcW w:type="pct" w:w="20%"/>
            <w:shd w:color="F5F8FB" w:val="solid"/>
          </w:tcPr>
          <w:p>
            <w:pPr>
              <w:jc w:val="left"/>
            </w:pPr>
            <w:r>
              <w:rPr>
                <w:b w:val="false"/>
                <w:bCs w:val="false"/>
                <w:sz w:val="20"/>
                <w:szCs w:val="20"/>
              </w:rPr>
              <w:t xml:space="preserve">Templates</w:t>
            </w:r>
          </w:p>
        </w:tc>
        <w:tc>
          <w:tcPr>
            <w:tcW w:type="pct" w:w="13%"/>
            <w:shd w:color="F5F8FB" w:val="solid"/>
          </w:tcPr>
          <w:p>
            <w:pPr>
              <w:jc w:val="left"/>
            </w:pPr>
            <w:r>
              <w:rPr>
                <w:b w:val="false"/>
                <w:bCs w:val="false"/>
                <w:sz w:val="20"/>
                <w:szCs w:val="20"/>
              </w:rPr>
              <w:t xml:space="preserve"/>
            </w:r>
          </w:p>
        </w:tc>
        <w:tc>
          <w:tcPr>
            <w:tcW w:type="pct" w:w="13%"/>
            <w:shd w:color="F5F8FB" w:val="solid"/>
          </w:tcPr>
          <w:p>
            <w:pPr>
              <w:jc w:val="left"/>
            </w:pPr>
            <w:r>
              <w:rPr>
                <w:b w:val="false"/>
                <w:bCs w:val="false"/>
                <w:sz w:val="20"/>
                <w:szCs w:val="20"/>
              </w:rPr>
              <w:t xml:space="preserve"/>
            </w:r>
          </w:p>
        </w:tc>
        <w:tc>
          <w:tcPr>
            <w:tcW w:type="pct" w:w="13%"/>
            <w:shd w:color="F5F8FB" w:val="solid"/>
          </w:tcPr>
          <w:p>
            <w:pPr>
              <w:jc w:val="left"/>
            </w:pPr>
            <w:r>
              <w:rPr>
                <w:b w:val="false"/>
                <w:bCs w:val="false"/>
                <w:sz w:val="20"/>
                <w:szCs w:val="20"/>
              </w:rPr>
              <w:t xml:space="preserve">████</w:t>
            </w:r>
          </w:p>
        </w:tc>
        <w:tc>
          <w:tcPr>
            <w:tcW w:type="pct" w:w="13%"/>
            <w:shd w:color="F5F8FB" w:val="solid"/>
          </w:tcPr>
          <w:p>
            <w:pPr>
              <w:jc w:val="left"/>
            </w:pPr>
            <w:r>
              <w:rPr>
                <w:b w:val="false"/>
                <w:bCs w:val="false"/>
                <w:sz w:val="20"/>
                <w:szCs w:val="20"/>
              </w:rPr>
              <w:t xml:space="preserve">██</w:t>
            </w:r>
          </w:p>
        </w:tc>
        <w:tc>
          <w:tcPr>
            <w:tcW w:type="pct" w:w="13%"/>
            <w:shd w:color="F5F8FB" w:val="solid"/>
          </w:tcPr>
          <w:p>
            <w:pPr>
              <w:jc w:val="left"/>
            </w:pPr>
            <w:r>
              <w:rPr>
                <w:b w:val="false"/>
                <w:bCs w:val="false"/>
                <w:sz w:val="20"/>
                <w:szCs w:val="20"/>
              </w:rPr>
              <w:t xml:space="preserve"/>
            </w:r>
          </w:p>
        </w:tc>
        <w:tc>
          <w:tcPr>
            <w:tcW w:type="pct" w:w="13%"/>
            <w:shd w:color="F5F8FB" w:val="solid"/>
          </w:tcPr>
          <w:p>
            <w:pPr>
              <w:jc w:val="left"/>
            </w:pPr>
            <w:r>
              <w:rPr>
                <w:b w:val="false"/>
                <w:bCs w:val="false"/>
                <w:sz w:val="20"/>
                <w:szCs w:val="20"/>
              </w:rPr>
              <w:t xml:space="preserve"/>
            </w:r>
          </w:p>
        </w:tc>
      </w:tr>
      <w:tr>
        <w:tc>
          <w:tcPr>
            <w:tcW w:type="pct" w:w="20%"/>
          </w:tcPr>
          <w:p>
            <w:pPr>
              <w:jc w:val="left"/>
            </w:pPr>
            <w:r>
              <w:rPr>
                <w:b w:val="false"/>
                <w:bCs w:val="false"/>
                <w:sz w:val="20"/>
                <w:szCs w:val="20"/>
              </w:rPr>
              <w:t xml:space="preserve">Content Migration</w:t>
            </w:r>
          </w:p>
        </w:tc>
        <w:tc>
          <w:tcPr>
            <w:tcW w:type="pct" w:w="13%"/>
          </w:tcPr>
          <w:p>
            <w:pPr>
              <w:jc w:val="left"/>
            </w:pPr>
            <w:r>
              <w:rPr>
                <w:b w:val="false"/>
                <w:bCs w:val="false"/>
                <w:sz w:val="20"/>
                <w:szCs w:val="20"/>
              </w:rPr>
              <w:t xml:space="preserve"/>
            </w:r>
          </w:p>
        </w:tc>
        <w:tc>
          <w:tcPr>
            <w:tcW w:type="pct" w:w="13%"/>
          </w:tcPr>
          <w:p>
            <w:pPr>
              <w:jc w:val="left"/>
            </w:pPr>
            <w:r>
              <w:rPr>
                <w:b w:val="false"/>
                <w:bCs w:val="false"/>
                <w:sz w:val="20"/>
                <w:szCs w:val="20"/>
              </w:rPr>
              <w:t xml:space="preserve"/>
            </w:r>
          </w:p>
        </w:tc>
        <w:tc>
          <w:tcPr>
            <w:tcW w:type="pct" w:w="13%"/>
          </w:tcPr>
          <w:p>
            <w:pPr>
              <w:jc w:val="left"/>
            </w:pPr>
            <w:r>
              <w:rPr>
                <w:b w:val="false"/>
                <w:bCs w:val="false"/>
                <w:sz w:val="20"/>
                <w:szCs w:val="20"/>
              </w:rPr>
              <w:t xml:space="preserve">██</w:t>
            </w:r>
          </w:p>
        </w:tc>
        <w:tc>
          <w:tcPr>
            <w:tcW w:type="pct" w:w="13%"/>
          </w:tcPr>
          <w:p>
            <w:pPr>
              <w:jc w:val="left"/>
            </w:pPr>
            <w:r>
              <w:rPr>
                <w:b w:val="false"/>
                <w:bCs w:val="false"/>
                <w:sz w:val="20"/>
                <w:szCs w:val="20"/>
              </w:rPr>
              <w:t xml:space="preserve">████</w:t>
            </w:r>
          </w:p>
        </w:tc>
        <w:tc>
          <w:tcPr>
            <w:tcW w:type="pct" w:w="13%"/>
          </w:tcPr>
          <w:p>
            <w:pPr>
              <w:jc w:val="left"/>
            </w:pPr>
            <w:r>
              <w:rPr>
                <w:b w:val="false"/>
                <w:bCs w:val="false"/>
                <w:sz w:val="20"/>
                <w:szCs w:val="20"/>
              </w:rPr>
              <w:t xml:space="preserve">████</w:t>
            </w:r>
          </w:p>
        </w:tc>
        <w:tc>
          <w:tcPr>
            <w:tcW w:type="pct" w:w="13%"/>
          </w:tcPr>
          <w:p>
            <w:pPr>
              <w:jc w:val="left"/>
            </w:pPr>
            <w:r>
              <w:rPr>
                <w:b w:val="false"/>
                <w:bCs w:val="false"/>
                <w:sz w:val="20"/>
                <w:szCs w:val="20"/>
              </w:rPr>
              <w:t xml:space="preserve"/>
            </w:r>
          </w:p>
        </w:tc>
      </w:tr>
      <w:tr>
        <w:tc>
          <w:tcPr>
            <w:tcW w:type="pct" w:w="20%"/>
            <w:shd w:color="F5F8FB" w:val="solid"/>
          </w:tcPr>
          <w:p>
            <w:pPr>
              <w:jc w:val="left"/>
            </w:pPr>
            <w:r>
              <w:rPr>
                <w:b w:val="false"/>
                <w:bCs w:val="false"/>
                <w:sz w:val="20"/>
                <w:szCs w:val="20"/>
              </w:rPr>
              <w:t xml:space="preserve">Integrations</w:t>
            </w:r>
          </w:p>
        </w:tc>
        <w:tc>
          <w:tcPr>
            <w:tcW w:type="pct" w:w="13%"/>
            <w:shd w:color="F5F8FB" w:val="solid"/>
          </w:tcPr>
          <w:p>
            <w:pPr>
              <w:jc w:val="left"/>
            </w:pPr>
            <w:r>
              <w:rPr>
                <w:b w:val="false"/>
                <w:bCs w:val="false"/>
                <w:sz w:val="20"/>
                <w:szCs w:val="20"/>
              </w:rPr>
              <w:t xml:space="preserve"/>
            </w:r>
          </w:p>
        </w:tc>
        <w:tc>
          <w:tcPr>
            <w:tcW w:type="pct" w:w="13%"/>
            <w:shd w:color="F5F8FB" w:val="solid"/>
          </w:tcPr>
          <w:p>
            <w:pPr>
              <w:jc w:val="left"/>
            </w:pPr>
            <w:r>
              <w:rPr>
                <w:b w:val="false"/>
                <w:bCs w:val="false"/>
                <w:sz w:val="20"/>
                <w:szCs w:val="20"/>
              </w:rPr>
              <w:t xml:space="preserve">██</w:t>
            </w:r>
          </w:p>
        </w:tc>
        <w:tc>
          <w:tcPr>
            <w:tcW w:type="pct" w:w="13%"/>
            <w:shd w:color="F5F8FB" w:val="solid"/>
          </w:tcPr>
          <w:p>
            <w:pPr>
              <w:jc w:val="left"/>
            </w:pPr>
            <w:r>
              <w:rPr>
                <w:b w:val="false"/>
                <w:bCs w:val="false"/>
                <w:sz w:val="20"/>
                <w:szCs w:val="20"/>
              </w:rPr>
              <w:t xml:space="preserve">████</w:t>
            </w:r>
          </w:p>
        </w:tc>
        <w:tc>
          <w:tcPr>
            <w:tcW w:type="pct" w:w="13%"/>
            <w:shd w:color="F5F8FB" w:val="solid"/>
          </w:tcPr>
          <w:p>
            <w:pPr>
              <w:jc w:val="left"/>
            </w:pPr>
            <w:r>
              <w:rPr>
                <w:b w:val="false"/>
                <w:bCs w:val="false"/>
                <w:sz w:val="20"/>
                <w:szCs w:val="20"/>
              </w:rPr>
              <w:t xml:space="preserve">████</w:t>
            </w:r>
          </w:p>
        </w:tc>
        <w:tc>
          <w:tcPr>
            <w:tcW w:type="pct" w:w="13%"/>
            <w:shd w:color="F5F8FB" w:val="solid"/>
          </w:tcPr>
          <w:p>
            <w:pPr>
              <w:jc w:val="left"/>
            </w:pPr>
            <w:r>
              <w:rPr>
                <w:b w:val="false"/>
                <w:bCs w:val="false"/>
                <w:sz w:val="20"/>
                <w:szCs w:val="20"/>
              </w:rPr>
              <w:t xml:space="preserve">██</w:t>
            </w:r>
          </w:p>
        </w:tc>
        <w:tc>
          <w:tcPr>
            <w:tcW w:type="pct" w:w="13%"/>
            <w:shd w:color="F5F8FB" w:val="solid"/>
          </w:tcPr>
          <w:p>
            <w:pPr>
              <w:jc w:val="left"/>
            </w:pPr>
            <w:r>
              <w:rPr>
                <w:b w:val="false"/>
                <w:bCs w:val="false"/>
                <w:sz w:val="20"/>
                <w:szCs w:val="20"/>
              </w:rPr>
              <w:t xml:space="preserve"/>
            </w:r>
          </w:p>
        </w:tc>
      </w:tr>
      <w:tr>
        <w:tc>
          <w:tcPr>
            <w:tcW w:type="pct" w:w="20%"/>
          </w:tcPr>
          <w:p>
            <w:pPr>
              <w:jc w:val="left"/>
            </w:pPr>
            <w:r>
              <w:rPr>
                <w:b w:val="false"/>
                <w:bCs w:val="false"/>
                <w:sz w:val="20"/>
                <w:szCs w:val="20"/>
              </w:rPr>
              <w:t xml:space="preserve">QA &amp; Testing</w:t>
            </w:r>
          </w:p>
        </w:tc>
        <w:tc>
          <w:tcPr>
            <w:tcW w:type="pct" w:w="13%"/>
          </w:tcPr>
          <w:p>
            <w:pPr>
              <w:jc w:val="left"/>
            </w:pPr>
            <w:r>
              <w:rPr>
                <w:b w:val="false"/>
                <w:bCs w:val="false"/>
                <w:sz w:val="20"/>
                <w:szCs w:val="20"/>
              </w:rPr>
              <w:t xml:space="preserve"/>
            </w:r>
          </w:p>
        </w:tc>
        <w:tc>
          <w:tcPr>
            <w:tcW w:type="pct" w:w="13%"/>
          </w:tcPr>
          <w:p>
            <w:pPr>
              <w:jc w:val="left"/>
            </w:pPr>
            <w:r>
              <w:rPr>
                <w:b w:val="false"/>
                <w:bCs w:val="false"/>
                <w:sz w:val="20"/>
                <w:szCs w:val="20"/>
              </w:rPr>
              <w:t xml:space="preserve"/>
            </w:r>
          </w:p>
        </w:tc>
        <w:tc>
          <w:tcPr>
            <w:tcW w:type="pct" w:w="13%"/>
          </w:tcPr>
          <w:p>
            <w:pPr>
              <w:jc w:val="left"/>
            </w:pPr>
            <w:r>
              <w:rPr>
                <w:b w:val="false"/>
                <w:bCs w:val="false"/>
                <w:sz w:val="20"/>
                <w:szCs w:val="20"/>
              </w:rPr>
              <w:t xml:space="preserve">██</w:t>
            </w:r>
          </w:p>
        </w:tc>
        <w:tc>
          <w:tcPr>
            <w:tcW w:type="pct" w:w="13%"/>
          </w:tcPr>
          <w:p>
            <w:pPr>
              <w:jc w:val="left"/>
            </w:pPr>
            <w:r>
              <w:rPr>
                <w:b w:val="false"/>
                <w:bCs w:val="false"/>
                <w:sz w:val="20"/>
                <w:szCs w:val="20"/>
              </w:rPr>
              <w:t xml:space="preserve">██</w:t>
            </w:r>
          </w:p>
        </w:tc>
        <w:tc>
          <w:tcPr>
            <w:tcW w:type="pct" w:w="13%"/>
          </w:tcPr>
          <w:p>
            <w:pPr>
              <w:jc w:val="left"/>
            </w:pPr>
            <w:r>
              <w:rPr>
                <w:b w:val="false"/>
                <w:bCs w:val="false"/>
                <w:sz w:val="20"/>
                <w:szCs w:val="20"/>
              </w:rPr>
              <w:t xml:space="preserve">████</w:t>
            </w:r>
          </w:p>
        </w:tc>
        <w:tc>
          <w:tcPr>
            <w:tcW w:type="pct" w:w="13%"/>
          </w:tcPr>
          <w:p>
            <w:pPr>
              <w:jc w:val="left"/>
            </w:pPr>
            <w:r>
              <w:rPr>
                <w:b w:val="false"/>
                <w:bCs w:val="false"/>
                <w:sz w:val="20"/>
                <w:szCs w:val="20"/>
              </w:rPr>
              <w:t xml:space="preserve">██</w:t>
            </w:r>
          </w:p>
        </w:tc>
      </w:tr>
      <w:tr>
        <w:tc>
          <w:tcPr>
            <w:tcW w:type="pct" w:w="20%"/>
            <w:shd w:color="F5F8FB" w:val="solid"/>
          </w:tcPr>
          <w:p>
            <w:pPr>
              <w:jc w:val="left"/>
            </w:pPr>
            <w:r>
              <w:rPr>
                <w:b w:val="false"/>
                <w:bCs w:val="false"/>
                <w:sz w:val="20"/>
                <w:szCs w:val="20"/>
              </w:rPr>
              <w:t xml:space="preserve">Launch Prep</w:t>
            </w:r>
          </w:p>
        </w:tc>
        <w:tc>
          <w:tcPr>
            <w:tcW w:type="pct" w:w="13%"/>
            <w:shd w:color="F5F8FB" w:val="solid"/>
          </w:tcPr>
          <w:p>
            <w:pPr>
              <w:jc w:val="left"/>
            </w:pPr>
            <w:r>
              <w:rPr>
                <w:b w:val="false"/>
                <w:bCs w:val="false"/>
                <w:sz w:val="20"/>
                <w:szCs w:val="20"/>
              </w:rPr>
              <w:t xml:space="preserve"/>
            </w:r>
          </w:p>
        </w:tc>
        <w:tc>
          <w:tcPr>
            <w:tcW w:type="pct" w:w="13%"/>
            <w:shd w:color="F5F8FB" w:val="solid"/>
          </w:tcPr>
          <w:p>
            <w:pPr>
              <w:jc w:val="left"/>
            </w:pPr>
            <w:r>
              <w:rPr>
                <w:b w:val="false"/>
                <w:bCs w:val="false"/>
                <w:sz w:val="20"/>
                <w:szCs w:val="20"/>
              </w:rPr>
              <w:t xml:space="preserve"/>
            </w:r>
          </w:p>
        </w:tc>
        <w:tc>
          <w:tcPr>
            <w:tcW w:type="pct" w:w="13%"/>
            <w:shd w:color="F5F8FB" w:val="solid"/>
          </w:tcPr>
          <w:p>
            <w:pPr>
              <w:jc w:val="left"/>
            </w:pPr>
            <w:r>
              <w:rPr>
                <w:b w:val="false"/>
                <w:bCs w:val="false"/>
                <w:sz w:val="20"/>
                <w:szCs w:val="20"/>
              </w:rPr>
              <w:t xml:space="preserve"/>
            </w:r>
          </w:p>
        </w:tc>
        <w:tc>
          <w:tcPr>
            <w:tcW w:type="pct" w:w="13%"/>
            <w:shd w:color="F5F8FB" w:val="solid"/>
          </w:tcPr>
          <w:p>
            <w:pPr>
              <w:jc w:val="left"/>
            </w:pPr>
            <w:r>
              <w:rPr>
                <w:b w:val="false"/>
                <w:bCs w:val="false"/>
                <w:sz w:val="20"/>
                <w:szCs w:val="20"/>
              </w:rPr>
              <w:t xml:space="preserve"/>
            </w:r>
          </w:p>
        </w:tc>
        <w:tc>
          <w:tcPr>
            <w:tcW w:type="pct" w:w="13%"/>
            <w:shd w:color="F5F8FB" w:val="solid"/>
          </w:tcPr>
          <w:p>
            <w:pPr>
              <w:jc w:val="left"/>
            </w:pPr>
            <w:r>
              <w:rPr>
                <w:b w:val="false"/>
                <w:bCs w:val="false"/>
                <w:sz w:val="20"/>
                <w:szCs w:val="20"/>
              </w:rPr>
              <w:t xml:space="preserve">██</w:t>
            </w:r>
          </w:p>
        </w:tc>
        <w:tc>
          <w:tcPr>
            <w:tcW w:type="pct" w:w="13%"/>
            <w:shd w:color="F5F8FB" w:val="solid"/>
          </w:tcPr>
          <w:p>
            <w:pPr>
              <w:jc w:val="left"/>
            </w:pPr>
            <w:r>
              <w:rPr>
                <w:b w:val="false"/>
                <w:bCs w:val="false"/>
                <w:sz w:val="20"/>
                <w:szCs w:val="20"/>
              </w:rPr>
              <w:t xml:space="preserve">████</w:t>
            </w:r>
          </w:p>
        </w:tc>
      </w:tr>
    </w:tbl>
    <w:p>
      <w:r>
        <w:br w:type="page"/>
      </w:r>
    </w:p>
    <w:p>
      <w:pPr>
        <w:pStyle w:val="Heading1"/>
        <w:spacing w:after="150" w:before="300"/>
      </w:pPr>
      <w:r>
        <w:t xml:space="preserve">9. Recommendations &amp; Next Steps</w:t>
      </w:r>
    </w:p>
    <w:p>
      <w:pPr>
        <w:spacing w:after="100"/>
      </w:pPr>
    </w:p>
    <w:p>
      <w:pPr>
        <w:spacing w:after="120"/>
      </w:pPr>
      <w:r>
        <w:rPr>
          <w:b/>
          <w:bCs/>
          <w:sz w:val="22"/>
          <w:szCs w:val="22"/>
        </w:rPr>
        <w:t xml:space="preserve">1. Phased Migration Approach</w:t>
      </w:r>
    </w:p>
    <w:p>
      <w:pPr>
        <w:pStyle w:val="ListParagraph"/>
        <w:numPr>
          <w:ilvl w:val="0"/>
          <w:numId w:val="1"/>
        </w:numPr>
        <w:spacing w:after="60"/>
      </w:pPr>
      <w:r>
        <w:rPr>
          <w:sz w:val="22"/>
          <w:szCs w:val="22"/>
        </w:rPr>
        <w:t xml:space="preserve">Start with low-risk content pages (community hub, about us, legal/policy) as a proof of concept</w:t>
      </w:r>
    </w:p>
    <w:p>
      <w:pPr>
        <w:pStyle w:val="ListParagraph"/>
        <w:numPr>
          <w:ilvl w:val="0"/>
          <w:numId w:val="1"/>
        </w:numPr>
        <w:spacing w:after="60"/>
      </w:pPr>
      <w:r>
        <w:rPr>
          <w:sz w:val="22"/>
          <w:szCs w:val="22"/>
        </w:rPr>
        <w:t xml:space="preserve">Iterate on block library before tackling high-complexity templates</w:t>
      </w:r>
    </w:p>
    <w:p>
      <w:pPr>
        <w:pStyle w:val="ListParagraph"/>
        <w:numPr>
          <w:ilvl w:val="0"/>
          <w:numId w:val="1"/>
        </w:numPr>
        <w:spacing w:after="60"/>
      </w:pPr>
      <w:r>
        <w:rPr>
          <w:sz w:val="22"/>
          <w:szCs w:val="22"/>
        </w:rPr>
        <w:t xml:space="preserve">Defer dynamic applications (location finder, insurance) to final phase</w:t>
      </w:r>
    </w:p>
    <w:p>
      <w:pPr>
        <w:spacing w:after="100"/>
      </w:pPr>
    </w:p>
    <w:p>
      <w:pPr>
        <w:spacing w:after="120"/>
      </w:pPr>
      <w:r>
        <w:rPr>
          <w:b/>
          <w:bCs/>
          <w:sz w:val="22"/>
          <w:szCs w:val="22"/>
        </w:rPr>
        <w:t xml:space="preserve">2. Integration Strategy</w:t>
      </w:r>
    </w:p>
    <w:p>
      <w:pPr>
        <w:pStyle w:val="ListParagraph"/>
        <w:numPr>
          <w:ilvl w:val="0"/>
          <w:numId w:val="1"/>
        </w:numPr>
        <w:spacing w:after="60"/>
      </w:pPr>
      <w:r>
        <w:rPr>
          <w:sz w:val="22"/>
          <w:szCs w:val="22"/>
        </w:rPr>
        <w:t xml:space="preserve">Move all analytics/martech to delayed.js pattern for optimal Core Web Vitals</w:t>
      </w:r>
    </w:p>
    <w:p>
      <w:pPr>
        <w:pStyle w:val="ListParagraph"/>
        <w:numPr>
          <w:ilvl w:val="0"/>
          <w:numId w:val="1"/>
        </w:numPr>
        <w:spacing w:after="60"/>
      </w:pPr>
      <w:r>
        <w:rPr>
          <w:sz w:val="22"/>
          <w:szCs w:val="22"/>
        </w:rPr>
        <w:t xml:space="preserve">Evaluate DataDome compatibility early — may be a blocking risk</w:t>
      </w:r>
    </w:p>
    <w:p>
      <w:pPr>
        <w:pStyle w:val="ListParagraph"/>
        <w:numPr>
          <w:ilvl w:val="0"/>
          <w:numId w:val="1"/>
        </w:numPr>
        <w:spacing w:after="60"/>
      </w:pPr>
      <w:r>
        <w:rPr>
          <w:sz w:val="22"/>
          <w:szCs w:val="22"/>
        </w:rPr>
        <w:t xml:space="preserve">Implement Auth0 as a client-side module that does not block page rendering</w:t>
      </w:r>
    </w:p>
    <w:p>
      <w:pPr>
        <w:pStyle w:val="ListParagraph"/>
        <w:numPr>
          <w:ilvl w:val="0"/>
          <w:numId w:val="1"/>
        </w:numPr>
        <w:spacing w:after="60"/>
      </w:pPr>
      <w:r>
        <w:rPr>
          <w:sz w:val="22"/>
          <w:szCs w:val="22"/>
        </w:rPr>
        <w:t xml:space="preserve">Build Coveo search as progressive enhancement (basic search fallback)</w:t>
      </w:r>
    </w:p>
    <w:p>
      <w:pPr>
        <w:spacing w:after="100"/>
      </w:pPr>
    </w:p>
    <w:p>
      <w:pPr>
        <w:spacing w:after="120"/>
      </w:pPr>
      <w:r>
        <w:rPr>
          <w:b/>
          <w:bCs/>
          <w:sz w:val="22"/>
          <w:szCs w:val="22"/>
        </w:rPr>
        <w:t xml:space="preserve">3. Content Governance</w:t>
      </w:r>
    </w:p>
    <w:p>
      <w:pPr>
        <w:pStyle w:val="ListParagraph"/>
        <w:numPr>
          <w:ilvl w:val="0"/>
          <w:numId w:val="1"/>
        </w:numPr>
        <w:spacing w:after="60"/>
      </w:pPr>
      <w:r>
        <w:rPr>
          <w:sz w:val="22"/>
          <w:szCs w:val="22"/>
        </w:rPr>
        <w:t xml:space="preserve">Establish URL redirect mapping early to preserve SEO equity</w:t>
      </w:r>
    </w:p>
    <w:p>
      <w:pPr>
        <w:pStyle w:val="ListParagraph"/>
        <w:numPr>
          <w:ilvl w:val="0"/>
          <w:numId w:val="1"/>
        </w:numPr>
        <w:spacing w:after="60"/>
      </w:pPr>
      <w:r>
        <w:rPr>
          <w:sz w:val="22"/>
          <w:szCs w:val="22"/>
        </w:rPr>
        <w:t xml:space="preserve">Define content freeze window before migration phases</w:t>
      </w:r>
    </w:p>
    <w:p>
      <w:pPr>
        <w:pStyle w:val="ListParagraph"/>
        <w:numPr>
          <w:ilvl w:val="0"/>
          <w:numId w:val="1"/>
        </w:numPr>
        <w:spacing w:after="60"/>
      </w:pPr>
      <w:r>
        <w:rPr>
          <w:sz w:val="22"/>
          <w:szCs w:val="22"/>
        </w:rPr>
        <w:t xml:space="preserve">Plan for parallel publishing during transition period</w:t>
      </w:r>
    </w:p>
    <w:p>
      <w:pPr>
        <w:spacing w:after="100"/>
      </w:pPr>
    </w:p>
    <w:p>
      <w:pPr>
        <w:spacing w:after="120"/>
      </w:pPr>
      <w:r>
        <w:rPr>
          <w:b/>
          <w:bCs/>
          <w:sz w:val="22"/>
          <w:szCs w:val="22"/>
        </w:rPr>
        <w:t xml:space="preserve">4. Performance Targets</w:t>
      </w:r>
    </w:p>
    <w:p>
      <w:pPr>
        <w:pStyle w:val="ListParagraph"/>
        <w:numPr>
          <w:ilvl w:val="0"/>
          <w:numId w:val="1"/>
        </w:numPr>
        <w:spacing w:after="60"/>
      </w:pPr>
      <w:r>
        <w:rPr>
          <w:sz w:val="22"/>
          <w:szCs w:val="22"/>
        </w:rPr>
        <w:t xml:space="preserve">Target Lighthouse score of 100 across all Core Web Vitals</w:t>
      </w:r>
    </w:p>
    <w:p>
      <w:pPr>
        <w:pStyle w:val="ListParagraph"/>
        <w:numPr>
          <w:ilvl w:val="0"/>
          <w:numId w:val="1"/>
        </w:numPr>
        <w:spacing w:after="60"/>
      </w:pPr>
      <w:r>
        <w:rPr>
          <w:sz w:val="22"/>
          <w:szCs w:val="22"/>
        </w:rPr>
        <w:t xml:space="preserve">Reduce initial page load from 39 scripts to &lt; 5 (EDS + essential integrations)</w:t>
      </w:r>
    </w:p>
    <w:p>
      <w:pPr>
        <w:pStyle w:val="ListParagraph"/>
        <w:numPr>
          <w:ilvl w:val="0"/>
          <w:numId w:val="1"/>
        </w:numPr>
        <w:spacing w:after="60"/>
      </w:pPr>
      <w:r>
        <w:rPr>
          <w:sz w:val="22"/>
          <w:szCs w:val="22"/>
        </w:rPr>
        <w:t xml:space="preserve">Achieve sub-1-second LCP on all content pages</w:t>
      </w:r>
    </w:p>
    <w:p>
      <w:pPr>
        <w:spacing w:after="100"/>
      </w:pPr>
    </w:p>
    <w:p>
      <w:pPr>
        <w:spacing w:after="120"/>
      </w:pPr>
      <w:r>
        <w:rPr>
          <w:b/>
          <w:bCs/>
          <w:sz w:val="22"/>
          <w:szCs w:val="22"/>
        </w:rPr>
        <w:t xml:space="preserve">5. Risk Mitigations</w:t>
      </w:r>
    </w:p>
    <w:p>
      <w:pPr>
        <w:pStyle w:val="ListParagraph"/>
        <w:numPr>
          <w:ilvl w:val="0"/>
          <w:numId w:val="1"/>
        </w:numPr>
        <w:spacing w:after="60"/>
      </w:pPr>
      <w:r>
        <w:rPr>
          <w:sz w:val="22"/>
          <w:szCs w:val="22"/>
        </w:rPr>
        <w:t xml:space="preserve">Conduct DataDome + EDS CDN compatibility POC in week 1-2</w:t>
      </w:r>
    </w:p>
    <w:p>
      <w:pPr>
        <w:pStyle w:val="ListParagraph"/>
        <w:numPr>
          <w:ilvl w:val="0"/>
          <w:numId w:val="1"/>
        </w:numPr>
        <w:spacing w:after="60"/>
      </w:pPr>
      <w:r>
        <w:rPr>
          <w:sz w:val="22"/>
          <w:szCs w:val="22"/>
        </w:rPr>
        <w:t xml:space="preserve">Prototype Auth0 silent authentication pattern on EDS in week 3-4</w:t>
      </w:r>
    </w:p>
    <w:p>
      <w:pPr>
        <w:pStyle w:val="ListParagraph"/>
        <w:numPr>
          <w:ilvl w:val="0"/>
          <w:numId w:val="1"/>
        </w:numPr>
        <w:spacing w:after="60"/>
      </w:pPr>
      <w:r>
        <w:rPr>
          <w:sz w:val="22"/>
          <w:szCs w:val="22"/>
        </w:rPr>
        <w:t xml:space="preserve">Establish performance budget and automated Lighthouse CI testing</w:t>
      </w:r>
    </w:p>
    <w:p>
      <w:pPr>
        <w:pStyle w:val="ListParagraph"/>
        <w:numPr>
          <w:ilvl w:val="0"/>
          <w:numId w:val="1"/>
        </w:numPr>
        <w:spacing w:after="60"/>
      </w:pPr>
      <w:r>
        <w:rPr>
          <w:sz w:val="22"/>
          <w:szCs w:val="22"/>
        </w:rPr>
        <w:t xml:space="preserve">Plan rollback strategy using DNS-based traffic switching</w:t>
      </w:r>
    </w:p>
    <w:p>
      <w:pPr>
        <w:spacing w:after="400"/>
      </w:pPr>
    </w:p>
    <w:p>
      <w:pPr>
        <w:jc w:val="center"/>
      </w:pPr>
      <w:r>
        <w:rPr>
          <w:i/>
          <w:iCs/>
          <w:color w:val="999999"/>
          <w:sz w:val="22"/>
          <w:szCs w:val="22"/>
        </w:rPr>
        <w:t xml:space="preserve">— End of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AEM Edge Delivery Services Migration Scope Analysis - Australia Post</dc:title>
  <dc:creator>Adobe EDS Migration Analysis</dc:creator>
  <cp:lastModifiedBy>Un-named</cp:lastModifiedBy>
  <cp:revision>1</cp:revision>
  <dcterms:created xsi:type="dcterms:W3CDTF">2026-06-03T05:57:59.288Z</dcterms:created>
  <dcterms:modified xsi:type="dcterms:W3CDTF">2026-06-03T05:57:59.288Z</dcterms:modified>
</cp:coreProperties>
</file>

<file path=docProps/custom.xml><?xml version="1.0" encoding="utf-8"?>
<Properties xmlns="http://schemas.openxmlformats.org/officeDocument/2006/custom-properties" xmlns:vt="http://schemas.openxmlformats.org/officeDocument/2006/docPropsVTypes"/>
</file>