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Analysis of Various Oil Mixtures</w:t>
      </w:r>
    </w:p>
    <w:p>
      <w:r>
        <w:t>Introduction</w:t>
      </w:r>
    </w:p>
    <w:p>
      <w:r>
        <w:t>In this report, we analyze the properties of mixtures involving various oils and additives using multiple advanced analytical instruments. The objective is to understand the physicochemical characteristics of each combination through precise measurements and observations.</w:t>
      </w:r>
    </w:p>
    <w:p>
      <w:r>
        <w:t>Materials and Methods</w:t>
      </w:r>
    </w:p>
    <w:p>
      <w:r>
        <w:t>Instruments Utilized</w:t>
      </w:r>
    </w:p>
    <w:p>
      <w:r>
        <w:t>Sample Preparations</w:t>
      </w:r>
    </w:p>
    <w:p>
      <w:r>
        <w:t>Each sample consists of a unique combination of oils and additives thoroughly homogenized before testing. The combinations tested are Coconut Oil, Almond Oil, Jojoba Oil with variants including Gum, Glycerin, Cetyl Alcohol, Beeswax, and Vitamin E.</w:t>
      </w:r>
    </w:p>
    <w:p>
      <w:r>
        <w:t>Results and Observations</w:t>
      </w:r>
    </w:p>
    <w:p>
      <w:r>
        <w:t>Thermal and Structural Analysis</w:t>
      </w:r>
    </w:p>
    <w:p>
      <w:r>
        <w:t>Thermocycler TC-5000</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Instrument</w:t>
            </w:r>
          </w:p>
        </w:tc>
        <w:tc>
          <w:tcPr>
            <w:tcW w:type="dxa" w:w="2880"/>
          </w:tcPr>
          <w:p>
            <w:pPr>
              <w:jc w:val="center"/>
            </w:pPr>
            <w:r>
              <w:rPr>
                <w:b/>
              </w:rPr>
              <w:t>Sample Ingredients</w:t>
            </w:r>
          </w:p>
        </w:tc>
        <w:tc>
          <w:tcPr>
            <w:tcW w:type="dxa" w:w="2880"/>
          </w:tcPr>
          <w:p>
            <w:pPr>
              <w:jc w:val="center"/>
            </w:pPr>
            <w:r>
              <w:rPr>
                <w:b/>
              </w:rPr>
              <w:t>Result</w:t>
            </w:r>
          </w:p>
        </w:tc>
      </w:tr>
      <w:tr>
        <w:tc>
          <w:tcPr>
            <w:tcW w:type="dxa" w:w="2880"/>
          </w:tcPr>
          <w:p>
            <w:pPr>
              <w:jc w:val="center"/>
            </w:pPr>
            <w:r>
              <w:t>Thermocycler TC-5000</w:t>
            </w:r>
          </w:p>
        </w:tc>
        <w:tc>
          <w:tcPr>
            <w:tcW w:type="dxa" w:w="2880"/>
          </w:tcPr>
          <w:p>
            <w:pPr>
              <w:jc w:val="center"/>
            </w:pPr>
            <w:r>
              <w:t>Coconut Oil, Gum, Glycerin</w:t>
            </w:r>
          </w:p>
        </w:tc>
        <w:tc>
          <w:tcPr>
            <w:tcW w:type="dxa" w:w="2880"/>
          </w:tcPr>
          <w:p>
            <w:pPr>
              <w:jc w:val="center"/>
            </w:pPr>
            <w:r>
              <w:t>45°C</w:t>
            </w:r>
          </w:p>
        </w:tc>
      </w:tr>
    </w:tbl>
    <w:p>
      <w:r>
        <w:t>X-Ray Diffractometer XRD-6000</w:t>
      </w:r>
    </w:p>
    <w:p>
      <w:r>
        <w:t>Chemical Composition Analysis</w:t>
      </w:r>
    </w:p>
    <w:p>
      <w:r>
        <w:t>HPLC System HPLC-9000</w:t>
      </w:r>
    </w:p>
    <w:p>
      <w:r>
        <w:t>Gas Chromatograph GC-2010</w:t>
      </w:r>
    </w:p>
    <w:p>
      <w:r>
        <w:t>Concentration and Ionic Analysis</w:t>
      </w:r>
    </w:p>
    <w:p>
      <w:r>
        <w:t>Ion Chromatograph IC-2100</w:t>
      </w:r>
    </w:p>
    <w:p>
      <w:r>
        <w:t>NMR Spectrometer NMR-500</w:t>
      </w:r>
    </w:p>
    <w:p>
      <w:r>
        <w:t>Miscellaneous Observations</w:t>
      </w:r>
    </w:p>
    <w:p>
      <w:r>
        <w:t>pH Meter PH-700</w:t>
      </w:r>
    </w:p>
    <w:p>
      <w:r>
        <w:t>Viscometer VS-300</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Instrument</w:t>
            </w:r>
          </w:p>
        </w:tc>
        <w:tc>
          <w:tcPr>
            <w:tcW w:type="dxa" w:w="2880"/>
          </w:tcPr>
          <w:p>
            <w:pPr>
              <w:jc w:val="center"/>
            </w:pPr>
            <w:r>
              <w:rPr>
                <w:b/>
              </w:rPr>
              <w:t>Sample Ingredients</w:t>
            </w:r>
          </w:p>
        </w:tc>
        <w:tc>
          <w:tcPr>
            <w:tcW w:type="dxa" w:w="2880"/>
          </w:tcPr>
          <w:p>
            <w:pPr>
              <w:jc w:val="center"/>
            </w:pPr>
            <w:r>
              <w:rPr>
                <w:b/>
              </w:rPr>
              <w:t>Result</w:t>
            </w:r>
          </w:p>
        </w:tc>
      </w:tr>
      <w:tr>
        <w:tc>
          <w:tcPr>
            <w:tcW w:type="dxa" w:w="2880"/>
          </w:tcPr>
          <w:p>
            <w:pPr>
              <w:jc w:val="center"/>
            </w:pPr>
            <w:r>
              <w:t>Ion Chromatograph</w:t>
            </w:r>
          </w:p>
        </w:tc>
        <w:tc>
          <w:tcPr>
            <w:tcW w:type="dxa" w:w="2880"/>
          </w:tcPr>
          <w:p>
            <w:pPr>
              <w:jc w:val="center"/>
            </w:pPr>
            <w:r>
              <w:t>Coconut Oil, Beeswax</w:t>
            </w:r>
          </w:p>
        </w:tc>
        <w:tc>
          <w:tcPr>
            <w:tcW w:type="dxa" w:w="2880"/>
          </w:tcPr>
          <w:p>
            <w:pPr>
              <w:jc w:val="center"/>
            </w:pPr>
            <w:r>
              <w:t>75 mM</w:t>
            </w:r>
          </w:p>
        </w:tc>
      </w:tr>
      <w:tr>
        <w:tc>
          <w:tcPr>
            <w:tcW w:type="dxa" w:w="2880"/>
          </w:tcPr>
          <w:p>
            <w:pPr>
              <w:jc w:val="center"/>
            </w:pPr>
            <w:r>
              <w:t>NMR Spectrometer</w:t>
            </w:r>
          </w:p>
        </w:tc>
        <w:tc>
          <w:tcPr>
            <w:tcW w:type="dxa" w:w="2880"/>
          </w:tcPr>
          <w:p>
            <w:pPr>
              <w:jc w:val="center"/>
            </w:pPr>
            <w:r>
              <w:t>Almond Oil, Cetyl Alcohol</w:t>
            </w:r>
          </w:p>
        </w:tc>
        <w:tc>
          <w:tcPr>
            <w:tcW w:type="dxa" w:w="2880"/>
          </w:tcPr>
          <w:p>
            <w:pPr>
              <w:jc w:val="center"/>
            </w:pPr>
            <w:r>
              <w:t>15 ppm</w:t>
            </w:r>
          </w:p>
        </w:tc>
      </w:tr>
      <w:tr>
        <w:tc>
          <w:tcPr>
            <w:tcW w:type="dxa" w:w="2880"/>
          </w:tcPr>
          <w:p>
            <w:pPr>
              <w:jc w:val="center"/>
            </w:pPr>
            <w:r>
              <w:t>Viscometer VS-300</w:t>
            </w:r>
          </w:p>
        </w:tc>
        <w:tc>
          <w:tcPr>
            <w:tcW w:type="dxa" w:w="2880"/>
          </w:tcPr>
          <w:p>
            <w:pPr>
              <w:jc w:val="center"/>
            </w:pPr>
            <w:r>
              <w:t>Jojoba Oil, Cetyl Alcohol, Glycerin</w:t>
            </w:r>
          </w:p>
        </w:tc>
        <w:tc>
          <w:tcPr>
            <w:tcW w:type="dxa" w:w="2880"/>
          </w:tcPr>
          <w:p>
            <w:pPr>
              <w:jc w:val="center"/>
            </w:pPr>
            <w:r>
              <w:t>2737.72 cP</w:t>
            </w:r>
          </w:p>
        </w:tc>
      </w:tr>
    </w:tbl>
    <w:p>
      <w:r>
        <w:t>Supplementary Analysis</w:t>
      </w:r>
    </w:p>
    <w:p>
      <w:r>
        <w:t>PCR Machine PCR-96</w:t>
      </w:r>
    </w:p>
    <w:p>
      <w:r>
        <w:t>Conclusion</w:t>
      </w:r>
    </w:p>
    <w:p>
      <w:r>
        <w:t>The amalgamation of diverse analytical techniques facilitated comprehensive profiling of the oil mixtures. From thermal transitions to complex viscosity and pH integrity, the results reveal intrinsic properties vital for application-specific formulations. The presence of varied components such as Glycerin and Cetyl Alcohol significantly influences the final outcomes, underscoring the critical role of comprehensive analyses in formulation science.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