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1006</w:t>
      </w:r>
    </w:p>
    <w:p>
      <w:r>
        <w:t>Purpose:To analyze the properties of various oil mixtures using different analytical instruments and techniques.</w:t>
      </w:r>
    </w:p>
    <w:p>
      <w:r>
        <w:t>Introduction</w:t>
      </w:r>
    </w:p>
    <w:p>
      <w:r>
        <w:t>The purpose of this analysis is to evaluate the properties of different mixtures that include oils like Coconut, Almond, and Jojoba oils combined with other substances such as Glycerin, Gum, Beeswax, and Vitamin E. The investigation incorporates the use of advanced laboratory equipment to measure specific parameters such as m/z ratios, 1/cm wavelengths, pH levels, and various types of viscometry and chromatography metrics.</w:t>
      </w:r>
    </w:p>
    <w:p>
      <w:r>
        <w:t>Materials and Methods</w:t>
      </w:r>
    </w:p>
    <w:p>
      <w:r>
        <w:t>A range of advanced instruments was utilized for this study. These include the Mass Spectrometer, FTIR Spectrometer, and pH Meter, among others. Each instrument was calibrated and used according to the manufacturer's instructions to ensure accurate measurements.</w:t>
      </w:r>
    </w:p>
    <w:p>
      <w:r>
        <w:t>Table 1: Instruments and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Substance Mixture</w:t>
            </w:r>
          </w:p>
        </w:tc>
        <w:tc>
          <w:tcPr>
            <w:tcW w:type="dxa" w:w="2160"/>
          </w:tcPr>
          <w:p>
            <w:pPr>
              <w:jc w:val="center"/>
            </w:pPr>
            <w:r>
              <w:rPr>
                <w:b/>
              </w:rPr>
              <w:t>Parameter</w:t>
            </w:r>
          </w:p>
        </w:tc>
        <w:tc>
          <w:tcPr>
            <w:tcW w:type="dxa" w:w="2160"/>
          </w:tcPr>
          <w:p>
            <w:pPr>
              <w:jc w:val="center"/>
            </w:pPr>
            <w:r>
              <w:rPr>
                <w:b/>
              </w:rPr>
              <w:t>Measurement</w:t>
            </w:r>
          </w:p>
        </w:tc>
      </w:tr>
      <w:tr>
        <w:tc>
          <w:tcPr>
            <w:tcW w:type="dxa" w:w="2160"/>
          </w:tcPr>
          <w:p>
            <w:pPr>
              <w:jc w:val="center"/>
            </w:pPr>
            <w:r>
              <w:t>Mass Spectrometer MS-20</w:t>
            </w:r>
          </w:p>
        </w:tc>
        <w:tc>
          <w:tcPr>
            <w:tcW w:type="dxa" w:w="2160"/>
          </w:tcPr>
          <w:p>
            <w:pPr>
              <w:jc w:val="center"/>
            </w:pPr>
            <w:r>
              <w:t>Coconut Oil, Gum</w:t>
            </w:r>
          </w:p>
        </w:tc>
        <w:tc>
          <w:tcPr>
            <w:tcW w:type="dxa" w:w="2160"/>
          </w:tcPr>
          <w:p>
            <w:pPr>
              <w:jc w:val="center"/>
            </w:pPr>
            <w:r>
              <w:t>m/z</w:t>
            </w:r>
          </w:p>
        </w:tc>
        <w:tc>
          <w:tcPr>
            <w:tcW w:type="dxa" w:w="2160"/>
          </w:tcPr>
          <w:p>
            <w:pPr>
              <w:jc w:val="center"/>
            </w:pPr>
            <w:r>
              <w:t>1234</w:t>
            </w:r>
          </w:p>
        </w:tc>
      </w:tr>
      <w:tr>
        <w:tc>
          <w:tcPr>
            <w:tcW w:type="dxa" w:w="2160"/>
          </w:tcPr>
          <w:p>
            <w:pPr>
              <w:jc w:val="center"/>
            </w:pPr>
            <w:r>
              <w:t>FTIR Spectrometer FTIR-8400</w:t>
            </w:r>
          </w:p>
        </w:tc>
        <w:tc>
          <w:tcPr>
            <w:tcW w:type="dxa" w:w="2160"/>
          </w:tcPr>
          <w:p>
            <w:pPr>
              <w:jc w:val="center"/>
            </w:pPr>
            <w:r>
              <w:t>Coconut Oil</w:t>
            </w:r>
          </w:p>
        </w:tc>
        <w:tc>
          <w:tcPr>
            <w:tcW w:type="dxa" w:w="2160"/>
          </w:tcPr>
          <w:p>
            <w:pPr>
              <w:jc w:val="center"/>
            </w:pPr>
            <w:r>
              <w:t>1/cm</w:t>
            </w:r>
          </w:p>
        </w:tc>
        <w:tc>
          <w:tcPr>
            <w:tcW w:type="dxa" w:w="2160"/>
          </w:tcPr>
          <w:p>
            <w:pPr>
              <w:jc w:val="center"/>
            </w:pPr>
            <w:r>
              <w:t>1587</w:t>
            </w:r>
          </w:p>
        </w:tc>
      </w:tr>
      <w:tr>
        <w:tc>
          <w:tcPr>
            <w:tcW w:type="dxa" w:w="2160"/>
          </w:tcPr>
          <w:p>
            <w:pPr>
              <w:jc w:val="center"/>
            </w:pPr>
            <w:r>
              <w:t>pH Meter PH-700</w:t>
            </w:r>
          </w:p>
        </w:tc>
        <w:tc>
          <w:tcPr>
            <w:tcW w:type="dxa" w:w="2160"/>
          </w:tcPr>
          <w:p>
            <w:pPr>
              <w:jc w:val="center"/>
            </w:pPr>
            <w:r>
              <w:t>Almond Oil, Glycerin</w:t>
            </w:r>
          </w:p>
        </w:tc>
        <w:tc>
          <w:tcPr>
            <w:tcW w:type="dxa" w:w="2160"/>
          </w:tcPr>
          <w:p>
            <w:pPr>
              <w:jc w:val="center"/>
            </w:pPr>
            <w:r>
              <w:t>pH</w:t>
            </w:r>
          </w:p>
        </w:tc>
        <w:tc>
          <w:tcPr>
            <w:tcW w:type="dxa" w:w="2160"/>
          </w:tcPr>
          <w:p>
            <w:pPr>
              <w:jc w:val="center"/>
            </w:pPr>
            <w:r>
              <w:t>7</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RPM</w:t>
            </w:r>
          </w:p>
        </w:tc>
        <w:tc>
          <w:tcPr>
            <w:tcW w:type="dxa" w:w="2160"/>
          </w:tcPr>
          <w:p>
            <w:pPr>
              <w:jc w:val="center"/>
            </w:pPr>
            <w:r>
              <w:t>5000</w:t>
            </w:r>
          </w:p>
        </w:tc>
      </w:tr>
    </w:tbl>
    <w:p>
      <w:r>
        <w:t>Observations</w:t>
      </w:r>
    </w:p>
    <w:p>
      <w:r>
        <w:t>Mass Spectrometry Analysis:The Coconut Oil and Gum mixture revealed an m/z value of 1234, indicating the molecular profile's complexity due to the presence of polysaccharides.</w:t>
      </w:r>
    </w:p>
    <w:p>
      <w:r>
        <w:t>FTIR Spectrometry Observation:The Coconut Oil exhibited significant absorbance at 1587 1/cm, correlating with the characteristic vibrational frequencies of its fatty acid content.</w:t>
      </w:r>
    </w:p>
    <w:p>
      <w:r>
        <w:t>pH Measurement:The Almond Oil and Glycerin blend demonstrated a stable pH of 7, suggesting a neutral solution suitable for topical applications.</w:t>
      </w:r>
    </w:p>
    <w:p>
      <w:r>
        <w:t>Results</w:t>
      </w:r>
    </w:p>
    <w:p>
      <w:r>
        <w:t>Table 2: Chromatography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Substance Mixture</w:t>
            </w:r>
          </w:p>
        </w:tc>
        <w:tc>
          <w:tcPr>
            <w:tcW w:type="dxa" w:w="2160"/>
          </w:tcPr>
          <w:p>
            <w:pPr>
              <w:jc w:val="center"/>
            </w:pPr>
            <w:r>
              <w:rPr>
                <w:b/>
              </w:rPr>
              <w:t>Measurement Type</w:t>
            </w:r>
          </w:p>
        </w:tc>
        <w:tc>
          <w:tcPr>
            <w:tcW w:type="dxa" w:w="2160"/>
          </w:tcPr>
          <w:p>
            <w:pPr>
              <w:jc w:val="center"/>
            </w:pPr>
            <w:r>
              <w:rPr>
                <w:b/>
              </w:rPr>
              <w:t>Value</w:t>
            </w:r>
          </w:p>
        </w:tc>
      </w:tr>
      <w:tr>
        <w:tc>
          <w:tcPr>
            <w:tcW w:type="dxa" w:w="2160"/>
          </w:tcPr>
          <w:p>
            <w:pPr>
              <w:jc w:val="center"/>
            </w:pPr>
            <w:r>
              <w:t>Liquid Chromatograph LC-400</w:t>
            </w:r>
          </w:p>
        </w:tc>
        <w:tc>
          <w:tcPr>
            <w:tcW w:type="dxa" w:w="2160"/>
          </w:tcPr>
          <w:p>
            <w:pPr>
              <w:jc w:val="center"/>
            </w:pPr>
            <w:r>
              <w:t>Coconut Oil, Gum, Vitamin E</w:t>
            </w:r>
          </w:p>
        </w:tc>
        <w:tc>
          <w:tcPr>
            <w:tcW w:type="dxa" w:w="2160"/>
          </w:tcPr>
          <w:p>
            <w:pPr>
              <w:jc w:val="center"/>
            </w:pPr>
            <w:r>
              <w:t>ug/mL</w:t>
            </w:r>
          </w:p>
        </w:tc>
        <w:tc>
          <w:tcPr>
            <w:tcW w:type="dxa" w:w="2160"/>
          </w:tcPr>
          <w:p>
            <w:pPr>
              <w:jc w:val="center"/>
            </w:pPr>
            <w:r>
              <w:t>350</w:t>
            </w:r>
          </w:p>
        </w:tc>
      </w:tr>
      <w:tr>
        <w:tc>
          <w:tcPr>
            <w:tcW w:type="dxa" w:w="2160"/>
          </w:tcPr>
          <w:p>
            <w:pPr>
              <w:jc w:val="center"/>
            </w:pPr>
            <w:r>
              <w:t>Ion Chromatograph IC-2100</w:t>
            </w:r>
          </w:p>
        </w:tc>
        <w:tc>
          <w:tcPr>
            <w:tcW w:type="dxa" w:w="2160"/>
          </w:tcPr>
          <w:p>
            <w:pPr>
              <w:jc w:val="center"/>
            </w:pPr>
            <w:r>
              <w:t>Coconut Oil, Beeswax, Glycerin</w:t>
            </w:r>
          </w:p>
        </w:tc>
        <w:tc>
          <w:tcPr>
            <w:tcW w:type="dxa" w:w="2160"/>
          </w:tcPr>
          <w:p>
            <w:pPr>
              <w:jc w:val="center"/>
            </w:pPr>
            <w:r>
              <w:t>mM</w:t>
            </w:r>
          </w:p>
        </w:tc>
        <w:tc>
          <w:tcPr>
            <w:tcW w:type="dxa" w:w="2160"/>
          </w:tcPr>
          <w:p>
            <w:pPr>
              <w:jc w:val="center"/>
            </w:pPr>
            <w:r>
              <w:t>12</w:t>
            </w:r>
          </w:p>
        </w:tc>
      </w:tr>
      <w:tr>
        <w:tc>
          <w:tcPr>
            <w:tcW w:type="dxa" w:w="2160"/>
          </w:tcPr>
          <w:p>
            <w:pPr>
              <w:jc w:val="center"/>
            </w:pPr>
            <w:r>
              <w:t>Gas Chromatograph GC-2010</w:t>
            </w:r>
          </w:p>
        </w:tc>
        <w:tc>
          <w:tcPr>
            <w:tcW w:type="dxa" w:w="2160"/>
          </w:tcPr>
          <w:p>
            <w:pPr>
              <w:jc w:val="center"/>
            </w:pPr>
            <w:r>
              <w:t>Coconut Oil, Gum</w:t>
            </w:r>
          </w:p>
        </w:tc>
        <w:tc>
          <w:tcPr>
            <w:tcW w:type="dxa" w:w="2160"/>
          </w:tcPr>
          <w:p>
            <w:pPr>
              <w:jc w:val="center"/>
            </w:pPr>
            <w:r>
              <w:t>ppm</w:t>
            </w:r>
          </w:p>
        </w:tc>
        <w:tc>
          <w:tcPr>
            <w:tcW w:type="dxa" w:w="2160"/>
          </w:tcPr>
          <w:p>
            <w:pPr>
              <w:jc w:val="center"/>
            </w:pPr>
            <w:r>
              <w:t>200</w:t>
            </w:r>
          </w:p>
        </w:tc>
      </w:tr>
      <w:tr>
        <w:tc>
          <w:tcPr>
            <w:tcW w:type="dxa" w:w="2160"/>
          </w:tcPr>
          <w:p>
            <w:pPr>
              <w:jc w:val="center"/>
            </w:pPr>
            <w:r>
              <w:t>Rheometer R-4500</w:t>
            </w:r>
          </w:p>
        </w:tc>
        <w:tc>
          <w:tcPr>
            <w:tcW w:type="dxa" w:w="2160"/>
          </w:tcPr>
          <w:p>
            <w:pPr>
              <w:jc w:val="center"/>
            </w:pPr>
            <w:r>
              <w:t>Almond Oil, Glycerin</w:t>
            </w:r>
          </w:p>
        </w:tc>
        <w:tc>
          <w:tcPr>
            <w:tcW w:type="dxa" w:w="2160"/>
          </w:tcPr>
          <w:p>
            <w:pPr>
              <w:jc w:val="center"/>
            </w:pPr>
            <w:r>
              <w:t>Pa-s</w:t>
            </w:r>
          </w:p>
        </w:tc>
        <w:tc>
          <w:tcPr>
            <w:tcW w:type="dxa" w:w="2160"/>
          </w:tcPr>
          <w:p>
            <w:pPr>
              <w:jc w:val="center"/>
            </w:pPr>
            <w:r>
              <w:t>450</w:t>
            </w:r>
          </w:p>
        </w:tc>
      </w:tr>
    </w:tbl>
    <w:p>
      <w:r>
        <w:t>Descriptive Analysis</w:t>
      </w:r>
    </w:p>
    <w:p>
      <w:r>
        <w:t>For instance, the Jojoba Oil mixture with Beeswax and Glycerin had a viscosity of 2831.62 cP, while switching Beeswax with Cetyl Alcohol increased the viscosity to 2839.99 cP.</w:t>
      </w:r>
    </w:p>
    <w:p>
      <w:r>
        <w:t>In contrast, the blend of Almond Oil, Beeswax, and Glycerin recorded a significantly higher viscosity of 7357.89 cP.</w:t>
      </w:r>
    </w:p>
    <w:p>
      <w:r>
        <w:t>Discussion</w:t>
      </w:r>
    </w:p>
    <w:p>
      <w:r>
        <w:t>Complex mixtures of oils and additives can exhibit diverse physical properties. The combination of Coconut Oil and Gum suggests potential applications in emulsion-stabilization due to its m/z value. Furthermore, FTIR data confirms the structural integrity of saturated and unsaturated bonds.</w:t>
      </w:r>
    </w:p>
    <w:p>
      <w:r>
        <w:t>The centripetal acceleration achieved during centrifugation (5000 RPM) of Jojoba Oil highlights its suitability for high-velocity applications.</w:t>
      </w:r>
    </w:p>
    <w:p>
      <w:r>
        <w:t>Comparing viscous characteristics, the substantive increase in viscosity with Almond Oil blends points to possible implications in texturizing formulations for cosmetic applications.</w:t>
      </w:r>
    </w:p>
    <w:p>
      <w:r>
        <w:t>Miscellaneous Findings</w:t>
      </w:r>
    </w:p>
    <w:p>
      <w:r>
        <w:t>Amidst unrelated observations, it was noted that additional testing conditions (e.g., ambient temperature and humidity) hold potential to subtly influence outcome readings, thereby opening avenues for deeper exploration through multi-variable analysis.</w:t>
      </w:r>
    </w:p>
    <w:p>
      <w:r>
        <w:t>Conclusion</w:t>
      </w:r>
    </w:p>
    <w:p>
      <w:r>
        <w:t>The comprehensive analysis underscores the significance of using precise instrumentation to decode the nuanced compositions of oil mixtures. These insights are fundamental for guiding future applications in fields spanning from pharmaceuticals to food sciences.</w:t>
      </w:r>
    </w:p>
    <w:p>
      <w:r>
        <w:t>Note:This report contains complex data arrangements and insights that might challenge automated data extraction methods, underscoring the importance of expert manual interpretation in laboratory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