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Samples</w:t>
      </w:r>
    </w:p>
    <w:p>
      <w:r>
        <w:t>Report ID: 1011Date: [Insert Date]Conducted by: [Your Name]</w:t>
      </w:r>
    </w:p>
    <w:p>
      <w:r>
        <w:t>Introduction</w:t>
      </w:r>
    </w:p>
    <w:p>
      <w:r>
        <w:t>This report investigates the properties of various cosmetic and oil-based mixtures using several analytical instruments. The study aims to characterize the physical and chemical properties of these mixtures to evaluate their suitability for cosmetic applications.</w:t>
      </w:r>
    </w:p>
    <w:p>
      <w:r>
        <w:t>Instrumentation and Methodology</w:t>
      </w:r>
    </w:p>
    <w:p>
      <w:r>
        <w:t>This section provides a brief overview of the instruments used and the methodology employed for each test.</w:t>
      </w:r>
    </w:p>
    <w:p>
      <w:r>
        <w:t>Instruments</w:t>
      </w:r>
    </w:p>
    <w:p>
      <w:r>
        <w:t>Methodology</w:t>
      </w:r>
    </w:p>
    <w:p>
      <w:r>
        <w:t>Individual components were combined to form unique mixtures, and each mixture was subjected to a series of tests based on relevant metrics such as pH, concentration, optical density, etc. The precise protocols involved standard operating procedures specific to each analytical device.</w:t>
      </w:r>
    </w:p>
    <w:p>
      <w:r>
        <w:t>Data Collection and Results</w:t>
      </w:r>
    </w:p>
    <w:p>
      <w:r>
        <w:t>The results from each analytical test are presented below. Data has been organized into tables for clarity, but readers should note the complexity of the dataset due to intentional scattering of irrelevant information.</w:t>
      </w:r>
    </w:p>
    <w:p>
      <w:r>
        <w:t>Table 1: pH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Ingredients</w:t>
            </w:r>
          </w:p>
        </w:tc>
        <w:tc>
          <w:tcPr>
            <w:tcW w:type="dxa" w:w="4320"/>
          </w:tcPr>
          <w:p>
            <w:pPr>
              <w:jc w:val="center"/>
            </w:pPr>
            <w:r>
              <w:rPr>
                <w:b/>
              </w:rPr>
              <w:t>Measurement</w:t>
            </w:r>
          </w:p>
        </w:tc>
      </w:tr>
      <w:tr>
        <w:tc>
          <w:tcPr>
            <w:tcW w:type="dxa" w:w="4320"/>
          </w:tcPr>
          <w:p>
            <w:pPr>
              <w:jc w:val="center"/>
            </w:pPr>
            <w:r>
              <w:t>Almond Oil, Cetyl Alcohol, Vitamin E</w:t>
            </w:r>
          </w:p>
        </w:tc>
        <w:tc>
          <w:tcPr>
            <w:tcW w:type="dxa" w:w="4320"/>
          </w:tcPr>
          <w:p>
            <w:pPr>
              <w:jc w:val="center"/>
            </w:pPr>
            <w:r>
              <w:t>pH: 6.5</w:t>
            </w:r>
          </w:p>
        </w:tc>
      </w:tr>
      <w:tr>
        <w:tc>
          <w:tcPr>
            <w:tcW w:type="dxa" w:w="4320"/>
          </w:tcPr>
          <w:p>
            <w:pPr>
              <w:jc w:val="center"/>
            </w:pPr>
            <w:r>
              <w:t>Jojoba Oil, Beeswax, Glycerin</w:t>
            </w:r>
          </w:p>
        </w:tc>
        <w:tc>
          <w:tcPr>
            <w:tcW w:type="dxa" w:w="4320"/>
          </w:tcPr>
          <w:p>
            <w:pPr>
              <w:jc w:val="center"/>
            </w:pPr>
            <w:r>
              <w:t>pH: 7.8</w:t>
            </w:r>
          </w:p>
        </w:tc>
      </w:tr>
    </w:tbl>
    <w:p>
      <w:r>
        <w:t>Observations:</w:t>
      </w:r>
    </w:p>
    <w:p>
      <w:r>
        <w:t>Table 2: NMR Spectroscopy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Ingredients</w:t>
            </w:r>
          </w:p>
        </w:tc>
        <w:tc>
          <w:tcPr>
            <w:tcW w:type="dxa" w:w="4320"/>
          </w:tcPr>
          <w:p>
            <w:pPr>
              <w:jc w:val="center"/>
            </w:pPr>
            <w:r>
              <w:rPr>
                <w:b/>
              </w:rPr>
              <w:t>NMR Value (ppm)</w:t>
            </w:r>
          </w:p>
        </w:tc>
      </w:tr>
      <w:tr>
        <w:tc>
          <w:tcPr>
            <w:tcW w:type="dxa" w:w="4320"/>
          </w:tcPr>
          <w:p>
            <w:pPr>
              <w:jc w:val="center"/>
            </w:pPr>
            <w:r>
              <w:t>Coconut Oil, Beeswax, Glycerin</w:t>
            </w:r>
          </w:p>
        </w:tc>
        <w:tc>
          <w:tcPr>
            <w:tcW w:type="dxa" w:w="4320"/>
          </w:tcPr>
          <w:p>
            <w:pPr>
              <w:jc w:val="center"/>
            </w:pPr>
            <w:r>
              <w:t>15.2</w:t>
            </w:r>
          </w:p>
        </w:tc>
      </w:tr>
      <w:tr>
        <w:tc>
          <w:tcPr>
            <w:tcW w:type="dxa" w:w="4320"/>
          </w:tcPr>
          <w:p>
            <w:pPr>
              <w:jc w:val="center"/>
            </w:pPr>
            <w:r>
              <w:t>Jojoba Oil, Undetermined</w:t>
            </w:r>
          </w:p>
        </w:tc>
        <w:tc>
          <w:tcPr>
            <w:tcW w:type="dxa" w:w="4320"/>
          </w:tcPr>
          <w:p>
            <w:pPr>
              <w:jc w:val="center"/>
            </w:pPr>
            <w:r>
              <w:t>12.4</w:t>
            </w:r>
          </w:p>
        </w:tc>
      </w:tr>
    </w:tbl>
    <w:p>
      <w:r>
        <w:t>Analysis:</w:t>
      </w:r>
    </w:p>
    <w:p>
      <w:r>
        <w:t>Table 3: Titration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Ingredients</w:t>
            </w:r>
          </w:p>
        </w:tc>
        <w:tc>
          <w:tcPr>
            <w:tcW w:type="dxa" w:w="4320"/>
          </w:tcPr>
          <w:p>
            <w:pPr>
              <w:jc w:val="center"/>
            </w:pPr>
            <w:r>
              <w:rPr>
                <w:b/>
              </w:rPr>
              <w:t>Concentration (M)</w:t>
            </w:r>
          </w:p>
        </w:tc>
      </w:tr>
      <w:tr>
        <w:tc>
          <w:tcPr>
            <w:tcW w:type="dxa" w:w="4320"/>
          </w:tcPr>
          <w:p>
            <w:pPr>
              <w:jc w:val="center"/>
            </w:pPr>
            <w:r>
              <w:t>Jojoba Oil, Vitamin E</w:t>
            </w:r>
          </w:p>
        </w:tc>
        <w:tc>
          <w:tcPr>
            <w:tcW w:type="dxa" w:w="4320"/>
          </w:tcPr>
          <w:p>
            <w:pPr>
              <w:jc w:val="center"/>
            </w:pPr>
            <w:r>
              <w:t>0.002</w:t>
            </w:r>
          </w:p>
        </w:tc>
      </w:tr>
      <w:tr>
        <w:tc>
          <w:tcPr>
            <w:tcW w:type="dxa" w:w="4320"/>
          </w:tcPr>
          <w:p>
            <w:pPr>
              <w:jc w:val="center"/>
            </w:pPr>
            <w:r>
              <w:t>Jojoba Oil, Glycerin</w:t>
            </w:r>
          </w:p>
        </w:tc>
        <w:tc>
          <w:tcPr>
            <w:tcW w:type="dxa" w:w="4320"/>
          </w:tcPr>
          <w:p>
            <w:pPr>
              <w:jc w:val="center"/>
            </w:pPr>
            <w:r>
              <w:t>0.005</w:t>
            </w:r>
          </w:p>
        </w:tc>
      </w:tr>
    </w:tbl>
    <w:p>
      <w:r>
        <w:t>Insights:</w:t>
      </w:r>
    </w:p>
    <w:p>
      <w:r>
        <w:t>Table 4: Absorbance and Optical Density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Ingredients</w:t>
            </w:r>
          </w:p>
        </w:tc>
        <w:tc>
          <w:tcPr>
            <w:tcW w:type="dxa" w:w="2880"/>
          </w:tcPr>
          <w:p>
            <w:pPr>
              <w:jc w:val="center"/>
            </w:pPr>
            <w:r>
              <w:rPr>
                <w:b/>
              </w:rPr>
              <w:t>UV/Vis Abs (Abs)</w:t>
            </w:r>
          </w:p>
        </w:tc>
        <w:tc>
          <w:tcPr>
            <w:tcW w:type="dxa" w:w="2880"/>
          </w:tcPr>
          <w:p>
            <w:pPr>
              <w:jc w:val="center"/>
            </w:pPr>
            <w:r>
              <w:rPr>
                <w:b/>
              </w:rPr>
              <w:t>Optical Density (OD)</w:t>
            </w:r>
          </w:p>
        </w:tc>
      </w:tr>
      <w:tr>
        <w:tc>
          <w:tcPr>
            <w:tcW w:type="dxa" w:w="2880"/>
          </w:tcPr>
          <w:p>
            <w:pPr>
              <w:jc w:val="center"/>
            </w:pPr>
            <w:r>
              <w:t>Almond Oil, Cetyl Alcohol</w:t>
            </w:r>
          </w:p>
        </w:tc>
        <w:tc>
          <w:tcPr>
            <w:tcW w:type="dxa" w:w="2880"/>
          </w:tcPr>
          <w:p>
            <w:pPr>
              <w:jc w:val="center"/>
            </w:pPr>
            <w:r>
              <w:t>1.7</w:t>
            </w:r>
          </w:p>
        </w:tc>
        <w:tc>
          <w:tcPr>
            <w:tcW w:type="dxa" w:w="2880"/>
          </w:tcPr>
          <w:p>
            <w:pPr>
              <w:jc w:val="center"/>
            </w:pPr>
            <w:r>
              <w:t>nan</w:t>
            </w:r>
          </w:p>
        </w:tc>
      </w:tr>
      <w:tr>
        <w:tc>
          <w:tcPr>
            <w:tcW w:type="dxa" w:w="2880"/>
          </w:tcPr>
          <w:p>
            <w:pPr>
              <w:jc w:val="center"/>
            </w:pPr>
            <w:r>
              <w:t>Coconut Oil, Vitamin E</w:t>
            </w:r>
          </w:p>
        </w:tc>
        <w:tc>
          <w:tcPr>
            <w:tcW w:type="dxa" w:w="2880"/>
          </w:tcPr>
          <w:p>
            <w:pPr>
              <w:jc w:val="center"/>
            </w:pPr>
            <w:r>
              <w:t>nan</w:t>
            </w:r>
          </w:p>
        </w:tc>
        <w:tc>
          <w:tcPr>
            <w:tcW w:type="dxa" w:w="2880"/>
          </w:tcPr>
          <w:p>
            <w:pPr>
              <w:jc w:val="center"/>
            </w:pPr>
            <w:r>
              <w:t>OD: 2.1</w:t>
            </w:r>
          </w:p>
        </w:tc>
      </w:tr>
      <w:tr>
        <w:tc>
          <w:tcPr>
            <w:tcW w:type="dxa" w:w="2880"/>
          </w:tcPr>
          <w:p>
            <w:pPr>
              <w:jc w:val="center"/>
            </w:pPr>
            <w:r>
              <w:t>Coconut Oil, Gum, Glycerin</w:t>
            </w:r>
          </w:p>
        </w:tc>
        <w:tc>
          <w:tcPr>
            <w:tcW w:type="dxa" w:w="2880"/>
          </w:tcPr>
          <w:p>
            <w:pPr>
              <w:jc w:val="center"/>
            </w:pPr>
            <w:r>
              <w:t>nan</w:t>
            </w:r>
          </w:p>
        </w:tc>
        <w:tc>
          <w:tcPr>
            <w:tcW w:type="dxa" w:w="2880"/>
          </w:tcPr>
          <w:p>
            <w:pPr>
              <w:jc w:val="center"/>
            </w:pPr>
            <w:r>
              <w:t>OD: 3.5</w:t>
            </w:r>
          </w:p>
        </w:tc>
      </w:tr>
    </w:tbl>
    <w:p>
      <w:r>
        <w:t>Discussions:</w:t>
      </w:r>
    </w:p>
    <w:p>
      <w:r>
        <w:t>Table 5: Viscosity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Ingredients</w:t>
            </w:r>
          </w:p>
        </w:tc>
        <w:tc>
          <w:tcPr>
            <w:tcW w:type="dxa" w:w="4320"/>
          </w:tcPr>
          <w:p>
            <w:pPr>
              <w:jc w:val="center"/>
            </w:pPr>
            <w:r>
              <w:rPr>
                <w:b/>
              </w:rPr>
              <w:t>Viscosity (cP)</w:t>
            </w:r>
          </w:p>
        </w:tc>
      </w:tr>
      <w:tr>
        <w:tc>
          <w:tcPr>
            <w:tcW w:type="dxa" w:w="4320"/>
          </w:tcPr>
          <w:p>
            <w:pPr>
              <w:jc w:val="center"/>
            </w:pPr>
            <w:r>
              <w:t>"Almond Oil", "Gum", "Glycerin"</w:t>
            </w:r>
          </w:p>
        </w:tc>
        <w:tc>
          <w:tcPr>
            <w:tcW w:type="dxa" w:w="4320"/>
          </w:tcPr>
          <w:p>
            <w:pPr>
              <w:jc w:val="center"/>
            </w:pPr>
            <w:r>
              <w:t>7568.72</w:t>
            </w:r>
          </w:p>
        </w:tc>
      </w:tr>
    </w:tbl>
    <w:p>
      <w:r>
        <w:t>Conclusion:</w:t>
      </w:r>
    </w:p>
    <w:p>
      <w:r>
        <w:t>The test outcomes depict a wide-ranging distribution of properties across mixture samples, which is reflective of their composition complexity. Each analytical method furnishes distinctive insights that, when combined, enhance understanding of the chemical characteristics and potential applications of the mixtures for targeted cosmetic use.</w:t>
      </w:r>
    </w:p>
    <w:p>
      <w:r>
        <w:t>Irrelevant Information</w:t>
      </w:r>
    </w:p>
    <w:p>
      <w:r>
        <w:t>During the experiment, it was noted that one of the flasks was exceptionally clean, which, although unrelated, contributed to a pleasant working environment and may have marginally improved operator efficiency. Additionally, the lab temperature was precisely 22°C, a common ambient setting optimal for most nondynamic chemical reactions.</w:t>
      </w:r>
    </w:p>
    <w:p>
      <w:r>
        <w:t>The pH Meter was observed to be exceptionally calibrated, a point mentioned casually over the course of random discussions. These tangential details emphasize the thoroughness and professional execution of the testing regimen.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