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Oil-Based Mixtures</w:t>
      </w:r>
    </w:p>
    <w:p>
      <w:r>
        <w:t>Report ID:1036Date:October 15, 2023Lab Equipment:Advanced Analytical Instruments</w:t>
      </w:r>
    </w:p>
    <w:p>
      <w:r>
        <w:t>Introduction</w:t>
      </w:r>
    </w:p>
    <w:p>
      <w:r>
        <w:t>In this report, we examine the characteristics of various oil-based mixtures using multiple analytical techniques. Each mixture is composed of specific ingredients meant to emulate real-world cosmetic formulations. The careful analysis aims to derive detailed properties and interactions within each mixture. This process requires both broad-spectrum analysis and specific targeted measurements for a comprehensive understanding.</w:t>
      </w:r>
    </w:p>
    <w:p>
      <w:r>
        <w:t>Materials and Methods</w:t>
      </w:r>
    </w:p>
    <w:p>
      <w:r>
        <w:t>Each oil-based mixture was prepared by combining its respective components to test under defined laboratory conditions using advanced instrumentation. The experiments were conducted using multiple devices to capture a range of physical and chemical properties.</w:t>
      </w:r>
    </w:p>
    <w:p>
      <w:r>
        <w:t>Equipment Utilized:</w:t>
      </w:r>
    </w:p>
    <w:p>
      <w:r>
        <w:t>Note about Environmental Conditions:Standard lab temperature was maintained at 22°C with 45% humidity.</w:t>
      </w:r>
    </w:p>
    <w:p>
      <w:r>
        <w:t>Results and Observations</w:t>
      </w:r>
    </w:p>
    <w:p>
      <w:r>
        <w:t>Observations from the experiments have been broken down by mixture type and measured parameters.</w:t>
      </w:r>
    </w:p>
    <w:p>
      <w:r>
        <w:t>Almond Oil-based Mixtures</w:t>
      </w:r>
    </w:p>
    <w:p>
      <w:r>
        <w:t>Table 1: Almond Oil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Observations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MRX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Clear viscosity change noted upon Agitation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FTIR-8400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A.Oil,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Strong spectra observed indicating alcohol presence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T-905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Minor acidic property observed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A.Oil,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7524.92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Exceptionally stable emulsification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A.Oil, Gum,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7593.54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Notably higher viscosity than standalone oil</w:t>
            </w:r>
          </w:p>
        </w:tc>
      </w:tr>
    </w:tbl>
    <w:p>
      <w:r>
        <w:t>Analysis:Almond oil mixtures with complex components show enhanced viscosity and stability, critical for hydrating formulations.</w:t>
      </w:r>
    </w:p>
    <w:p>
      <w:r>
        <w:t>Jojoba Oil-based Mixtures</w:t>
      </w:r>
    </w:p>
    <w:p>
      <w:r>
        <w:t>Table 2: Jojoba Oil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Observations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LC-400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J.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ug/mL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Increased molecular adhesion observed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Alpha-300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J. Oil, Gum,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980.0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 absorption peaked due to Vitamin E interaction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J. Oil, Cetyl Alcohol, V.E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Consistent elasticity observed across temperature ranges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GC-2010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J. Oil, Gum,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Volatile compounds identified in significant quantities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J. Oil, C. Alcohol, Gly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2723.65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Moderate increase in viscosity observed</w:t>
            </w:r>
          </w:p>
        </w:tc>
      </w:tr>
    </w:tbl>
    <w:p>
      <w:r>
        <w:t>Analysis:The integration of beeswax and cetyl alcohol with Jojoba oil significantly shifts the rheological profile, suggesting applications in texturizing agents.</w:t>
      </w:r>
    </w:p>
    <w:p>
      <w:r>
        <w:t>Coconut Oil-based Mixtures</w:t>
      </w:r>
    </w:p>
    <w:p>
      <w:r>
        <w:t>Table 3: Coconut Oil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Observations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X100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C. Oil, Gum, V.E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Homogeneous separation achieved under high speed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NMR-500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C. Oil, C. Alcohol, Gly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Hydrocarbon alignment noted in spectral analysis</w:t>
            </w:r>
          </w:p>
        </w:tc>
      </w:tr>
    </w:tbl>
    <w:p>
      <w:r>
        <w:t>Analysis:Coconut Oil, when centrifuged, demonstrates differential phase separation which can be fine-tuned for purification processes.</w:t>
      </w:r>
    </w:p>
    <w:p>
      <w:r>
        <w:t>Discussion</w:t>
      </w:r>
    </w:p>
    <w:p>
      <w:r>
        <w:t>Oil-based mixtures with different components exhibit unique physical properties and chemical behaviors. The analysis combined conventional techniques and advanced equipment to provide a comprehensive understanding. It was evident that each mixture behaves distinctly due to the interactions among constituent compounds. For instance, Vitamin E and Cetyl Alcohol, across multiple oils, consistently enhance viscosity and stability, indicating their dual-action as emollients and preservatives.</w:t>
      </w:r>
    </w:p>
    <w:p>
      <w:r>
        <w:t>Conclusion</w:t>
      </w:r>
    </w:p>
    <w:p>
      <w:r>
        <w:t>The detailed analysis provided insights into how different components evolve the characteristics of oil-based mixtures. From stability to viscosity, the results indicate potential formulations that could benefit from these properties in commercial cosmetics production. Future work should explore real-world applications and longevity studies to validate these findings further.</w:t>
      </w:r>
    </w:p>
    <w:p>
      <w:r>
        <w:t>Miscellaneous Note:The laboratory infrastructure is due for a bi-annual upgrade, and all measurements in this report have been calibrated against standards verified in January 2023.</w:t>
      </w:r>
    </w:p>
    <w:p>
      <w:r>
        <w:t>End of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