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1157Date: [Date]Prepared by: [Name]</w:t>
      </w:r>
    </w:p>
    <w:p>
      <w:r>
        <w:t>Introduction</w:t>
      </w:r>
    </w:p>
    <w:p>
      <w:r>
        <w:t>This report focuses on the in-depth analysis of different oil mixtures using a variety of precision instruments. The mixtures comprise Jojoba Oil, Almond Oil, Coconut Oil combined with Cetyl Alcohol, Glycerin, Gum, and Vitamin E. Each compound's interactions have been scrutinized using advanced techniques like Mass Spectrometry, Ion Chromatography, and others to obtain critical parameters for industrial and scientific applications.</w:t>
      </w:r>
    </w:p>
    <w:p>
      <w:r>
        <w:t>Instrumentation and Methods</w:t>
      </w:r>
    </w:p>
    <w:p>
      <w:r>
        <w:t>1. Mass Spectrometry and Ion Chromatography</w:t>
      </w:r>
    </w:p>
    <w:p>
      <w:r>
        <w:t>Various test samples were analyzed using theMass Spectrometer MS-20and theIon Chromatograph IC-2100. These devices were instrumental in identifying the molecular weight and ion concentration of compounds, respectively. Both instruments were pivotal in testing Jojoba Oil and Almond Oil mixtures, among others.</w:t>
      </w:r>
    </w:p>
    <w:p>
      <w:r>
        <w:t>Coconut Oil with Vitamin E: Major peak observed at 750 m/z.</w:t>
      </w:r>
    </w:p>
    <w:p>
      <w:r>
        <w:t>Ion Chromatograph IC-2100 Observations:</w:t>
      </w:r>
    </w:p>
    <w:p>
      <w:r>
        <w:t>2. Spectroscopy and Rheometry</w:t>
      </w:r>
    </w:p>
    <w:p>
      <w:r>
        <w:t>Spectrometer Alpha-300andRheometer R-4500were used to evaluate spectrometry and rheological properties. Observations were paramount in quantifying light absorption and viscosity peculiarities in various mixtures.</w:t>
      </w:r>
    </w:p>
    <w:p>
      <w:r>
        <w:t>Almond Oil with Cetyl Alcohol: Absorption at 600 nm.</w:t>
      </w:r>
    </w:p>
    <w:p>
      <w:r>
        <w:t>Rheometer R-4500 Results:</w:t>
      </w:r>
    </w:p>
    <w:p>
      <w:r>
        <w:t>Tautologically redundant contents include:</w:t>
        <w:br/>
        <w:t xml:space="preserve">- The actual significance of viscosity in this context remains to be elucidated. </w:t>
        <w:br/>
        <w:t>- The correlation between gums’ molecular configuration and viscoelasticity still requires comprehensive studies.</w:t>
      </w:r>
    </w:p>
    <w:p>
      <w:r>
        <w:t>3. PCR and Thermocycling Analysis</w:t>
      </w:r>
    </w:p>
    <w:p>
      <w:r>
        <w:t>Utilizing thePCR Machine PCR-96andThermocycler TC-5000, amplification cycles and denaturing temperatures were recorded. These measurements indicate molecular interactions and structure integrity within oil mixtures.</w:t>
      </w:r>
    </w:p>
    <w:p>
      <w:r>
        <w:t>Almond Oil with Cetyl Alcohol: Cycles indicated at 15 Ct.</w:t>
      </w:r>
    </w:p>
    <w:p>
      <w:r>
        <w:t>Thermocycler TC-5000:</w:t>
      </w:r>
    </w:p>
    <w:p>
      <w:r>
        <w:t>4. UV-Vis Spectrometry and Titration</w:t>
      </w:r>
    </w:p>
    <w:p>
      <w:r>
        <w:t>UV-Vis Spectrophotometer UV-2600andTitrator T-905were primarily used to determine absorption rates and concentration levels of Jojoba Oil mixtures.</w:t>
      </w:r>
    </w:p>
    <w:p>
      <w:r>
        <w:t>Coconut Oil and Vitamin E: Absorption recorded at 1.8 Abs.</w:t>
      </w:r>
    </w:p>
    <w:p>
      <w:r>
        <w:t>Titration Measurements:</w:t>
      </w:r>
    </w:p>
    <w:p>
      <w:r>
        <w:t>5. NMR and Viscosity Analysis</w:t>
      </w:r>
    </w:p>
    <w:p>
      <w:r>
        <w:t>NMR Spectrometer NMR-500analyzed molecular interactions, whileViscometer VS-300provided detailed viscosity metrics, adding deeper insights into composite behaviors.</w:t>
      </w:r>
    </w:p>
    <w:p>
      <w:r>
        <w:t>Almond Oil, Gum, Vitamin E Mixture: Chemical shifts were observed at 12 ppm.</w:t>
      </w:r>
    </w:p>
    <w:p>
      <w:r>
        <w:t>Viscometer Results:</w:t>
      </w:r>
    </w:p>
    <w:p>
      <w:r>
        <w:t>Conclusion</w:t>
      </w:r>
    </w:p>
    <w:p>
      <w:r>
        <w:t>This extensive analysis of oil mixtures using diverse instrumentation allowed for a comprehensive understanding of their physical and chemical attributes. Consequently, observations highlight potential applications in formulation sciences, biochemical industries, and have broad implications for product development strategies. Future research may consider an extended investigation into the molecular dynamics at play, striving for enhanced specification accuracy.</w:t>
      </w:r>
    </w:p>
    <w:p>
      <w:r>
        <w:t>Tables and Graphs: Integrated supportive details obscured to ensure complexity in data extraction.</w:t>
      </w:r>
    </w:p>
    <w:p>
      <w:r>
        <w:t>Additional Notes: The relevance of these findings spans multiple industrial fronts requiring scientific corroboration to underpin product optimization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