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Oil-Based Samples</w:t>
      </w:r>
    </w:p>
    <w:p>
      <w:r>
        <w:t>Lab Report ID:Report_1191Date:[Insert Date]Conducted by:[Your Name]Equipment Utilized:Ion Chromatograph IC-2100, Spectrometer Alpha-300, Liquid Chromatograph LC-400, Conductivity Meter CM-215, Titrator T-905, FTIR Spectrometer FTIR-8400, Rheometer R-4500, Viscometer VS-300</w:t>
      </w:r>
    </w:p>
    <w:p>
      <w:r>
        <w:t>This report encompasses the analysis of various oil-based mixtures to determine their chemical and physical properties. Each test sample consists of unique combinations of oils, gums, and other additives such as Vitamin E and Cetyl Alcohol.</w:t>
      </w:r>
    </w:p>
    <w:p>
      <w:r>
        <w:t>Observations and Methodologies</w:t>
      </w:r>
    </w:p>
    <w:p>
      <w:r>
        <w:t>The following observations were recorded during the analysis of the samples, each tested using different instruments for specific measurements.</w:t>
      </w:r>
    </w:p>
    <w:p>
      <w:r>
        <w:t>Sample Details</w:t>
      </w:r>
    </w:p>
    <w:p>
      <w:r>
        <w:t>Measurement Results</w:t>
      </w:r>
    </w:p>
    <w:p>
      <w:r>
        <w:t>The experiments yielded the following quantitative data. Each sample was examined for diverse properties including ion content, absorbance, concentration, conductivity, compound structure, and viscosity.</w:t>
      </w:r>
    </w:p>
    <w:p>
      <w:r>
        <w:t>Table 1: Chemical and Physical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1</w:t>
            </w:r>
          </w:p>
        </w:tc>
        <w:tc>
          <w:tcPr>
            <w:tcW w:type="dxa" w:w="2160"/>
          </w:tcPr>
          <w:p>
            <w:pPr>
              <w:jc w:val="center"/>
            </w:pPr>
            <w:r>
              <w:t>Ion Chromatograph IC-2100</w:t>
            </w:r>
          </w:p>
        </w:tc>
        <w:tc>
          <w:tcPr>
            <w:tcW w:type="dxa" w:w="2160"/>
          </w:tcPr>
          <w:p>
            <w:pPr>
              <w:jc w:val="center"/>
            </w:pPr>
            <w:r>
              <w:t>12.345</w:t>
            </w:r>
          </w:p>
        </w:tc>
        <w:tc>
          <w:tcPr>
            <w:tcW w:type="dxa" w:w="2160"/>
          </w:tcPr>
          <w:p>
            <w:pPr>
              <w:jc w:val="center"/>
            </w:pPr>
            <w:r>
              <w:t>mM</w:t>
            </w:r>
          </w:p>
        </w:tc>
      </w:tr>
      <w:tr>
        <w:tc>
          <w:tcPr>
            <w:tcW w:type="dxa" w:w="2160"/>
          </w:tcPr>
          <w:p>
            <w:pPr>
              <w:jc w:val="center"/>
            </w:pPr>
            <w:r>
              <w:t>2</w:t>
            </w:r>
          </w:p>
        </w:tc>
        <w:tc>
          <w:tcPr>
            <w:tcW w:type="dxa" w:w="2160"/>
          </w:tcPr>
          <w:p>
            <w:pPr>
              <w:jc w:val="center"/>
            </w:pPr>
            <w:r>
              <w:t>Spectrometer Alpha-300</w:t>
            </w:r>
          </w:p>
        </w:tc>
        <w:tc>
          <w:tcPr>
            <w:tcW w:type="dxa" w:w="2160"/>
          </w:tcPr>
          <w:p>
            <w:pPr>
              <w:jc w:val="center"/>
            </w:pPr>
            <w:r>
              <w:t>295.5</w:t>
            </w:r>
          </w:p>
        </w:tc>
        <w:tc>
          <w:tcPr>
            <w:tcW w:type="dxa" w:w="2160"/>
          </w:tcPr>
          <w:p>
            <w:pPr>
              <w:jc w:val="center"/>
            </w:pPr>
            <w:r>
              <w:t>nm</w:t>
            </w:r>
          </w:p>
        </w:tc>
      </w:tr>
      <w:tr>
        <w:tc>
          <w:tcPr>
            <w:tcW w:type="dxa" w:w="2160"/>
          </w:tcPr>
          <w:p>
            <w:pPr>
              <w:jc w:val="center"/>
            </w:pPr>
            <w:r>
              <w:t>3</w:t>
            </w:r>
          </w:p>
        </w:tc>
        <w:tc>
          <w:tcPr>
            <w:tcW w:type="dxa" w:w="2160"/>
          </w:tcPr>
          <w:p>
            <w:pPr>
              <w:jc w:val="center"/>
            </w:pPr>
            <w:r>
              <w:t>Liquid Chromatograph LC-400</w:t>
            </w:r>
          </w:p>
        </w:tc>
        <w:tc>
          <w:tcPr>
            <w:tcW w:type="dxa" w:w="2160"/>
          </w:tcPr>
          <w:p>
            <w:pPr>
              <w:jc w:val="center"/>
            </w:pPr>
            <w:r>
              <w:t>250.12</w:t>
            </w:r>
          </w:p>
        </w:tc>
        <w:tc>
          <w:tcPr>
            <w:tcW w:type="dxa" w:w="2160"/>
          </w:tcPr>
          <w:p>
            <w:pPr>
              <w:jc w:val="center"/>
            </w:pPr>
            <w:r>
              <w:t>μg/mL</w:t>
            </w:r>
          </w:p>
        </w:tc>
      </w:tr>
      <w:tr>
        <w:tc>
          <w:tcPr>
            <w:tcW w:type="dxa" w:w="2160"/>
          </w:tcPr>
          <w:p>
            <w:pPr>
              <w:jc w:val="center"/>
            </w:pPr>
            <w:r>
              <w:t>4</w:t>
            </w:r>
          </w:p>
        </w:tc>
        <w:tc>
          <w:tcPr>
            <w:tcW w:type="dxa" w:w="2160"/>
          </w:tcPr>
          <w:p>
            <w:pPr>
              <w:jc w:val="center"/>
            </w:pPr>
            <w:r>
              <w:t>Conductivity Meter CM-215</w:t>
            </w:r>
          </w:p>
        </w:tc>
        <w:tc>
          <w:tcPr>
            <w:tcW w:type="dxa" w:w="2160"/>
          </w:tcPr>
          <w:p>
            <w:pPr>
              <w:jc w:val="center"/>
            </w:pPr>
            <w:r>
              <w:t>1200.0</w:t>
            </w:r>
          </w:p>
        </w:tc>
        <w:tc>
          <w:tcPr>
            <w:tcW w:type="dxa" w:w="2160"/>
          </w:tcPr>
          <w:p>
            <w:pPr>
              <w:jc w:val="center"/>
            </w:pPr>
            <w:r>
              <w:t>μS/cm</w:t>
            </w:r>
          </w:p>
        </w:tc>
      </w:tr>
      <w:tr>
        <w:tc>
          <w:tcPr>
            <w:tcW w:type="dxa" w:w="2160"/>
          </w:tcPr>
          <w:p>
            <w:pPr>
              <w:jc w:val="center"/>
            </w:pPr>
            <w:r>
              <w:t>5</w:t>
            </w:r>
          </w:p>
        </w:tc>
        <w:tc>
          <w:tcPr>
            <w:tcW w:type="dxa" w:w="2160"/>
          </w:tcPr>
          <w:p>
            <w:pPr>
              <w:jc w:val="center"/>
            </w:pPr>
            <w:r>
              <w:t>Titrator T-905</w:t>
            </w:r>
          </w:p>
        </w:tc>
        <w:tc>
          <w:tcPr>
            <w:tcW w:type="dxa" w:w="2160"/>
          </w:tcPr>
          <w:p>
            <w:pPr>
              <w:jc w:val="center"/>
            </w:pPr>
            <w:r>
              <w:t>5.678</w:t>
            </w:r>
          </w:p>
        </w:tc>
        <w:tc>
          <w:tcPr>
            <w:tcW w:type="dxa" w:w="2160"/>
          </w:tcPr>
          <w:p>
            <w:pPr>
              <w:jc w:val="center"/>
            </w:pPr>
            <w:r>
              <w:t>M</w:t>
            </w:r>
          </w:p>
        </w:tc>
      </w:tr>
      <w:tr>
        <w:tc>
          <w:tcPr>
            <w:tcW w:type="dxa" w:w="2160"/>
          </w:tcPr>
          <w:p>
            <w:pPr>
              <w:jc w:val="center"/>
            </w:pPr>
            <w:r>
              <w:t>6</w:t>
            </w:r>
          </w:p>
        </w:tc>
        <w:tc>
          <w:tcPr>
            <w:tcW w:type="dxa" w:w="2160"/>
          </w:tcPr>
          <w:p>
            <w:pPr>
              <w:jc w:val="center"/>
            </w:pPr>
            <w:r>
              <w:t>FTIR Spectrometer FTIR-8400</w:t>
            </w:r>
          </w:p>
        </w:tc>
        <w:tc>
          <w:tcPr>
            <w:tcW w:type="dxa" w:w="2160"/>
          </w:tcPr>
          <w:p>
            <w:pPr>
              <w:jc w:val="center"/>
            </w:pPr>
            <w:r>
              <w:t>1500.0</w:t>
            </w:r>
          </w:p>
        </w:tc>
        <w:tc>
          <w:tcPr>
            <w:tcW w:type="dxa" w:w="2160"/>
          </w:tcPr>
          <w:p>
            <w:pPr>
              <w:jc w:val="center"/>
            </w:pPr>
            <w:r>
              <w:t>1/cm</w:t>
            </w:r>
          </w:p>
        </w:tc>
      </w:tr>
      <w:tr>
        <w:tc>
          <w:tcPr>
            <w:tcW w:type="dxa" w:w="2160"/>
          </w:tcPr>
          <w:p>
            <w:pPr>
              <w:jc w:val="center"/>
            </w:pPr>
            <w:r>
              <w:t>7</w:t>
            </w:r>
          </w:p>
        </w:tc>
        <w:tc>
          <w:tcPr>
            <w:tcW w:type="dxa" w:w="2160"/>
          </w:tcPr>
          <w:p>
            <w:pPr>
              <w:jc w:val="center"/>
            </w:pPr>
            <w:r>
              <w:t>Rheometer R-4500</w:t>
            </w:r>
          </w:p>
        </w:tc>
        <w:tc>
          <w:tcPr>
            <w:tcW w:type="dxa" w:w="2160"/>
          </w:tcPr>
          <w:p>
            <w:pPr>
              <w:jc w:val="center"/>
            </w:pPr>
            <w:r>
              <w:t>75.3</w:t>
            </w:r>
          </w:p>
        </w:tc>
        <w:tc>
          <w:tcPr>
            <w:tcW w:type="dxa" w:w="2160"/>
          </w:tcPr>
          <w:p>
            <w:pPr>
              <w:jc w:val="center"/>
            </w:pPr>
            <w:r>
              <w:t>Pa-s</w:t>
            </w:r>
          </w:p>
        </w:tc>
      </w:tr>
    </w:tbl>
    <w:p>
      <w:r>
        <w:t>Table 2: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1</w:t>
            </w:r>
          </w:p>
        </w:tc>
        <w:tc>
          <w:tcPr>
            <w:tcW w:type="dxa" w:w="2160"/>
          </w:tcPr>
          <w:p>
            <w:pPr>
              <w:jc w:val="center"/>
            </w:pPr>
            <w:r>
              <w:t>Viscometer VS-300</w:t>
            </w:r>
          </w:p>
        </w:tc>
        <w:tc>
          <w:tcPr>
            <w:tcW w:type="dxa" w:w="2160"/>
          </w:tcPr>
          <w:p>
            <w:pPr>
              <w:jc w:val="center"/>
            </w:pPr>
            <w:r>
              <w:t>7491.38</w:t>
            </w:r>
          </w:p>
        </w:tc>
        <w:tc>
          <w:tcPr>
            <w:tcW w:type="dxa" w:w="2160"/>
          </w:tcPr>
          <w:p>
            <w:pPr>
              <w:jc w:val="center"/>
            </w:pPr>
            <w:r>
              <w:t>cP</w:t>
            </w:r>
          </w:p>
        </w:tc>
      </w:tr>
      <w:tr>
        <w:tc>
          <w:tcPr>
            <w:tcW w:type="dxa" w:w="2160"/>
          </w:tcPr>
          <w:p>
            <w:pPr>
              <w:jc w:val="center"/>
            </w:pPr>
            <w:r>
              <w:t>6</w:t>
            </w:r>
          </w:p>
        </w:tc>
        <w:tc>
          <w:tcPr>
            <w:tcW w:type="dxa" w:w="2160"/>
          </w:tcPr>
          <w:p>
            <w:pPr>
              <w:jc w:val="center"/>
            </w:pPr>
            <w:r>
              <w:t>Viscometer VS-300</w:t>
            </w:r>
          </w:p>
        </w:tc>
        <w:tc>
          <w:tcPr>
            <w:tcW w:type="dxa" w:w="2160"/>
          </w:tcPr>
          <w:p>
            <w:pPr>
              <w:jc w:val="center"/>
            </w:pPr>
            <w:r>
              <w:t>1947.38</w:t>
            </w:r>
          </w:p>
        </w:tc>
        <w:tc>
          <w:tcPr>
            <w:tcW w:type="dxa" w:w="2160"/>
          </w:tcPr>
          <w:p>
            <w:pPr>
              <w:jc w:val="center"/>
            </w:pPr>
            <w:r>
              <w:t>cP</w:t>
            </w:r>
          </w:p>
        </w:tc>
      </w:tr>
    </w:tbl>
    <w:p>
      <w:r>
        <w:t>Additional Comments:</w:t>
      </w:r>
    </w:p>
    <w:p>
      <w:r>
        <w:t>Sample 8 (Jojoba Oil, Gum, no other agents) produced unremarkable results for viscosity without contributing additives. Its unique profile may warrant further exploration concerning its interaction with Vitamin E.</w:t>
      </w:r>
    </w:p>
    <w:p>
      <w:r>
        <w:t>Detailed Descriptions</w:t>
      </w:r>
    </w:p>
    <w:p>
      <w:r>
        <w:t>Analytical Outcomes</w:t>
      </w:r>
    </w:p>
    <w:p>
      <w:r>
        <w:t>Sample 1 Analysis: Using the Ion Chromatograph IC-2100, the ionic concentration was established at 12.345 mM for the Almond Oil-Gum-Glycerin composition. This signifies moderate ion presence, indicating potential precision in flavor profiling.</w:t>
      </w:r>
    </w:p>
    <w:p>
      <w:r>
        <w:t>Sample 2 Observations: The Spectrometer Alpha-300 revealed an absorbance peak at 295.5 nm, signifying active interaction between Jojoba Oil and Vitamin E. Such an interaction suggests enhanced UV protective properties.</w:t>
      </w:r>
    </w:p>
    <w:p>
      <w:r>
        <w:t>Sample 3 Concentration Metrics: Liquid Chromatograph LC-400 identified a concentration of 250.12 μg/mL for Jojoba Oil combined with Cetyl Alcohol, suggesting significant stability for potential emulsification applications.</w:t>
      </w:r>
    </w:p>
    <w:p>
      <w:r>
        <w:t>Sample 4 Conductivity: The Conductivity Meter CM-215 determined a high value of 1200 μS/cm, indicative of the electrolyte potential in the Coconut Oil-Cetyl Alcohol-Vitamin E mix. This could enhance electrical applications.</w:t>
      </w:r>
    </w:p>
    <w:p>
      <w:r>
        <w:t>Infrared &amp; Mechanical Test</w:t>
      </w:r>
    </w:p>
    <w:p>
      <w:r>
        <w:t>Sample 5 Titration: The potent molarity (5.678 M) achieved by the Titrator T-905 signals a robust interaction between Almond Oil and Vitamin E, which could imply greater preservative potential.</w:t>
      </w:r>
    </w:p>
    <w:p>
      <w:r>
        <w:t>Sample 6 FTIR Analysis: FTIR Spectrometer FTIR-8400 data underline distinct absorbance characteristics at 1500 1/cm for Jojoba Oil-Gum, indicating complex aromatic structures that merit additional exploration.</w:t>
      </w:r>
    </w:p>
    <w:p>
      <w:r>
        <w:t>Sample 7 Rheometry: Utilizing the Rheometer R-4500, the dynamic viscosity was 75.3 Pa-s, suggesting a dense but malleable structure ideal for specialized cosmetic formulations.</w:t>
      </w:r>
    </w:p>
    <w:p>
      <w:r>
        <w:t>Conclusion</w:t>
      </w:r>
    </w:p>
    <w:p>
      <w:r>
        <w:t>The diverse analyses provided insights into the properties of oil-based mixtures, emphasizing their varied potential applications in cosmetics, electrical conductivity, and protective coatings. The data particularly highlight the interactive nature of vitamins and alcohols with base oils, which seems to be vital for enhancing structural integrity and efficacy.</w:t>
      </w:r>
    </w:p>
    <w:p>
      <w:r>
        <w:t>Note:Further redundancy-checking and comparative analysis of obtained metrics against existing databases is recommended for maximizing application efficiency and ensuring dermal compatibility.</w:t>
      </w:r>
    </w:p>
    <w:p>
      <w:r>
        <w:t>The seemingly irrelevant details surrounding each table and description reflect the inherent complexities and overlapping interests in real-world chemical analysis, which may challenge automated data extraction but serve to enrich the qualitative understanding of each test sample's capabilities and limitations.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