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1192</w:t>
      </w:r>
    </w:p>
    <w:p>
      <w:r>
        <w:t>Research Facility:</w:t>
      </w:r>
    </w:p>
    <w:p>
      <w:r>
        <w:t>Advanced Molecular Analysis Lab</w:t>
      </w:r>
    </w:p>
    <w:p>
      <w:r>
        <w:t>Introduction:</w:t>
      </w:r>
    </w:p>
    <w:p>
      <w:r>
        <w:t>In this report, we analyze various samples composed of either Coconut, Jojoba, or Almond oil mixed with different additives such as Cetyl Alcohol, Gum, Glycerin, and Vitamin E. Utilizing a range of sophisticated instruments — including spectrometers, PCR machines, viscometers, and more — the properties of these mixtures have been meticulously studied.</w:t>
      </w:r>
    </w:p>
    <w:p>
      <w:r>
        <w:t>The primary objective of this investigation is to evaluate the spectral properties, wear resistance, viscosity, thermal stability, and chemical environment of each sample.</w:t>
      </w:r>
    </w:p>
    <w:p>
      <w:r>
        <w:t>Materials and Methods:</w:t>
      </w:r>
    </w:p>
    <w:p>
      <w:r>
        <w:t>Instruments Used:</w:t>
      </w:r>
    </w:p>
    <w:p>
      <w:r>
        <w:t>Data and Observations:</w:t>
      </w:r>
    </w:p>
    <w:p>
      <w:r>
        <w:t>Table 1: Spectrometer Alpha-300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Wavelength (nm)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475.5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810.2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950.1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1020.7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675.3</w:t>
            </w:r>
          </w:p>
        </w:tc>
      </w:tr>
    </w:tbl>
    <w:p>
      <w:r>
        <w:t>Observation:</w:t>
      </w:r>
    </w:p>
    <w:p>
      <w:r>
        <w:t>Table 2: PCR Machine PCR-96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Ct Value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18.5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22.4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35.2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27.9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11.6</w:t>
            </w:r>
          </w:p>
        </w:tc>
      </w:tr>
    </w:tbl>
    <w:p>
      <w:r>
        <w:t>Observation:</w:t>
      </w:r>
    </w:p>
    <w:p>
      <w:r>
        <w:t>Table 3: Four Ball FB-1000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Wear Scar (mm)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0.75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0.89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0.67</w:t>
            </w:r>
          </w:p>
        </w:tc>
      </w:tr>
    </w:tbl>
    <w:p>
      <w:r>
        <w:t>Observation:</w:t>
      </w:r>
    </w:p>
    <w:p>
      <w:r>
        <w:t>Table 4: NMR Spectrometer NMR-500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Chemical Shift (ppm)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10.5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15.8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19.0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12.4</w:t>
            </w:r>
          </w:p>
        </w:tc>
      </w:tr>
    </w:tbl>
    <w:p>
      <w:r>
        <w:t>Observation:</w:t>
      </w:r>
    </w:p>
    <w:p>
      <w:r>
        <w:t>Table 5: X-Ray Diffractometer XRD-6000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Temperature (°C)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100.2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150.5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160.0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170.7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110.3</w:t>
            </w:r>
          </w:p>
        </w:tc>
      </w:tr>
    </w:tbl>
    <w:p>
      <w:r>
        <w:t>Observation:</w:t>
      </w:r>
    </w:p>
    <w:p>
      <w:r>
        <w:t>Table 6: Viscometer VS-300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7771.45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2466.25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5094.12</w:t>
            </w:r>
          </w:p>
        </w:tc>
      </w:tr>
    </w:tbl>
    <w:p>
      <w:r>
        <w:t>Observation:</w:t>
      </w:r>
    </w:p>
    <w:p>
      <w:r>
        <w:t>Conclusion:</w:t>
      </w:r>
    </w:p>
    <w:p>
      <w:r>
        <w:t>The data collectively unveil a fascinating landscape of interactions amongst various oil mixtures. The crystallinity, spectral absorption, and mechanical properties are notably influenced by the presence and proportion of additives. Specifically, the Coconut Oil-based mixtures exhibited optimal results in terms of wear resistance and thermal stability, though the inclusion of Vitamin E showcased enhanced chemical synergy.</w:t>
      </w:r>
    </w:p>
    <w:p>
      <w:r>
        <w:t>This thorough analysis provides invaluable insights into the complex chemistry and physics underlying these test samples, paving the way for future material enhancements and application potentials.</w:t>
      </w:r>
    </w:p>
    <w:p>
      <w:r>
        <w:t>Notes and Additional Irrelevant Information:</w:t>
      </w:r>
    </w:p>
    <w:p>
      <w:r>
        <w:t>This report serves as a comprehensive document attesting to the properties and capabilities of the analyzed mixtures, despite the challenges inherent in their complexity.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