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Mixtures (Report_1215)</w:t>
      </w:r>
    </w:p>
    <w:p>
      <w:r>
        <w:t>Introduction</w:t>
      </w:r>
    </w:p>
    <w:p>
      <w:r>
        <w:t>This comprehensive lab report explores an array of tests conducted on diverse mixtures. Each mixture comprises different oils, agents, and additives, analyzed using multiple sophisticated instruments. The study aims to elucidate the properties and interactions within these mixtures through meticulous testing and observations.</w:t>
      </w:r>
    </w:p>
    <w:p>
      <w:r>
        <w:t>Experimental Setup</w:t>
      </w:r>
    </w:p>
    <w:p>
      <w:r>
        <w:t>Numerous tests were carried out using various sophisticated instruments, each specializing in different analytical techniques. The tests sought to determine parameters such as concentration (Molarity), chemical shifts (ppm), vibrational frequencies (1/cm), absorbance (Abs), wavelength (nm), cycle threshold (Ct), rotational speed (RPM), and viscosity (cP).</w:t>
      </w:r>
    </w:p>
    <w:p>
      <w:r>
        <w:t>Methods and Equipment</w:t>
      </w:r>
    </w:p>
    <w:p>
      <w:r>
        <w:t>Focus: Determination of molarity.</w:t>
      </w:r>
    </w:p>
    <w:p>
      <w:r>
        <w:t>NMR Spectrometer NMR-500</w:t>
      </w:r>
    </w:p>
    <w:p>
      <w:r>
        <w:t>Focus: Identification of chemical shifts.</w:t>
      </w:r>
    </w:p>
    <w:p>
      <w:r>
        <w:t>FTIR Spectrometer FTIR-8400</w:t>
      </w:r>
    </w:p>
    <w:p>
      <w:r>
        <w:t>Focus: Vibrational frequency analysis.</w:t>
      </w:r>
    </w:p>
    <w:p>
      <w:r>
        <w:t>UV-Vis Spectrophotometer UV-2600</w:t>
      </w:r>
    </w:p>
    <w:p>
      <w:r>
        <w:t>Focus: Measurement of absorbance.</w:t>
      </w:r>
    </w:p>
    <w:p>
      <w:r>
        <w:t>Spectrometer Alpha-300</w:t>
      </w:r>
    </w:p>
    <w:p>
      <w:r>
        <w:t>Focus: Wavelength determination.</w:t>
      </w:r>
    </w:p>
    <w:p>
      <w:r>
        <w:t>PCR Machine PCR-96</w:t>
      </w:r>
    </w:p>
    <w:p>
      <w:r>
        <w:t>Focus: Cycle threshold measurement.</w:t>
      </w:r>
    </w:p>
    <w:p>
      <w:r>
        <w:t>Centrifuge X100</w:t>
      </w:r>
    </w:p>
    <w:p>
      <w:r>
        <w:t>Focus: Determination of rotational speed.</w:t>
      </w:r>
    </w:p>
    <w:p>
      <w:r>
        <w:t>Viscometer VS-300</w:t>
      </w:r>
    </w:p>
    <w:p>
      <w:r>
        <w:t>Observations and Measurements</w:t>
      </w:r>
    </w:p>
    <w:p>
      <w:r>
        <w:t>Table 1: Titrators and NMR Spectroscopic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Coconut-Beeswax</w:t>
            </w:r>
          </w:p>
        </w:tc>
        <w:tc>
          <w:tcPr>
            <w:tcW w:type="dxa" w:w="1728"/>
          </w:tcPr>
          <w:p>
            <w:pPr>
              <w:jc w:val="center"/>
            </w:pPr>
            <w:r>
              <w:t>Coconut Oil, Beeswax</w:t>
            </w:r>
          </w:p>
        </w:tc>
        <w:tc>
          <w:tcPr>
            <w:tcW w:type="dxa" w:w="1728"/>
          </w:tcPr>
          <w:p>
            <w:pPr>
              <w:jc w:val="center"/>
            </w:pPr>
            <w:r>
              <w:t>Titrator T-905</w:t>
            </w:r>
          </w:p>
        </w:tc>
        <w:tc>
          <w:tcPr>
            <w:tcW w:type="dxa" w:w="1728"/>
          </w:tcPr>
          <w:p>
            <w:pPr>
              <w:jc w:val="center"/>
            </w:pPr>
            <w:r>
              <w:t>5.3</w:t>
            </w:r>
          </w:p>
        </w:tc>
        <w:tc>
          <w:tcPr>
            <w:tcW w:type="dxa" w:w="1728"/>
          </w:tcPr>
          <w:p>
            <w:pPr>
              <w:jc w:val="center"/>
            </w:pPr>
            <w:r>
              <w:t>M</w:t>
            </w:r>
          </w:p>
        </w:tc>
      </w:tr>
      <w:tr>
        <w:tc>
          <w:tcPr>
            <w:tcW w:type="dxa" w:w="1728"/>
          </w:tcPr>
          <w:p>
            <w:pPr>
              <w:jc w:val="center"/>
            </w:pPr>
            <w:r>
              <w:t>Jojoba-Cetyl</w:t>
            </w:r>
          </w:p>
        </w:tc>
        <w:tc>
          <w:tcPr>
            <w:tcW w:type="dxa" w:w="1728"/>
          </w:tcPr>
          <w:p>
            <w:pPr>
              <w:jc w:val="center"/>
            </w:pPr>
            <w:r>
              <w:t>Jojoba Oil, Cetyl Alcohol</w:t>
            </w:r>
          </w:p>
        </w:tc>
        <w:tc>
          <w:tcPr>
            <w:tcW w:type="dxa" w:w="1728"/>
          </w:tcPr>
          <w:p>
            <w:pPr>
              <w:jc w:val="center"/>
            </w:pPr>
            <w:r>
              <w:t>NMR Spectrometer NMR-500</w:t>
            </w:r>
          </w:p>
        </w:tc>
        <w:tc>
          <w:tcPr>
            <w:tcW w:type="dxa" w:w="1728"/>
          </w:tcPr>
          <w:p>
            <w:pPr>
              <w:jc w:val="center"/>
            </w:pPr>
            <w:r>
              <w:t>9.8</w:t>
            </w:r>
          </w:p>
        </w:tc>
        <w:tc>
          <w:tcPr>
            <w:tcW w:type="dxa" w:w="1728"/>
          </w:tcPr>
          <w:p>
            <w:pPr>
              <w:jc w:val="center"/>
            </w:pPr>
            <w:r>
              <w:t>ppm</w:t>
            </w:r>
          </w:p>
        </w:tc>
      </w:tr>
      <w:tr>
        <w:tc>
          <w:tcPr>
            <w:tcW w:type="dxa" w:w="1728"/>
          </w:tcPr>
          <w:p>
            <w:pPr>
              <w:jc w:val="center"/>
            </w:pPr>
            <w:r>
              <w:t>Almond-Cetyl-FTIR</w:t>
            </w:r>
          </w:p>
        </w:tc>
        <w:tc>
          <w:tcPr>
            <w:tcW w:type="dxa" w:w="1728"/>
          </w:tcPr>
          <w:p>
            <w:pPr>
              <w:jc w:val="center"/>
            </w:pPr>
            <w:r>
              <w:t>Almond Oil, Cetyl Alcohol</w:t>
            </w:r>
          </w:p>
        </w:tc>
        <w:tc>
          <w:tcPr>
            <w:tcW w:type="dxa" w:w="1728"/>
          </w:tcPr>
          <w:p>
            <w:pPr>
              <w:jc w:val="center"/>
            </w:pPr>
            <w:r>
              <w:t>FTIR Spectrometer FTIR-8400</w:t>
            </w:r>
          </w:p>
        </w:tc>
        <w:tc>
          <w:tcPr>
            <w:tcW w:type="dxa" w:w="1728"/>
          </w:tcPr>
          <w:p>
            <w:pPr>
              <w:jc w:val="center"/>
            </w:pPr>
            <w:r>
              <w:t>1500.0</w:t>
            </w:r>
          </w:p>
        </w:tc>
        <w:tc>
          <w:tcPr>
            <w:tcW w:type="dxa" w:w="1728"/>
          </w:tcPr>
          <w:p>
            <w:pPr>
              <w:jc w:val="center"/>
            </w:pPr>
            <w:r>
              <w:t>1/cm</w:t>
            </w:r>
          </w:p>
        </w:tc>
      </w:tr>
    </w:tbl>
    <w:p>
      <w:r>
        <w:t>Commentary</w:t>
      </w:r>
    </w:p>
    <w:p>
      <w:r>
        <w:t>The mixture of Coconut Oil and Beeswax showed a molarity of 5.3 M. Its significant titration value indicates a strong presence of reactive compounds. In contrast, Jojoba Oil with Cetyl Alcohol demonstrated a chemical shift at 9.8 ppm, potentially highlighting hydrogen bonding influences as detected via nuclear magnetic resonance.</w:t>
      </w:r>
    </w:p>
    <w:p>
      <w:r>
        <w:t>Table 2: UV-Vis and Other Spectroscopic Tools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Observation</w:t>
            </w:r>
          </w:p>
        </w:tc>
        <w:tc>
          <w:tcPr>
            <w:tcW w:type="dxa" w:w="1728"/>
          </w:tcPr>
          <w:p>
            <w:pPr>
              <w:jc w:val="center"/>
            </w:pPr>
            <w:r>
              <w:rPr>
                <w:b/>
              </w:rPr>
              <w:t>Unit</w:t>
            </w:r>
          </w:p>
        </w:tc>
      </w:tr>
      <w:tr>
        <w:tc>
          <w:tcPr>
            <w:tcW w:type="dxa" w:w="1728"/>
          </w:tcPr>
          <w:p>
            <w:pPr>
              <w:jc w:val="center"/>
            </w:pPr>
            <w:r>
              <w:t>Coconut-Gum</w:t>
            </w:r>
          </w:p>
        </w:tc>
        <w:tc>
          <w:tcPr>
            <w:tcW w:type="dxa" w:w="1728"/>
          </w:tcPr>
          <w:p>
            <w:pPr>
              <w:jc w:val="center"/>
            </w:pPr>
            <w:r>
              <w:t>Coconut Oil, Gum</w:t>
            </w:r>
          </w:p>
        </w:tc>
        <w:tc>
          <w:tcPr>
            <w:tcW w:type="dxa" w:w="1728"/>
          </w:tcPr>
          <w:p>
            <w:pPr>
              <w:jc w:val="center"/>
            </w:pPr>
            <w:r>
              <w:t>UV-Vis Spectrophotometer UV-2600</w:t>
            </w:r>
          </w:p>
        </w:tc>
        <w:tc>
          <w:tcPr>
            <w:tcW w:type="dxa" w:w="1728"/>
          </w:tcPr>
          <w:p>
            <w:pPr>
              <w:jc w:val="center"/>
            </w:pPr>
            <w:r>
              <w:t>1.8</w:t>
            </w:r>
          </w:p>
        </w:tc>
        <w:tc>
          <w:tcPr>
            <w:tcW w:type="dxa" w:w="1728"/>
          </w:tcPr>
          <w:p>
            <w:pPr>
              <w:jc w:val="center"/>
            </w:pPr>
            <w:r>
              <w:t>Abs</w:t>
            </w:r>
          </w:p>
        </w:tc>
      </w:tr>
      <w:tr>
        <w:tc>
          <w:tcPr>
            <w:tcW w:type="dxa" w:w="1728"/>
          </w:tcPr>
          <w:p>
            <w:pPr>
              <w:jc w:val="center"/>
            </w:pPr>
            <w:r>
              <w:t>Almond-Beeswax</w:t>
            </w:r>
          </w:p>
        </w:tc>
        <w:tc>
          <w:tcPr>
            <w:tcW w:type="dxa" w:w="1728"/>
          </w:tcPr>
          <w:p>
            <w:pPr>
              <w:jc w:val="center"/>
            </w:pPr>
            <w:r>
              <w:t>Almond Oil, Beeswax</w:t>
            </w:r>
          </w:p>
        </w:tc>
        <w:tc>
          <w:tcPr>
            <w:tcW w:type="dxa" w:w="1728"/>
          </w:tcPr>
          <w:p>
            <w:pPr>
              <w:jc w:val="center"/>
            </w:pPr>
            <w:r>
              <w:t>Spectrometer Alpha-300</w:t>
            </w:r>
          </w:p>
        </w:tc>
        <w:tc>
          <w:tcPr>
            <w:tcW w:type="dxa" w:w="1728"/>
          </w:tcPr>
          <w:p>
            <w:pPr>
              <w:jc w:val="center"/>
            </w:pPr>
            <w:r>
              <w:t>435.0</w:t>
            </w:r>
          </w:p>
        </w:tc>
        <w:tc>
          <w:tcPr>
            <w:tcW w:type="dxa" w:w="1728"/>
          </w:tcPr>
          <w:p>
            <w:pPr>
              <w:jc w:val="center"/>
            </w:pPr>
            <w:r>
              <w:t>nm</w:t>
            </w:r>
          </w:p>
        </w:tc>
      </w:tr>
    </w:tbl>
    <w:p>
      <w:r>
        <w:t>Commentary</w:t>
      </w:r>
    </w:p>
    <w:p>
      <w:r>
        <w:t>A notable absorbance of 1.8 (Abs) was observed for the Coconut Oil, Gum, and Vitamin E mixture using the UV-Vis Spectrometry, indicating potential optical properties pertinent in photochemical applications. The almond oil combination exhibited a prominent wavelength of 435 nm, which is typically associated with the visible spectrum.</w:t>
      </w:r>
    </w:p>
    <w:p>
      <w:r>
        <w:t>Table 3: Additional Instruments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Jojoba-Beeswax</w:t>
            </w:r>
          </w:p>
        </w:tc>
        <w:tc>
          <w:tcPr>
            <w:tcW w:type="dxa" w:w="1728"/>
          </w:tcPr>
          <w:p>
            <w:pPr>
              <w:jc w:val="center"/>
            </w:pPr>
            <w:r>
              <w:t>Jojoba Oil, Beeswax</w:t>
            </w:r>
          </w:p>
        </w:tc>
        <w:tc>
          <w:tcPr>
            <w:tcW w:type="dxa" w:w="1728"/>
          </w:tcPr>
          <w:p>
            <w:pPr>
              <w:jc w:val="center"/>
            </w:pPr>
            <w:r>
              <w:t>PCR Machine PCR-96</w:t>
            </w:r>
          </w:p>
        </w:tc>
        <w:tc>
          <w:tcPr>
            <w:tcW w:type="dxa" w:w="1728"/>
          </w:tcPr>
          <w:p>
            <w:pPr>
              <w:jc w:val="center"/>
            </w:pPr>
            <w:r>
              <w:t>26.0</w:t>
            </w:r>
          </w:p>
        </w:tc>
        <w:tc>
          <w:tcPr>
            <w:tcW w:type="dxa" w:w="1728"/>
          </w:tcPr>
          <w:p>
            <w:pPr>
              <w:jc w:val="center"/>
            </w:pPr>
            <w:r>
              <w:t>Ct</w:t>
            </w:r>
          </w:p>
        </w:tc>
      </w:tr>
      <w:tr>
        <w:tc>
          <w:tcPr>
            <w:tcW w:type="dxa" w:w="1728"/>
          </w:tcPr>
          <w:p>
            <w:pPr>
              <w:jc w:val="center"/>
            </w:pPr>
            <w:r>
              <w:t>Jojoba-Cetyl-Centrifuge</w:t>
            </w:r>
          </w:p>
        </w:tc>
        <w:tc>
          <w:tcPr>
            <w:tcW w:type="dxa" w:w="1728"/>
          </w:tcPr>
          <w:p>
            <w:pPr>
              <w:jc w:val="center"/>
            </w:pPr>
            <w:r>
              <w:t>Jojoba Oil, Cetyl Alcohol</w:t>
            </w:r>
          </w:p>
        </w:tc>
        <w:tc>
          <w:tcPr>
            <w:tcW w:type="dxa" w:w="1728"/>
          </w:tcPr>
          <w:p>
            <w:pPr>
              <w:jc w:val="center"/>
            </w:pPr>
            <w:r>
              <w:t>Centrifuge X100</w:t>
            </w:r>
          </w:p>
        </w:tc>
        <w:tc>
          <w:tcPr>
            <w:tcW w:type="dxa" w:w="1728"/>
          </w:tcPr>
          <w:p>
            <w:pPr>
              <w:jc w:val="center"/>
            </w:pPr>
            <w:r>
              <w:t>8500.0</w:t>
            </w:r>
          </w:p>
        </w:tc>
        <w:tc>
          <w:tcPr>
            <w:tcW w:type="dxa" w:w="1728"/>
          </w:tcPr>
          <w:p>
            <w:pPr>
              <w:jc w:val="center"/>
            </w:pPr>
            <w:r>
              <w:t>RPM</w:t>
            </w:r>
          </w:p>
        </w:tc>
      </w:tr>
      <w:tr>
        <w:tc>
          <w:tcPr>
            <w:tcW w:type="dxa" w:w="1728"/>
          </w:tcPr>
          <w:p>
            <w:pPr>
              <w:jc w:val="center"/>
            </w:pPr>
            <w:r>
              <w:t>Almond-Gum-Viscometer</w:t>
            </w:r>
          </w:p>
        </w:tc>
        <w:tc>
          <w:tcPr>
            <w:tcW w:type="dxa" w:w="1728"/>
          </w:tcPr>
          <w:p>
            <w:pPr>
              <w:jc w:val="center"/>
            </w:pPr>
            <w:r>
              <w:t>Almond Oil, Gum, Vitamin E</w:t>
            </w:r>
          </w:p>
        </w:tc>
        <w:tc>
          <w:tcPr>
            <w:tcW w:type="dxa" w:w="1728"/>
          </w:tcPr>
          <w:p>
            <w:pPr>
              <w:jc w:val="center"/>
            </w:pPr>
            <w:r>
              <w:t>Viscometer VS-300</w:t>
            </w:r>
          </w:p>
        </w:tc>
        <w:tc>
          <w:tcPr>
            <w:tcW w:type="dxa" w:w="1728"/>
          </w:tcPr>
          <w:p>
            <w:pPr>
              <w:jc w:val="center"/>
            </w:pPr>
            <w:r>
              <w:t>7798.68</w:t>
            </w:r>
          </w:p>
        </w:tc>
        <w:tc>
          <w:tcPr>
            <w:tcW w:type="dxa" w:w="1728"/>
          </w:tcPr>
          <w:p>
            <w:pPr>
              <w:jc w:val="center"/>
            </w:pPr>
            <w:r>
              <w:t>cP</w:t>
            </w:r>
          </w:p>
        </w:tc>
      </w:tr>
    </w:tbl>
    <w:p>
      <w:r>
        <w:t>Observations</w:t>
      </w:r>
    </w:p>
    <w:p>
      <w:r>
        <w:t>Centrifugal testing revealed an impressive rotation of 8500 RPM, evidencing the centrifuge's efficacy in separating components within the Jojoba Oil and Cetyl Alcohol mixture. In viscosity trials, Almond Oil combined with Gum and Vitamin E yielded a high viscosity reading of 7798.68 cP, potentially indicating a robust thickening effect useful for specific industrial applications.</w:t>
      </w:r>
    </w:p>
    <w:p>
      <w:r>
        <w:t>Additional Notes</w:t>
      </w:r>
    </w:p>
    <w:p>
      <w:r>
        <w:t>Conclusion</w:t>
      </w:r>
    </w:p>
    <w:p>
      <w:r>
        <w:t>This study successfully evaluated the physical and chemical properties of multiple oil-based mixtures. The results underscore the importance of tailored analyses, demonstrating how different instrumental approaches reveal diverse aspects of component interactions. The data collected provides invaluable insights into potential integrative and applicational uses specific to each mixture's unique properties.</w:t>
      </w:r>
    </w:p>
    <w:p>
      <w:r>
        <w:t>Further research is recommended to verify these findings and explore additional mixtures and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