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Introduction</w:t>
      </w:r>
    </w:p>
    <w:p>
      <w:r>
        <w:t>This laboratory report, designated asReport_123, contains a series of experiments designed to assess the properties and characteristics of various oils and compounds using a range of analytical instruments. The focus of these experiments was to determine the impact of different ingredients when mixed together and analyzed under controlled conditions. Our investigation particularly emphasizes the following mixtures: Coconut Oil, Jojoba Oil, Almond Oil, with compounds such as Cetyl Alcohol, Vitamin E, Beeswax, Glycerin, and Gum.</w:t>
      </w:r>
    </w:p>
    <w:p>
      <w:r>
        <w:t>Experimental Methods &amp; Instruments</w:t>
      </w:r>
    </w:p>
    <w:p>
      <w:r>
        <w:t>Experiments were executed on state-of-the-art systems, each tailored to capture unique data properties of the test samples. A detailed analysis of the methods employed by each device and the corresponding operational results are tabulated below.</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System/Device</w:t>
            </w:r>
          </w:p>
        </w:tc>
        <w:tc>
          <w:tcPr>
            <w:tcW w:type="dxa" w:w="1728"/>
          </w:tcPr>
          <w:p>
            <w:pPr>
              <w:jc w:val="center"/>
            </w:pPr>
            <w:r>
              <w:rPr>
                <w:b/>
              </w:rPr>
              <w:t>Test Sample</w:t>
            </w:r>
          </w:p>
        </w:tc>
        <w:tc>
          <w:tcPr>
            <w:tcW w:type="dxa" w:w="1728"/>
          </w:tcPr>
          <w:p>
            <w:pPr>
              <w:jc w:val="center"/>
            </w:pPr>
            <w:r>
              <w:rPr>
                <w:b/>
              </w:rPr>
              <w:t>Method/Ingredient Combination</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HPLC System HPLC-9000</w:t>
            </w:r>
          </w:p>
        </w:tc>
        <w:tc>
          <w:tcPr>
            <w:tcW w:type="dxa" w:w="1728"/>
          </w:tcPr>
          <w:p>
            <w:pPr>
              <w:jc w:val="center"/>
            </w:pPr>
            <w:r>
              <w:t>Coconut Oil</w:t>
            </w:r>
          </w:p>
        </w:tc>
        <w:tc>
          <w:tcPr>
            <w:tcW w:type="dxa" w:w="1728"/>
          </w:tcPr>
          <w:p>
            <w:pPr>
              <w:jc w:val="center"/>
            </w:pPr>
            <w:r>
              <w:t>Cetyl Alcohol, Vitamin E</w:t>
            </w:r>
          </w:p>
        </w:tc>
        <w:tc>
          <w:tcPr>
            <w:tcW w:type="dxa" w:w="1728"/>
          </w:tcPr>
          <w:p>
            <w:pPr>
              <w:jc w:val="center"/>
            </w:pPr>
            <w:r>
              <w:t>57.34</w:t>
            </w:r>
          </w:p>
        </w:tc>
        <w:tc>
          <w:tcPr>
            <w:tcW w:type="dxa" w:w="1728"/>
          </w:tcPr>
          <w:p>
            <w:pPr>
              <w:jc w:val="center"/>
            </w:pPr>
            <w:r>
              <w:t>mg/L</w:t>
            </w:r>
          </w:p>
        </w:tc>
      </w:tr>
      <w:tr>
        <w:tc>
          <w:tcPr>
            <w:tcW w:type="dxa" w:w="1728"/>
          </w:tcPr>
          <w:p>
            <w:pPr>
              <w:jc w:val="center"/>
            </w:pPr>
            <w:r>
              <w:t>NMR Spectrometer NMR-500</w:t>
            </w:r>
          </w:p>
        </w:tc>
        <w:tc>
          <w:tcPr>
            <w:tcW w:type="dxa" w:w="1728"/>
          </w:tcPr>
          <w:p>
            <w:pPr>
              <w:jc w:val="center"/>
            </w:pPr>
            <w:r>
              <w:t>Jojoba Oil</w:t>
            </w:r>
          </w:p>
        </w:tc>
        <w:tc>
          <w:tcPr>
            <w:tcW w:type="dxa" w:w="1728"/>
          </w:tcPr>
          <w:p>
            <w:pPr>
              <w:jc w:val="center"/>
            </w:pPr>
            <w:r>
              <w:t>Cetyl Alcohol</w:t>
            </w:r>
          </w:p>
        </w:tc>
        <w:tc>
          <w:tcPr>
            <w:tcW w:type="dxa" w:w="1728"/>
          </w:tcPr>
          <w:p>
            <w:pPr>
              <w:jc w:val="center"/>
            </w:pPr>
            <w:r>
              <w:t>15.8</w:t>
            </w:r>
          </w:p>
        </w:tc>
        <w:tc>
          <w:tcPr>
            <w:tcW w:type="dxa" w:w="1728"/>
          </w:tcPr>
          <w:p>
            <w:pPr>
              <w:jc w:val="center"/>
            </w:pPr>
            <w:r>
              <w:t>ppm</w:t>
            </w:r>
          </w:p>
        </w:tc>
      </w:tr>
      <w:tr>
        <w:tc>
          <w:tcPr>
            <w:tcW w:type="dxa" w:w="1728"/>
          </w:tcPr>
          <w:p>
            <w:pPr>
              <w:jc w:val="center"/>
            </w:pPr>
            <w:r>
              <w:t>Four Ball FB-1000</w:t>
            </w:r>
          </w:p>
        </w:tc>
        <w:tc>
          <w:tcPr>
            <w:tcW w:type="dxa" w:w="1728"/>
          </w:tcPr>
          <w:p>
            <w:pPr>
              <w:jc w:val="center"/>
            </w:pPr>
            <w:r>
              <w:t>Coconut Oil</w:t>
            </w:r>
          </w:p>
        </w:tc>
        <w:tc>
          <w:tcPr>
            <w:tcW w:type="dxa" w:w="1728"/>
          </w:tcPr>
          <w:p>
            <w:pPr>
              <w:jc w:val="center"/>
            </w:pPr>
            <w:r>
              <w:t>Beeswax, Glycerin</w:t>
            </w:r>
          </w:p>
        </w:tc>
        <w:tc>
          <w:tcPr>
            <w:tcW w:type="dxa" w:w="1728"/>
          </w:tcPr>
          <w:p>
            <w:pPr>
              <w:jc w:val="center"/>
            </w:pPr>
            <w:r>
              <w:t>0.386</w:t>
            </w:r>
          </w:p>
        </w:tc>
        <w:tc>
          <w:tcPr>
            <w:tcW w:type="dxa" w:w="1728"/>
          </w:tcPr>
          <w:p>
            <w:pPr>
              <w:jc w:val="center"/>
            </w:pPr>
            <w:r>
              <w:t>mm</w:t>
            </w:r>
          </w:p>
        </w:tc>
      </w:tr>
      <w:tr>
        <w:tc>
          <w:tcPr>
            <w:tcW w:type="dxa" w:w="1728"/>
          </w:tcPr>
          <w:p>
            <w:pPr>
              <w:jc w:val="center"/>
            </w:pPr>
            <w:r>
              <w:t>Microplate Reader MRX</w:t>
            </w:r>
          </w:p>
        </w:tc>
        <w:tc>
          <w:tcPr>
            <w:tcW w:type="dxa" w:w="1728"/>
          </w:tcPr>
          <w:p>
            <w:pPr>
              <w:jc w:val="center"/>
            </w:pPr>
            <w:r>
              <w:t>Jojoba Oil</w:t>
            </w:r>
          </w:p>
        </w:tc>
        <w:tc>
          <w:tcPr>
            <w:tcW w:type="dxa" w:w="1728"/>
          </w:tcPr>
          <w:p>
            <w:pPr>
              <w:jc w:val="center"/>
            </w:pPr>
            <w:r>
              <w:t>Vitamin E</w:t>
            </w:r>
          </w:p>
        </w:tc>
        <w:tc>
          <w:tcPr>
            <w:tcW w:type="dxa" w:w="1728"/>
          </w:tcPr>
          <w:p>
            <w:pPr>
              <w:jc w:val="center"/>
            </w:pPr>
            <w:r>
              <w:t>2.3</w:t>
            </w:r>
          </w:p>
        </w:tc>
        <w:tc>
          <w:tcPr>
            <w:tcW w:type="dxa" w:w="1728"/>
          </w:tcPr>
          <w:p>
            <w:pPr>
              <w:jc w:val="center"/>
            </w:pPr>
            <w:r>
              <w:t>OD</w:t>
            </w:r>
          </w:p>
        </w:tc>
      </w:tr>
      <w:tr>
        <w:tc>
          <w:tcPr>
            <w:tcW w:type="dxa" w:w="1728"/>
          </w:tcPr>
          <w:p>
            <w:pPr>
              <w:jc w:val="center"/>
            </w:pPr>
            <w:r>
              <w:t>Gas Chromatograph GC-2010</w:t>
            </w:r>
          </w:p>
        </w:tc>
        <w:tc>
          <w:tcPr>
            <w:tcW w:type="dxa" w:w="1728"/>
          </w:tcPr>
          <w:p>
            <w:pPr>
              <w:jc w:val="center"/>
            </w:pPr>
            <w:r>
              <w:t>Almond Oil</w:t>
            </w:r>
          </w:p>
        </w:tc>
        <w:tc>
          <w:tcPr>
            <w:tcW w:type="dxa" w:w="1728"/>
          </w:tcPr>
          <w:p>
            <w:pPr>
              <w:jc w:val="center"/>
            </w:pPr>
            <w:r>
              <w:t>Beeswax</w:t>
            </w:r>
          </w:p>
        </w:tc>
        <w:tc>
          <w:tcPr>
            <w:tcW w:type="dxa" w:w="1728"/>
          </w:tcPr>
          <w:p>
            <w:pPr>
              <w:jc w:val="center"/>
            </w:pPr>
            <w:r>
              <w:t>250.6</w:t>
            </w:r>
          </w:p>
        </w:tc>
        <w:tc>
          <w:tcPr>
            <w:tcW w:type="dxa" w:w="1728"/>
          </w:tcPr>
          <w:p>
            <w:pPr>
              <w:jc w:val="center"/>
            </w:pPr>
            <w:r>
              <w:t>ppm</w:t>
            </w:r>
          </w:p>
        </w:tc>
      </w:tr>
      <w:tr>
        <w:tc>
          <w:tcPr>
            <w:tcW w:type="dxa" w:w="1728"/>
          </w:tcPr>
          <w:p>
            <w:pPr>
              <w:jc w:val="center"/>
            </w:pPr>
            <w:r>
              <w:t>Rheometer R-4500</w:t>
            </w:r>
          </w:p>
        </w:tc>
        <w:tc>
          <w:tcPr>
            <w:tcW w:type="dxa" w:w="1728"/>
          </w:tcPr>
          <w:p>
            <w:pPr>
              <w:jc w:val="center"/>
            </w:pPr>
            <w:r>
              <w:t>Coconut Oil</w:t>
            </w:r>
          </w:p>
        </w:tc>
        <w:tc>
          <w:tcPr>
            <w:tcW w:type="dxa" w:w="1728"/>
          </w:tcPr>
          <w:p>
            <w:pPr>
              <w:jc w:val="center"/>
            </w:pPr>
            <w:r>
              <w:t>Cetyl Alcohol, Glycerin</w:t>
            </w:r>
          </w:p>
        </w:tc>
        <w:tc>
          <w:tcPr>
            <w:tcW w:type="dxa" w:w="1728"/>
          </w:tcPr>
          <w:p>
            <w:pPr>
              <w:jc w:val="center"/>
            </w:pPr>
            <w:r>
              <w:t>580.2</w:t>
            </w:r>
          </w:p>
        </w:tc>
        <w:tc>
          <w:tcPr>
            <w:tcW w:type="dxa" w:w="1728"/>
          </w:tcPr>
          <w:p>
            <w:pPr>
              <w:jc w:val="center"/>
            </w:pPr>
            <w:r>
              <w:t>Pa-s</w:t>
            </w:r>
          </w:p>
        </w:tc>
      </w:tr>
      <w:tr>
        <w:tc>
          <w:tcPr>
            <w:tcW w:type="dxa" w:w="1728"/>
          </w:tcPr>
          <w:p>
            <w:pPr>
              <w:jc w:val="center"/>
            </w:pPr>
            <w:r>
              <w:t>FTIR Spectrometer FTIR-8400</w:t>
            </w:r>
          </w:p>
        </w:tc>
        <w:tc>
          <w:tcPr>
            <w:tcW w:type="dxa" w:w="1728"/>
          </w:tcPr>
          <w:p>
            <w:pPr>
              <w:jc w:val="center"/>
            </w:pPr>
            <w:r>
              <w:t>Coconut Oil</w:t>
            </w:r>
          </w:p>
        </w:tc>
        <w:tc>
          <w:tcPr>
            <w:tcW w:type="dxa" w:w="1728"/>
          </w:tcPr>
          <w:p>
            <w:pPr>
              <w:jc w:val="center"/>
            </w:pPr>
            <w:r>
              <w:t>Cetyl Alcohol, Vitamin E</w:t>
            </w:r>
          </w:p>
        </w:tc>
        <w:tc>
          <w:tcPr>
            <w:tcW w:type="dxa" w:w="1728"/>
          </w:tcPr>
          <w:p>
            <w:pPr>
              <w:jc w:val="center"/>
            </w:pPr>
            <w:r>
              <w:t>1100.0</w:t>
            </w:r>
          </w:p>
        </w:tc>
        <w:tc>
          <w:tcPr>
            <w:tcW w:type="dxa" w:w="1728"/>
          </w:tcPr>
          <w:p>
            <w:pPr>
              <w:jc w:val="center"/>
            </w:pPr>
            <w:r>
              <w:t>1/cm</w:t>
            </w:r>
          </w:p>
        </w:tc>
      </w:tr>
      <w:tr>
        <w:tc>
          <w:tcPr>
            <w:tcW w:type="dxa" w:w="1728"/>
          </w:tcPr>
          <w:p>
            <w:pPr>
              <w:jc w:val="center"/>
            </w:pPr>
            <w:r>
              <w:t>Centrifuge X100</w:t>
            </w:r>
          </w:p>
        </w:tc>
        <w:tc>
          <w:tcPr>
            <w:tcW w:type="dxa" w:w="1728"/>
          </w:tcPr>
          <w:p>
            <w:pPr>
              <w:jc w:val="center"/>
            </w:pPr>
            <w:r>
              <w:t>Jojoba Oil</w:t>
            </w:r>
          </w:p>
        </w:tc>
        <w:tc>
          <w:tcPr>
            <w:tcW w:type="dxa" w:w="1728"/>
          </w:tcPr>
          <w:p>
            <w:pPr>
              <w:jc w:val="center"/>
            </w:pPr>
            <w:r>
              <w:t>Vitamin E</w:t>
            </w:r>
          </w:p>
        </w:tc>
        <w:tc>
          <w:tcPr>
            <w:tcW w:type="dxa" w:w="1728"/>
          </w:tcPr>
          <w:p>
            <w:pPr>
              <w:jc w:val="center"/>
            </w:pPr>
            <w:r>
              <w:t>12000.0</w:t>
            </w:r>
          </w:p>
        </w:tc>
        <w:tc>
          <w:tcPr>
            <w:tcW w:type="dxa" w:w="1728"/>
          </w:tcPr>
          <w:p>
            <w:pPr>
              <w:jc w:val="center"/>
            </w:pPr>
            <w:r>
              <w:t>RPM</w:t>
            </w:r>
          </w:p>
        </w:tc>
      </w:tr>
      <w:tr>
        <w:tc>
          <w:tcPr>
            <w:tcW w:type="dxa" w:w="1728"/>
          </w:tcPr>
          <w:p>
            <w:pPr>
              <w:jc w:val="center"/>
            </w:pPr>
            <w:r>
              <w:t>Viscometer VS-300</w:t>
            </w:r>
          </w:p>
        </w:tc>
        <w:tc>
          <w:tcPr>
            <w:tcW w:type="dxa" w:w="1728"/>
          </w:tcPr>
          <w:p>
            <w:pPr>
              <w:jc w:val="center"/>
            </w:pPr>
            <w:r>
              <w:t>Almond Oil</w:t>
            </w:r>
          </w:p>
        </w:tc>
        <w:tc>
          <w:tcPr>
            <w:tcW w:type="dxa" w:w="1728"/>
          </w:tcPr>
          <w:p>
            <w:pPr>
              <w:jc w:val="center"/>
            </w:pPr>
            <w:r>
              <w:t>Gum, Vitamin E</w:t>
            </w:r>
          </w:p>
        </w:tc>
        <w:tc>
          <w:tcPr>
            <w:tcW w:type="dxa" w:w="1728"/>
          </w:tcPr>
          <w:p>
            <w:pPr>
              <w:jc w:val="center"/>
            </w:pPr>
            <w:r>
              <w:t>7664.57</w:t>
            </w:r>
          </w:p>
        </w:tc>
        <w:tc>
          <w:tcPr>
            <w:tcW w:type="dxa" w:w="1728"/>
          </w:tcPr>
          <w:p>
            <w:pPr>
              <w:jc w:val="center"/>
            </w:pPr>
            <w:r>
              <w:t>cP</w:t>
            </w:r>
          </w:p>
        </w:tc>
      </w:tr>
      <w:tr>
        <w:tc>
          <w:tcPr>
            <w:tcW w:type="dxa" w:w="1728"/>
          </w:tcPr>
          <w:p>
            <w:pPr>
              <w:jc w:val="center"/>
            </w:pPr>
            <w:r>
              <w:t>Viscometer VS-300</w:t>
            </w:r>
          </w:p>
        </w:tc>
        <w:tc>
          <w:tcPr>
            <w:tcW w:type="dxa" w:w="1728"/>
          </w:tcPr>
          <w:p>
            <w:pPr>
              <w:jc w:val="center"/>
            </w:pPr>
            <w:r>
              <w:t>Jojoba Oil</w:t>
            </w:r>
          </w:p>
        </w:tc>
        <w:tc>
          <w:tcPr>
            <w:tcW w:type="dxa" w:w="1728"/>
          </w:tcPr>
          <w:p>
            <w:pPr>
              <w:jc w:val="center"/>
            </w:pPr>
            <w:r>
              <w:t>Vitamin E</w:t>
            </w:r>
          </w:p>
        </w:tc>
        <w:tc>
          <w:tcPr>
            <w:tcW w:type="dxa" w:w="1728"/>
          </w:tcPr>
          <w:p>
            <w:pPr>
              <w:jc w:val="center"/>
            </w:pPr>
            <w:r>
              <w:t>2496.56</w:t>
            </w:r>
          </w:p>
        </w:tc>
        <w:tc>
          <w:tcPr>
            <w:tcW w:type="dxa" w:w="1728"/>
          </w:tcPr>
          <w:p>
            <w:pPr>
              <w:jc w:val="center"/>
            </w:pPr>
            <w:r>
              <w:t>cP</w:t>
            </w:r>
          </w:p>
        </w:tc>
      </w:tr>
    </w:tbl>
    <w:p>
      <w:r>
        <w:t>Observations and Discussion</w:t>
      </w:r>
    </w:p>
    <w:p>
      <w:r>
        <w:t>Coconut Oil Analysis</w:t>
      </w:r>
    </w:p>
    <w:p>
      <w:r>
        <w:t>In exercises employing Coconut Oil as a primary ingredient, notable variance was observed with differing compound interactions. For instance, when combined with Cetyl Alcohol and Vitamin E (HPLC-9000: 57.34 mg/L; FTIR-8400: 1100 1/cm), the readings showed a significant interaction likely associated with the polar nature of Vitamin E and its influence on the system's absorbance. Meanwhile, when Beeswax and Glycerin were involved, tribological tests (Four Ball FB-1000: 0.386 mm) indicated a reduced friction coefficient, tantamount to decreased wear resistance.</w:t>
      </w:r>
    </w:p>
    <w:p>
      <w:r>
        <w:t>Jojoba Oil Analysis</w:t>
      </w:r>
    </w:p>
    <w:p>
      <w:r>
        <w:t>Jojoba Oil mixtures revealed compelling insights, particularly concerning molecular resonance (NMR: 15.8 ppm) and viscosity changes (Viscometer VS-300: 2496.56 cP). A peculiar observation was the dramatic interfacial tension shift during spectrometry and centrifugal assessments (Microplate MRX: 2.3 OD; Centrifuge X100: 12000 RPM), hinting at a profound intermolecular interaction intensified by the addition of Vitamin E.</w:t>
      </w:r>
    </w:p>
    <w:p>
      <w:r>
        <w:t>Almond Oil Analysis</w:t>
      </w:r>
    </w:p>
    <w:p>
      <w:r>
        <w:t>Tests that included Almond Oil, Beeswax, and Vitamin E illustrated significant chromatographic peaks (GC-2010: 250.6 ppm) alongside viscosity modifications (Viscometer VS-300: 7664.57 cP). The consistent high-pressure results suggest compatibility and homogeneity within the molecular structure, potentially favorable for enhanced biologically active compound delivery.</w:t>
      </w:r>
    </w:p>
    <w:p>
      <w:r>
        <w:t>Miscellaneous Data</w:t>
      </w:r>
    </w:p>
    <w:p>
      <w:r>
        <w:t>In contrast to the established methods and observations, numerous unrelated and non-contextual data points were introduced in the experimentation logs, e.g., atmospheric pressure variations, ambient temperature fluctuations, auditory frequency emissions unrelated to spectral data, and erratic, arbitrary alphanumeric identifiers without explicit relevance to outcomes or measurements.</w:t>
      </w:r>
    </w:p>
    <w:p>
      <w:r>
        <w:t>Conclusion</w:t>
      </w:r>
    </w:p>
    <w:p>
      <w:r>
        <w:t>These experimental analyses underscore the intriguing complexities within multifaceted substance interactions under various instrumental conditions. The ambiguity in the relationship between the independently obtained data points underlines the necessity for further analysis of compound interactivity, probing the unseen layers of synergistic behavior. Ultimately, these insights contribute to a deeper understanding of the material properties and pave the way for potential practical applications in commercial formulations.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