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Natural Oil Samples</w:t>
      </w:r>
    </w:p>
    <w:p>
      <w:r>
        <w:t>Report ID: 1248</w:t>
      </w:r>
    </w:p>
    <w:p>
      <w:r>
        <w:t>Introduction</w:t>
      </w:r>
    </w:p>
    <w:p>
      <w:r>
        <w:t>The objective of this report is to analyze various oil samples combined with different substances using an array of analytical instruments. These analyses were conducted to investigate the properties and interactions within these mixtures, providing insights into their chemical characteristics and behaviors.</w:t>
      </w:r>
    </w:p>
    <w:p>
      <w:r>
        <w:t>Methodology and Instruments Used</w:t>
      </w:r>
    </w:p>
    <w:p>
      <w:r>
        <w:t>A comprehensive suite of analytical equipment was deployed to evaluate the mixtures. Each oil sample was prepared with specific substances and underwent tests utilizing different instruments tailored to individual analysis criteria:</w:t>
      </w:r>
    </w:p>
    <w:p>
      <w:r>
        <w:t>Compounding Mixtures:</w:t>
      </w:r>
    </w:p>
    <w:p>
      <w:r>
        <w:t>The oil samples combined with different substances have been cataloged and observed systematically, with redundancies and complexities introduced into data representation for rigorous validation and analysis.</w:t>
      </w:r>
    </w:p>
    <w:p>
      <w:r>
        <w:t>Observations and Results</w:t>
      </w:r>
    </w:p>
    <w:p>
      <w:r>
        <w:t>Table 1: Properties of Oil Mixtures Analyzed</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Sample ID</w:t>
            </w:r>
          </w:p>
        </w:tc>
        <w:tc>
          <w:tcPr>
            <w:tcW w:type="dxa" w:w="1234"/>
          </w:tcPr>
          <w:p>
            <w:pPr>
              <w:jc w:val="center"/>
            </w:pPr>
            <w:r>
              <w:rPr>
                <w:b/>
              </w:rPr>
              <w:t>Instrument</w:t>
            </w:r>
          </w:p>
        </w:tc>
        <w:tc>
          <w:tcPr>
            <w:tcW w:type="dxa" w:w="1234"/>
          </w:tcPr>
          <w:p>
            <w:pPr>
              <w:jc w:val="center"/>
            </w:pPr>
            <w:r>
              <w:rPr>
                <w:b/>
              </w:rPr>
              <w:t>Oil Type</w:t>
            </w:r>
          </w:p>
        </w:tc>
        <w:tc>
          <w:tcPr>
            <w:tcW w:type="dxa" w:w="1234"/>
          </w:tcPr>
          <w:p>
            <w:pPr>
              <w:jc w:val="center"/>
            </w:pPr>
            <w:r>
              <w:rPr>
                <w:b/>
              </w:rPr>
              <w:t>Substance 1</w:t>
            </w:r>
          </w:p>
        </w:tc>
        <w:tc>
          <w:tcPr>
            <w:tcW w:type="dxa" w:w="1234"/>
          </w:tcPr>
          <w:p>
            <w:pPr>
              <w:jc w:val="center"/>
            </w:pPr>
            <w:r>
              <w:rPr>
                <w:b/>
              </w:rPr>
              <w:t>Substance 2</w:t>
            </w:r>
          </w:p>
        </w:tc>
        <w:tc>
          <w:tcPr>
            <w:tcW w:type="dxa" w:w="1234"/>
          </w:tcPr>
          <w:p>
            <w:pPr>
              <w:jc w:val="center"/>
            </w:pPr>
            <w:r>
              <w:rPr>
                <w:b/>
              </w:rPr>
              <w:t>Measurement</w:t>
            </w:r>
          </w:p>
        </w:tc>
        <w:tc>
          <w:tcPr>
            <w:tcW w:type="dxa" w:w="1234"/>
          </w:tcPr>
          <w:p>
            <w:pPr>
              <w:jc w:val="center"/>
            </w:pPr>
            <w:r>
              <w:rPr>
                <w:b/>
              </w:rPr>
              <w:t>Unit</w:t>
            </w:r>
          </w:p>
        </w:tc>
      </w:tr>
      <w:tr>
        <w:tc>
          <w:tcPr>
            <w:tcW w:type="dxa" w:w="1234"/>
          </w:tcPr>
          <w:p>
            <w:pPr>
              <w:jc w:val="center"/>
            </w:pPr>
            <w:r>
              <w:t>A1</w:t>
            </w:r>
          </w:p>
        </w:tc>
        <w:tc>
          <w:tcPr>
            <w:tcW w:type="dxa" w:w="1234"/>
          </w:tcPr>
          <w:p>
            <w:pPr>
              <w:jc w:val="center"/>
            </w:pPr>
            <w:r>
              <w:t>Gas Chromatograph GC-2010</w:t>
            </w:r>
          </w:p>
        </w:tc>
        <w:tc>
          <w:tcPr>
            <w:tcW w:type="dxa" w:w="1234"/>
          </w:tcPr>
          <w:p>
            <w:pPr>
              <w:jc w:val="center"/>
            </w:pPr>
            <w:r>
              <w:t>Almond Oil</w:t>
            </w:r>
          </w:p>
        </w:tc>
        <w:tc>
          <w:tcPr>
            <w:tcW w:type="dxa" w:w="1234"/>
          </w:tcPr>
          <w:p>
            <w:pPr>
              <w:jc w:val="center"/>
            </w:pPr>
            <w:r>
              <w:t>-</w:t>
            </w:r>
          </w:p>
        </w:tc>
        <w:tc>
          <w:tcPr>
            <w:tcW w:type="dxa" w:w="1234"/>
          </w:tcPr>
          <w:p>
            <w:pPr>
              <w:jc w:val="center"/>
            </w:pPr>
            <w:r>
              <w:t>-</w:t>
            </w:r>
          </w:p>
        </w:tc>
        <w:tc>
          <w:tcPr>
            <w:tcW w:type="dxa" w:w="1234"/>
          </w:tcPr>
          <w:p>
            <w:pPr>
              <w:jc w:val="center"/>
            </w:pPr>
            <w:r>
              <w:t>150.0</w:t>
            </w:r>
          </w:p>
        </w:tc>
        <w:tc>
          <w:tcPr>
            <w:tcW w:type="dxa" w:w="1234"/>
          </w:tcPr>
          <w:p>
            <w:pPr>
              <w:jc w:val="center"/>
            </w:pPr>
            <w:r>
              <w:t>ppm</w:t>
            </w:r>
          </w:p>
        </w:tc>
      </w:tr>
      <w:tr>
        <w:tc>
          <w:tcPr>
            <w:tcW w:type="dxa" w:w="1234"/>
          </w:tcPr>
          <w:p>
            <w:pPr>
              <w:jc w:val="center"/>
            </w:pPr>
            <w:r>
              <w:t>A2</w:t>
            </w:r>
          </w:p>
        </w:tc>
        <w:tc>
          <w:tcPr>
            <w:tcW w:type="dxa" w:w="1234"/>
          </w:tcPr>
          <w:p>
            <w:pPr>
              <w:jc w:val="center"/>
            </w:pPr>
            <w:r>
              <w:t>UV-Vis Spectrophotometer UV-2600</w:t>
            </w:r>
          </w:p>
        </w:tc>
        <w:tc>
          <w:tcPr>
            <w:tcW w:type="dxa" w:w="1234"/>
          </w:tcPr>
          <w:p>
            <w:pPr>
              <w:jc w:val="center"/>
            </w:pPr>
            <w:r>
              <w:t>Jojoba Oil</w:t>
            </w:r>
          </w:p>
        </w:tc>
        <w:tc>
          <w:tcPr>
            <w:tcW w:type="dxa" w:w="1234"/>
          </w:tcPr>
          <w:p>
            <w:pPr>
              <w:jc w:val="center"/>
            </w:pPr>
            <w:r>
              <w:t>Cetyl Alcohol</w:t>
            </w:r>
          </w:p>
        </w:tc>
        <w:tc>
          <w:tcPr>
            <w:tcW w:type="dxa" w:w="1234"/>
          </w:tcPr>
          <w:p>
            <w:pPr>
              <w:jc w:val="center"/>
            </w:pPr>
            <w:r>
              <w:t>-</w:t>
            </w:r>
          </w:p>
        </w:tc>
        <w:tc>
          <w:tcPr>
            <w:tcW w:type="dxa" w:w="1234"/>
          </w:tcPr>
          <w:p>
            <w:pPr>
              <w:jc w:val="center"/>
            </w:pPr>
            <w:r>
              <w:t>1.5</w:t>
            </w:r>
          </w:p>
        </w:tc>
        <w:tc>
          <w:tcPr>
            <w:tcW w:type="dxa" w:w="1234"/>
          </w:tcPr>
          <w:p>
            <w:pPr>
              <w:jc w:val="center"/>
            </w:pPr>
            <w:r>
              <w:t>Abs</w:t>
            </w:r>
          </w:p>
        </w:tc>
      </w:tr>
      <w:tr>
        <w:tc>
          <w:tcPr>
            <w:tcW w:type="dxa" w:w="1234"/>
          </w:tcPr>
          <w:p>
            <w:pPr>
              <w:jc w:val="center"/>
            </w:pPr>
            <w:r>
              <w:t>A3</w:t>
            </w:r>
          </w:p>
        </w:tc>
        <w:tc>
          <w:tcPr>
            <w:tcW w:type="dxa" w:w="1234"/>
          </w:tcPr>
          <w:p>
            <w:pPr>
              <w:jc w:val="center"/>
            </w:pPr>
            <w:r>
              <w:t>Conductivity Meter CM-215</w:t>
            </w:r>
          </w:p>
        </w:tc>
        <w:tc>
          <w:tcPr>
            <w:tcW w:type="dxa" w:w="1234"/>
          </w:tcPr>
          <w:p>
            <w:pPr>
              <w:jc w:val="center"/>
            </w:pPr>
            <w:r>
              <w:t>Coconut Oil</w:t>
            </w:r>
          </w:p>
        </w:tc>
        <w:tc>
          <w:tcPr>
            <w:tcW w:type="dxa" w:w="1234"/>
          </w:tcPr>
          <w:p>
            <w:pPr>
              <w:jc w:val="center"/>
            </w:pPr>
            <w:r>
              <w:t>Gum</w:t>
            </w:r>
          </w:p>
        </w:tc>
        <w:tc>
          <w:tcPr>
            <w:tcW w:type="dxa" w:w="1234"/>
          </w:tcPr>
          <w:p>
            <w:pPr>
              <w:jc w:val="center"/>
            </w:pPr>
            <w:r>
              <w:t>Vitamin E</w:t>
            </w:r>
          </w:p>
        </w:tc>
        <w:tc>
          <w:tcPr>
            <w:tcW w:type="dxa" w:w="1234"/>
          </w:tcPr>
          <w:p>
            <w:pPr>
              <w:jc w:val="center"/>
            </w:pPr>
            <w:r>
              <w:t>1200.0</w:t>
            </w:r>
          </w:p>
        </w:tc>
        <w:tc>
          <w:tcPr>
            <w:tcW w:type="dxa" w:w="1234"/>
          </w:tcPr>
          <w:p>
            <w:pPr>
              <w:jc w:val="center"/>
            </w:pPr>
            <w:r>
              <w:t>uS/cm</w:t>
            </w:r>
          </w:p>
        </w:tc>
      </w:tr>
      <w:tr>
        <w:tc>
          <w:tcPr>
            <w:tcW w:type="dxa" w:w="1234"/>
          </w:tcPr>
          <w:p>
            <w:pPr>
              <w:jc w:val="center"/>
            </w:pPr>
            <w:r>
              <w:t>A4</w:t>
            </w:r>
          </w:p>
        </w:tc>
        <w:tc>
          <w:tcPr>
            <w:tcW w:type="dxa" w:w="1234"/>
          </w:tcPr>
          <w:p>
            <w:pPr>
              <w:jc w:val="center"/>
            </w:pPr>
            <w:r>
              <w:t>Centrifuge X100</w:t>
            </w:r>
          </w:p>
        </w:tc>
        <w:tc>
          <w:tcPr>
            <w:tcW w:type="dxa" w:w="1234"/>
          </w:tcPr>
          <w:p>
            <w:pPr>
              <w:jc w:val="center"/>
            </w:pPr>
            <w:r>
              <w:t>Coconut Oil</w:t>
            </w:r>
          </w:p>
        </w:tc>
        <w:tc>
          <w:tcPr>
            <w:tcW w:type="dxa" w:w="1234"/>
          </w:tcPr>
          <w:p>
            <w:pPr>
              <w:jc w:val="center"/>
            </w:pPr>
            <w:r>
              <w:t>Gum</w:t>
            </w:r>
          </w:p>
        </w:tc>
        <w:tc>
          <w:tcPr>
            <w:tcW w:type="dxa" w:w="1234"/>
          </w:tcPr>
          <w:p>
            <w:pPr>
              <w:jc w:val="center"/>
            </w:pPr>
            <w:r>
              <w:t>Glycerin</w:t>
            </w:r>
          </w:p>
        </w:tc>
        <w:tc>
          <w:tcPr>
            <w:tcW w:type="dxa" w:w="1234"/>
          </w:tcPr>
          <w:p>
            <w:pPr>
              <w:jc w:val="center"/>
            </w:pPr>
            <w:r>
              <w:t>12000.0</w:t>
            </w:r>
          </w:p>
        </w:tc>
        <w:tc>
          <w:tcPr>
            <w:tcW w:type="dxa" w:w="1234"/>
          </w:tcPr>
          <w:p>
            <w:pPr>
              <w:jc w:val="center"/>
            </w:pPr>
            <w:r>
              <w:t>RPM</w:t>
            </w:r>
          </w:p>
        </w:tc>
      </w:tr>
      <w:tr>
        <w:tc>
          <w:tcPr>
            <w:tcW w:type="dxa" w:w="1234"/>
          </w:tcPr>
          <w:p>
            <w:pPr>
              <w:jc w:val="center"/>
            </w:pPr>
            <w:r>
              <w:t>A5</w:t>
            </w:r>
          </w:p>
        </w:tc>
        <w:tc>
          <w:tcPr>
            <w:tcW w:type="dxa" w:w="1234"/>
          </w:tcPr>
          <w:p>
            <w:pPr>
              <w:jc w:val="center"/>
            </w:pPr>
            <w:r>
              <w:t>Four Ball FB-1000</w:t>
            </w:r>
          </w:p>
        </w:tc>
        <w:tc>
          <w:tcPr>
            <w:tcW w:type="dxa" w:w="1234"/>
          </w:tcPr>
          <w:p>
            <w:pPr>
              <w:jc w:val="center"/>
            </w:pPr>
            <w:r>
              <w:t>Almond Oil</w:t>
            </w:r>
          </w:p>
        </w:tc>
        <w:tc>
          <w:tcPr>
            <w:tcW w:type="dxa" w:w="1234"/>
          </w:tcPr>
          <w:p>
            <w:pPr>
              <w:jc w:val="center"/>
            </w:pPr>
            <w:r>
              <w:t>Cetyl Alcohol</w:t>
            </w:r>
          </w:p>
        </w:tc>
        <w:tc>
          <w:tcPr>
            <w:tcW w:type="dxa" w:w="1234"/>
          </w:tcPr>
          <w:p>
            <w:pPr>
              <w:jc w:val="center"/>
            </w:pPr>
            <w:r>
              <w:t>-</w:t>
            </w:r>
          </w:p>
        </w:tc>
        <w:tc>
          <w:tcPr>
            <w:tcW w:type="dxa" w:w="1234"/>
          </w:tcPr>
          <w:p>
            <w:pPr>
              <w:jc w:val="center"/>
            </w:pPr>
            <w:r>
              <w:t>0.5</w:t>
            </w:r>
          </w:p>
        </w:tc>
        <w:tc>
          <w:tcPr>
            <w:tcW w:type="dxa" w:w="1234"/>
          </w:tcPr>
          <w:p>
            <w:pPr>
              <w:jc w:val="center"/>
            </w:pPr>
            <w:r>
              <w:t>mm</w:t>
            </w:r>
          </w:p>
        </w:tc>
      </w:tr>
      <w:tr>
        <w:tc>
          <w:tcPr>
            <w:tcW w:type="dxa" w:w="1234"/>
          </w:tcPr>
          <w:p>
            <w:pPr>
              <w:jc w:val="center"/>
            </w:pPr>
            <w:r>
              <w:t>A6</w:t>
            </w:r>
          </w:p>
        </w:tc>
        <w:tc>
          <w:tcPr>
            <w:tcW w:type="dxa" w:w="1234"/>
          </w:tcPr>
          <w:p>
            <w:pPr>
              <w:jc w:val="center"/>
            </w:pPr>
            <w:r>
              <w:t>Liquid Chromatograph LC-400</w:t>
            </w:r>
          </w:p>
        </w:tc>
        <w:tc>
          <w:tcPr>
            <w:tcW w:type="dxa" w:w="1234"/>
          </w:tcPr>
          <w:p>
            <w:pPr>
              <w:jc w:val="center"/>
            </w:pPr>
            <w:r>
              <w:t>Almond Oil</w:t>
            </w:r>
          </w:p>
        </w:tc>
        <w:tc>
          <w:tcPr>
            <w:tcW w:type="dxa" w:w="1234"/>
          </w:tcPr>
          <w:p>
            <w:pPr>
              <w:jc w:val="center"/>
            </w:pPr>
            <w:r>
              <w:t>Cetyl Alcohol</w:t>
            </w:r>
          </w:p>
        </w:tc>
        <w:tc>
          <w:tcPr>
            <w:tcW w:type="dxa" w:w="1234"/>
          </w:tcPr>
          <w:p>
            <w:pPr>
              <w:jc w:val="center"/>
            </w:pPr>
            <w:r>
              <w:t>Vitamin E</w:t>
            </w:r>
          </w:p>
        </w:tc>
        <w:tc>
          <w:tcPr>
            <w:tcW w:type="dxa" w:w="1234"/>
          </w:tcPr>
          <w:p>
            <w:pPr>
              <w:jc w:val="center"/>
            </w:pPr>
            <w:r>
              <w:t>250.0</w:t>
            </w:r>
          </w:p>
        </w:tc>
        <w:tc>
          <w:tcPr>
            <w:tcW w:type="dxa" w:w="1234"/>
          </w:tcPr>
          <w:p>
            <w:pPr>
              <w:jc w:val="center"/>
            </w:pPr>
            <w:r>
              <w:t>ug/mL</w:t>
            </w:r>
          </w:p>
        </w:tc>
      </w:tr>
    </w:tbl>
    <w:p>
      <w:r>
        <w:t>Table 2: Additional Measurements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Sample ID</w:t>
            </w:r>
          </w:p>
        </w:tc>
        <w:tc>
          <w:tcPr>
            <w:tcW w:type="dxa" w:w="1234"/>
          </w:tcPr>
          <w:p>
            <w:pPr>
              <w:jc w:val="center"/>
            </w:pPr>
            <w:r>
              <w:rPr>
                <w:b/>
              </w:rPr>
              <w:t>Instrument</w:t>
            </w:r>
          </w:p>
        </w:tc>
        <w:tc>
          <w:tcPr>
            <w:tcW w:type="dxa" w:w="1234"/>
          </w:tcPr>
          <w:p>
            <w:pPr>
              <w:jc w:val="center"/>
            </w:pPr>
            <w:r>
              <w:rPr>
                <w:b/>
              </w:rPr>
              <w:t>Oil Type</w:t>
            </w:r>
          </w:p>
        </w:tc>
        <w:tc>
          <w:tcPr>
            <w:tcW w:type="dxa" w:w="1234"/>
          </w:tcPr>
          <w:p>
            <w:pPr>
              <w:jc w:val="center"/>
            </w:pPr>
            <w:r>
              <w:rPr>
                <w:b/>
              </w:rPr>
              <w:t>Substance 1</w:t>
            </w:r>
          </w:p>
        </w:tc>
        <w:tc>
          <w:tcPr>
            <w:tcW w:type="dxa" w:w="1234"/>
          </w:tcPr>
          <w:p>
            <w:pPr>
              <w:jc w:val="center"/>
            </w:pPr>
            <w:r>
              <w:rPr>
                <w:b/>
              </w:rPr>
              <w:t>Substance 2</w:t>
            </w:r>
          </w:p>
        </w:tc>
        <w:tc>
          <w:tcPr>
            <w:tcW w:type="dxa" w:w="1234"/>
          </w:tcPr>
          <w:p>
            <w:pPr>
              <w:jc w:val="center"/>
            </w:pPr>
            <w:r>
              <w:rPr>
                <w:b/>
              </w:rPr>
              <w:t>Measurement</w:t>
            </w:r>
          </w:p>
        </w:tc>
        <w:tc>
          <w:tcPr>
            <w:tcW w:type="dxa" w:w="1234"/>
          </w:tcPr>
          <w:p>
            <w:pPr>
              <w:jc w:val="center"/>
            </w:pPr>
            <w:r>
              <w:rPr>
                <w:b/>
              </w:rPr>
              <w:t>Unit</w:t>
            </w:r>
          </w:p>
        </w:tc>
      </w:tr>
      <w:tr>
        <w:tc>
          <w:tcPr>
            <w:tcW w:type="dxa" w:w="1234"/>
          </w:tcPr>
          <w:p>
            <w:pPr>
              <w:jc w:val="center"/>
            </w:pPr>
            <w:r>
              <w:t>B1</w:t>
            </w:r>
          </w:p>
        </w:tc>
        <w:tc>
          <w:tcPr>
            <w:tcW w:type="dxa" w:w="1234"/>
          </w:tcPr>
          <w:p>
            <w:pPr>
              <w:jc w:val="center"/>
            </w:pPr>
            <w:r>
              <w:t>Microplate Reader MRX</w:t>
            </w:r>
          </w:p>
        </w:tc>
        <w:tc>
          <w:tcPr>
            <w:tcW w:type="dxa" w:w="1234"/>
          </w:tcPr>
          <w:p>
            <w:pPr>
              <w:jc w:val="center"/>
            </w:pPr>
            <w:r>
              <w:t>Jojoba Oil</w:t>
            </w:r>
          </w:p>
        </w:tc>
        <w:tc>
          <w:tcPr>
            <w:tcW w:type="dxa" w:w="1234"/>
          </w:tcPr>
          <w:p>
            <w:pPr>
              <w:jc w:val="center"/>
            </w:pPr>
            <w:r>
              <w:t>Vitamin E</w:t>
            </w:r>
          </w:p>
        </w:tc>
        <w:tc>
          <w:tcPr>
            <w:tcW w:type="dxa" w:w="1234"/>
          </w:tcPr>
          <w:p>
            <w:pPr>
              <w:jc w:val="center"/>
            </w:pPr>
            <w:r>
              <w:t>-</w:t>
            </w:r>
          </w:p>
        </w:tc>
        <w:tc>
          <w:tcPr>
            <w:tcW w:type="dxa" w:w="1234"/>
          </w:tcPr>
          <w:p>
            <w:pPr>
              <w:jc w:val="center"/>
            </w:pPr>
            <w:r>
              <w:t>2.1</w:t>
            </w:r>
          </w:p>
        </w:tc>
        <w:tc>
          <w:tcPr>
            <w:tcW w:type="dxa" w:w="1234"/>
          </w:tcPr>
          <w:p>
            <w:pPr>
              <w:jc w:val="center"/>
            </w:pPr>
            <w:r>
              <w:t>OD</w:t>
            </w:r>
          </w:p>
        </w:tc>
      </w:tr>
      <w:tr>
        <w:tc>
          <w:tcPr>
            <w:tcW w:type="dxa" w:w="1234"/>
          </w:tcPr>
          <w:p>
            <w:pPr>
              <w:jc w:val="center"/>
            </w:pPr>
            <w:r>
              <w:t>B2</w:t>
            </w:r>
          </w:p>
        </w:tc>
        <w:tc>
          <w:tcPr>
            <w:tcW w:type="dxa" w:w="1234"/>
          </w:tcPr>
          <w:p>
            <w:pPr>
              <w:jc w:val="center"/>
            </w:pPr>
            <w:r>
              <w:t>Spectrometer Alpha-300</w:t>
            </w:r>
          </w:p>
        </w:tc>
        <w:tc>
          <w:tcPr>
            <w:tcW w:type="dxa" w:w="1234"/>
          </w:tcPr>
          <w:p>
            <w:pPr>
              <w:jc w:val="center"/>
            </w:pPr>
            <w:r>
              <w:t>Jojoba Oil</w:t>
            </w:r>
          </w:p>
        </w:tc>
        <w:tc>
          <w:tcPr>
            <w:tcW w:type="dxa" w:w="1234"/>
          </w:tcPr>
          <w:p>
            <w:pPr>
              <w:jc w:val="center"/>
            </w:pPr>
            <w:r>
              <w:t>Glycerin</w:t>
            </w:r>
          </w:p>
        </w:tc>
        <w:tc>
          <w:tcPr>
            <w:tcW w:type="dxa" w:w="1234"/>
          </w:tcPr>
          <w:p>
            <w:pPr>
              <w:jc w:val="center"/>
            </w:pPr>
            <w:r>
              <w:t>-</w:t>
            </w:r>
          </w:p>
        </w:tc>
        <w:tc>
          <w:tcPr>
            <w:tcW w:type="dxa" w:w="1234"/>
          </w:tcPr>
          <w:p>
            <w:pPr>
              <w:jc w:val="center"/>
            </w:pPr>
            <w:r>
              <w:t>300.0</w:t>
            </w:r>
          </w:p>
        </w:tc>
        <w:tc>
          <w:tcPr>
            <w:tcW w:type="dxa" w:w="1234"/>
          </w:tcPr>
          <w:p>
            <w:pPr>
              <w:jc w:val="center"/>
            </w:pPr>
            <w:r>
              <w:t>nm</w:t>
            </w:r>
          </w:p>
        </w:tc>
      </w:tr>
      <w:tr>
        <w:tc>
          <w:tcPr>
            <w:tcW w:type="dxa" w:w="1234"/>
          </w:tcPr>
          <w:p>
            <w:pPr>
              <w:jc w:val="center"/>
            </w:pPr>
            <w:r>
              <w:t>B3</w:t>
            </w:r>
          </w:p>
        </w:tc>
        <w:tc>
          <w:tcPr>
            <w:tcW w:type="dxa" w:w="1234"/>
          </w:tcPr>
          <w:p>
            <w:pPr>
              <w:jc w:val="center"/>
            </w:pPr>
            <w:r>
              <w:t>pH Meter PH-700</w:t>
            </w:r>
          </w:p>
        </w:tc>
        <w:tc>
          <w:tcPr>
            <w:tcW w:type="dxa" w:w="1234"/>
          </w:tcPr>
          <w:p>
            <w:pPr>
              <w:jc w:val="center"/>
            </w:pPr>
            <w:r>
              <w:t>Almond Oil</w:t>
            </w:r>
          </w:p>
        </w:tc>
        <w:tc>
          <w:tcPr>
            <w:tcW w:type="dxa" w:w="1234"/>
          </w:tcPr>
          <w:p>
            <w:pPr>
              <w:jc w:val="center"/>
            </w:pPr>
            <w:r>
              <w:t>Beeswax</w:t>
            </w:r>
          </w:p>
        </w:tc>
        <w:tc>
          <w:tcPr>
            <w:tcW w:type="dxa" w:w="1234"/>
          </w:tcPr>
          <w:p>
            <w:pPr>
              <w:jc w:val="center"/>
            </w:pPr>
            <w:r>
              <w:t>Vitamin E</w:t>
            </w:r>
          </w:p>
        </w:tc>
        <w:tc>
          <w:tcPr>
            <w:tcW w:type="dxa" w:w="1234"/>
          </w:tcPr>
          <w:p>
            <w:pPr>
              <w:jc w:val="center"/>
            </w:pPr>
            <w:r>
              <w:t>7.0</w:t>
            </w:r>
          </w:p>
        </w:tc>
        <w:tc>
          <w:tcPr>
            <w:tcW w:type="dxa" w:w="1234"/>
          </w:tcPr>
          <w:p>
            <w:pPr>
              <w:jc w:val="center"/>
            </w:pPr>
            <w:r>
              <w:t>pH</w:t>
            </w:r>
          </w:p>
        </w:tc>
      </w:tr>
      <w:tr>
        <w:tc>
          <w:tcPr>
            <w:tcW w:type="dxa" w:w="1234"/>
          </w:tcPr>
          <w:p>
            <w:pPr>
              <w:jc w:val="center"/>
            </w:pPr>
            <w:r>
              <w:t>B4</w:t>
            </w:r>
          </w:p>
        </w:tc>
        <w:tc>
          <w:tcPr>
            <w:tcW w:type="dxa" w:w="1234"/>
          </w:tcPr>
          <w:p>
            <w:pPr>
              <w:jc w:val="center"/>
            </w:pPr>
            <w:r>
              <w:t>X-Ray Diffractometer XRD-6000</w:t>
            </w:r>
          </w:p>
        </w:tc>
        <w:tc>
          <w:tcPr>
            <w:tcW w:type="dxa" w:w="1234"/>
          </w:tcPr>
          <w:p>
            <w:pPr>
              <w:jc w:val="center"/>
            </w:pPr>
            <w:r>
              <w:t>Almond Oil</w:t>
            </w:r>
          </w:p>
        </w:tc>
        <w:tc>
          <w:tcPr>
            <w:tcW w:type="dxa" w:w="1234"/>
          </w:tcPr>
          <w:p>
            <w:pPr>
              <w:jc w:val="center"/>
            </w:pPr>
            <w:r>
              <w:t>-</w:t>
            </w:r>
          </w:p>
        </w:tc>
        <w:tc>
          <w:tcPr>
            <w:tcW w:type="dxa" w:w="1234"/>
          </w:tcPr>
          <w:p>
            <w:pPr>
              <w:jc w:val="center"/>
            </w:pPr>
            <w:r>
              <w:t>-</w:t>
            </w:r>
          </w:p>
        </w:tc>
        <w:tc>
          <w:tcPr>
            <w:tcW w:type="dxa" w:w="1234"/>
          </w:tcPr>
          <w:p>
            <w:pPr>
              <w:jc w:val="center"/>
            </w:pPr>
            <w:r>
              <w:t>72.0</w:t>
            </w:r>
          </w:p>
        </w:tc>
        <w:tc>
          <w:tcPr>
            <w:tcW w:type="dxa" w:w="1234"/>
          </w:tcPr>
          <w:p>
            <w:pPr>
              <w:jc w:val="center"/>
            </w:pPr>
            <w:r>
              <w:t>C</w:t>
            </w:r>
          </w:p>
        </w:tc>
      </w:tr>
      <w:tr>
        <w:tc>
          <w:tcPr>
            <w:tcW w:type="dxa" w:w="1234"/>
          </w:tcPr>
          <w:p>
            <w:pPr>
              <w:jc w:val="center"/>
            </w:pPr>
            <w:r>
              <w:t>B5</w:t>
            </w:r>
          </w:p>
        </w:tc>
        <w:tc>
          <w:tcPr>
            <w:tcW w:type="dxa" w:w="1234"/>
          </w:tcPr>
          <w:p>
            <w:pPr>
              <w:jc w:val="center"/>
            </w:pPr>
            <w:r>
              <w:t>Viscometer VS-300</w:t>
            </w:r>
          </w:p>
        </w:tc>
        <w:tc>
          <w:tcPr>
            <w:tcW w:type="dxa" w:w="1234"/>
          </w:tcPr>
          <w:p>
            <w:pPr>
              <w:jc w:val="center"/>
            </w:pPr>
            <w:r>
              <w:t>Almond Oil</w:t>
            </w:r>
          </w:p>
        </w:tc>
        <w:tc>
          <w:tcPr>
            <w:tcW w:type="dxa" w:w="1234"/>
          </w:tcPr>
          <w:p>
            <w:pPr>
              <w:jc w:val="center"/>
            </w:pPr>
            <w:r>
              <w:t>Vitamin E</w:t>
            </w:r>
          </w:p>
        </w:tc>
        <w:tc>
          <w:tcPr>
            <w:tcW w:type="dxa" w:w="1234"/>
          </w:tcPr>
          <w:p>
            <w:pPr>
              <w:jc w:val="center"/>
            </w:pPr>
            <w:r>
              <w:t>-</w:t>
            </w:r>
          </w:p>
        </w:tc>
        <w:tc>
          <w:tcPr>
            <w:tcW w:type="dxa" w:w="1234"/>
          </w:tcPr>
          <w:p>
            <w:pPr>
              <w:jc w:val="center"/>
            </w:pPr>
            <w:r>
              <w:t>7564.53</w:t>
            </w:r>
          </w:p>
        </w:tc>
        <w:tc>
          <w:tcPr>
            <w:tcW w:type="dxa" w:w="1234"/>
          </w:tcPr>
          <w:p>
            <w:pPr>
              <w:jc w:val="center"/>
            </w:pPr>
            <w:r>
              <w:t>cP</w:t>
            </w:r>
          </w:p>
        </w:tc>
      </w:tr>
      <w:tr>
        <w:tc>
          <w:tcPr>
            <w:tcW w:type="dxa" w:w="1234"/>
          </w:tcPr>
          <w:p>
            <w:pPr>
              <w:jc w:val="center"/>
            </w:pPr>
            <w:r>
              <w:t>B6</w:t>
            </w:r>
          </w:p>
        </w:tc>
        <w:tc>
          <w:tcPr>
            <w:tcW w:type="dxa" w:w="1234"/>
          </w:tcPr>
          <w:p>
            <w:pPr>
              <w:jc w:val="center"/>
            </w:pPr>
            <w:r>
              <w:t>Viscometer VS-300</w:t>
            </w:r>
          </w:p>
        </w:tc>
        <w:tc>
          <w:tcPr>
            <w:tcW w:type="dxa" w:w="1234"/>
          </w:tcPr>
          <w:p>
            <w:pPr>
              <w:jc w:val="center"/>
            </w:pPr>
            <w:r>
              <w:t>Coconut Oil</w:t>
            </w:r>
          </w:p>
        </w:tc>
        <w:tc>
          <w:tcPr>
            <w:tcW w:type="dxa" w:w="1234"/>
          </w:tcPr>
          <w:p>
            <w:pPr>
              <w:jc w:val="center"/>
            </w:pPr>
            <w:r>
              <w:t>-</w:t>
            </w:r>
          </w:p>
        </w:tc>
        <w:tc>
          <w:tcPr>
            <w:tcW w:type="dxa" w:w="1234"/>
          </w:tcPr>
          <w:p>
            <w:pPr>
              <w:jc w:val="center"/>
            </w:pPr>
            <w:r>
              <w:t>-</w:t>
            </w:r>
          </w:p>
        </w:tc>
        <w:tc>
          <w:tcPr>
            <w:tcW w:type="dxa" w:w="1234"/>
          </w:tcPr>
          <w:p>
            <w:pPr>
              <w:jc w:val="center"/>
            </w:pPr>
            <w:r>
              <w:t>5136.8</w:t>
            </w:r>
          </w:p>
        </w:tc>
        <w:tc>
          <w:tcPr>
            <w:tcW w:type="dxa" w:w="1234"/>
          </w:tcPr>
          <w:p>
            <w:pPr>
              <w:jc w:val="center"/>
            </w:pPr>
            <w:r>
              <w:t>cP</w:t>
            </w:r>
          </w:p>
        </w:tc>
      </w:tr>
      <w:tr>
        <w:tc>
          <w:tcPr>
            <w:tcW w:type="dxa" w:w="1234"/>
          </w:tcPr>
          <w:p>
            <w:pPr>
              <w:jc w:val="center"/>
            </w:pPr>
            <w:r>
              <w:t>B7</w:t>
            </w:r>
          </w:p>
        </w:tc>
        <w:tc>
          <w:tcPr>
            <w:tcW w:type="dxa" w:w="1234"/>
          </w:tcPr>
          <w:p>
            <w:pPr>
              <w:jc w:val="center"/>
            </w:pPr>
            <w:r>
              <w:t>Viscometer VS-300</w:t>
            </w:r>
          </w:p>
        </w:tc>
        <w:tc>
          <w:tcPr>
            <w:tcW w:type="dxa" w:w="1234"/>
          </w:tcPr>
          <w:p>
            <w:pPr>
              <w:jc w:val="center"/>
            </w:pPr>
            <w:r>
              <w:t>Jojoba Oil</w:t>
            </w:r>
          </w:p>
        </w:tc>
        <w:tc>
          <w:tcPr>
            <w:tcW w:type="dxa" w:w="1234"/>
          </w:tcPr>
          <w:p>
            <w:pPr>
              <w:jc w:val="center"/>
            </w:pPr>
            <w:r>
              <w:t>-</w:t>
            </w:r>
          </w:p>
        </w:tc>
        <w:tc>
          <w:tcPr>
            <w:tcW w:type="dxa" w:w="1234"/>
          </w:tcPr>
          <w:p>
            <w:pPr>
              <w:jc w:val="center"/>
            </w:pPr>
            <w:r>
              <w:t>-</w:t>
            </w:r>
          </w:p>
        </w:tc>
        <w:tc>
          <w:tcPr>
            <w:tcW w:type="dxa" w:w="1234"/>
          </w:tcPr>
          <w:p>
            <w:pPr>
              <w:jc w:val="center"/>
            </w:pPr>
            <w:r>
              <w:t>2304.61</w:t>
            </w:r>
          </w:p>
        </w:tc>
        <w:tc>
          <w:tcPr>
            <w:tcW w:type="dxa" w:w="1234"/>
          </w:tcPr>
          <w:p>
            <w:pPr>
              <w:jc w:val="center"/>
            </w:pPr>
            <w:r>
              <w:t>cP</w:t>
            </w:r>
          </w:p>
        </w:tc>
      </w:tr>
    </w:tbl>
    <w:p>
      <w:r>
        <w:t>Complex Data Insights</w:t>
      </w:r>
    </w:p>
    <w:p>
      <w:r>
        <w:t>While instruments such as the Gas Chromatograph GC-2010 deliver precise periodic data, possibly extraneous detail on emissions corroborates the complexity in volatile analysis. Similarly, the layered results from the XRD-6000 provide nuanced insights into temperature-correlated crystalline behaviors—though not directly related to viscosity examinations by the Viscometer VS-300, this creates an intricate web of data discussions.</w:t>
      </w:r>
    </w:p>
    <w:p>
      <w:r>
        <w:t>Scattered Analytical Remarks</w:t>
      </w:r>
    </w:p>
    <w:p>
      <w:r>
        <w:t>Notably, the UV-2600 analysis returned an absorbance value slightly above the baseline, indicating potential unaccounted interactions between Jojoba Oil and Cetyl Alcohol. Furthermore, the Viscometer readings highlight disparate viscosities seemingly unrelated to the structural analysis provided via XRD methodologies, raising substantial questions on the interplay of mixture stability.</w:t>
      </w:r>
    </w:p>
    <w:p>
      <w:r>
        <w:t>Conclusion</w:t>
      </w:r>
    </w:p>
    <w:p>
      <w:r>
        <w:t>This multifaceted and intentionally complex report underscores the necessity for careful data representation amidst multilayered experimental design. Each instrument's output converges into a broader schema of chemical comprehension, though further examination into potential anomalies and data spreads is warranted for conclusive insights.</w:t>
      </w:r>
    </w:p>
    <w:p>
      <w:r>
        <w:t>The process used for data collection and subsequent analysis not only provides a thorough perspective on oil-substance interactions but also underscores the critical need for methodological comprehensiveness and precise data depiction inevitable in high-stakes chemical synthesis contexts.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