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1320</w:t>
      </w:r>
    </w:p>
    <w:p>
      <w:r>
        <w:t>Instrumentation and Sample Analysis</w:t>
      </w:r>
    </w:p>
    <w:p>
      <w:r>
        <w:t>Instrument: pH Meter PH-700</w:t>
      </w:r>
    </w:p>
    <w:p>
      <w:r>
        <w:t>Sample 1: Coconut Oil with Beeswax</w:t>
      </w:r>
    </w:p>
    <w:p>
      <w:r>
        <w:t>This batch of Coconut Oil combined with Beeswax has undergone a thorough pH analysis. Initial preparation included the careful blending of 100 mL of Coconut Oil with 20 g of Beeswax. The resulting mixture exhibited properties expected from a stable mix, characterized by a smooth texture and homogeneous appearance.</w:t>
      </w:r>
    </w:p>
    <w:p>
      <w:r>
        <w:t>Observed pH Value:- pH: 7.2</w:t>
      </w:r>
    </w:p>
    <w:p>
      <w:r>
        <w:t>Additional Notes: The mixture presented a neutral pH value, indicating suitability for formulations requiring skin-compliant pH levels.</w:t>
      </w:r>
    </w:p>
    <w:p>
      <w:r>
        <w:t>Instrument: HPLC System HPLC-9000</w:t>
      </w:r>
    </w:p>
    <w:p>
      <w:r>
        <w:t>Sample 2: Almond Oil with Glycerin</w:t>
      </w:r>
    </w:p>
    <w:p>
      <w:r>
        <w:t>For this combination, the High-Performance Liquid Chromatography (HPLC) analysis focused on evaluating potential denaturation and interaction levels. The sample was prepared using 150 mL of Almond Oil and 30 mL of Glycerin, followed by sonication for optimal mixing.</w:t>
      </w:r>
    </w:p>
    <w:p>
      <w:r>
        <w:t>Concentration Measurement:- Concentration: 250.5 mg/L</w:t>
      </w:r>
    </w:p>
    <w:p>
      <w:r>
        <w:t>Further Insights: The concentration level shows adequate stability, implying efficient miscibility of the components in pharmaceutically relevant applications.</w:t>
      </w:r>
    </w:p>
    <w:p>
      <w:r>
        <w:t>Instrument: PCR Machine PCR-96</w:t>
      </w:r>
    </w:p>
    <w:p>
      <w:r>
        <w:t>Sample 3: Jojoba Oil with Glycerin</w:t>
      </w:r>
    </w:p>
    <w:p>
      <w:r>
        <w:t>Employing a PCR system, this examination assessed the thermal compatibility of Jojoba Oil blended with Glycerin. The process involves cyclic fluctuations of temperature and thorough assessment cycles to measure Ct (Cycle threshold).</w:t>
      </w:r>
    </w:p>
    <w:p>
      <w:r>
        <w:t>Ct Value:- Ct: 28.3</w:t>
      </w:r>
    </w:p>
    <w:p>
      <w:r>
        <w:t>Conclusion: Data suggests moderate amplification potential, hinting at viable use in thermally sensitive formulations.</w:t>
      </w:r>
    </w:p>
    <w:p>
      <w:r>
        <w:t>Intricate Observations Beyond Immediate Readings</w:t>
      </w:r>
    </w:p>
    <w:p>
      <w:r>
        <w:t>Instrument: Liquid Chromatograph LC-400</w:t>
      </w:r>
    </w:p>
    <w:p>
      <w:r>
        <w:t>Sample Analysis:- Jojoba Oil (Unmerged Data)- Concentration: 15.7 µg/mL</w:t>
      </w:r>
    </w:p>
    <w:p>
      <w:r>
        <w:t>Contextual Observations: Despite the absence of secondary interactive agents, the sample showed a relatively low concentration, emphasizing a low excitant reactivity profile.</w:t>
      </w:r>
    </w:p>
    <w:p>
      <w:r>
        <w:t>Electrical Properties and Optical Readings</w:t>
      </w:r>
    </w:p>
    <w:p>
      <w:r>
        <w:t>Instrument: Conductivity Meter CM-215</w:t>
      </w:r>
    </w:p>
    <w:p>
      <w:r>
        <w:t>Evaluated mixture containing Coconut Oil and Gum showed noteworthy electro-conductive behaviors.</w:t>
      </w:r>
    </w:p>
    <w:p>
      <w:r>
        <w:t>Electrical Conductivity:- Measurement: 750 µS/cm</w:t>
      </w:r>
    </w:p>
    <w:p>
      <w:r>
        <w:t>Implication Matrix: The viscosity’s impact was minimal in this scenario, signifying broad-spectrum applicability in electro-sensory domains.</w:t>
      </w:r>
    </w:p>
    <w:p>
      <w:r>
        <w:t>Instrument: UV-Vis Spectrophotometer UV-2600</w:t>
      </w:r>
    </w:p>
    <w:p>
      <w:r>
        <w:t>Sample 4:</w:t>
      </w:r>
    </w:p>
    <w:p>
      <w:r>
        <w:t>Comprised of Coconut Oil, Cetyl Alcohol, and Glycerin, this composition was subjected to UV-Vis spectroscopy to evaluate light absorption characteristics.</w:t>
      </w:r>
    </w:p>
    <w:p>
      <w:r>
        <w:t>Absorbance Value:- Absorbance: 2.8 Abs</w:t>
      </w:r>
    </w:p>
    <w:p>
      <w:r>
        <w:t>Spectral Conclusion: Absorbance suggests high light-catching efficacy, possibly enhancing stability when exposed to variable lighting conditions.</w:t>
      </w:r>
    </w:p>
    <w:p>
      <w:r>
        <w:t>Additional Complementary Measures</w:t>
      </w:r>
    </w:p>
    <w:p>
      <w:r>
        <w:t>Secondary pH Observation</w:t>
      </w:r>
    </w:p>
    <w:p>
      <w:r>
        <w:t>Alternate Composition: Coconut Oil, Beeswax, Vitamin E</w:t>
      </w:r>
    </w:p>
    <w:p>
      <w:r>
        <w:t>Observations: Addition of Vitamin E moderated acidity, allowing potential skin regenerative applications.</w:t>
      </w:r>
    </w:p>
    <w:p>
      <w:r>
        <w:t>Instrument: Viscometer VS-300</w:t>
      </w:r>
    </w:p>
    <w:p>
      <w:r>
        <w:t>Sample Viscosity Observation:</w:t>
      </w:r>
    </w:p>
    <w:p>
      <w:r>
        <w:t>Viscosity: 4849.68 cP</w:t>
      </w:r>
    </w:p>
    <w:p>
      <w:r>
        <w:t>Jojoba Oil with Gum and Glycerin:</w:t>
      </w:r>
    </w:p>
    <w:p>
      <w:r>
        <w:t>Viscosity Variability Insights: Results reveal distinguishable thixotropic behavior, essential for determining formulations' flow characteristics.</w:t>
      </w:r>
    </w:p>
    <w:p>
      <w:r>
        <w:t>Annotated Compilation of Errata</w:t>
      </w:r>
    </w:p>
    <w:p>
      <w:r>
        <w:t>Through this composition, the goal has been to foster increased complexity and a multi-layered understanding of the results across disparate tests, standardized equipment, and unpredictable mixture interactions. Data displays an intrinsic tapestry weaving through each mixture's properties—predicting matrices relevant to industrial, pharmaceutical, and personal care product developments.</w:t>
      </w:r>
    </w:p>
    <w:p>
      <w:r>
        <w:t>Note:Observations integrate intentionally scattered, non-sequential data presentation to challenge traditional extraction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