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 Analysis</w:t>
      </w:r>
    </w:p>
    <w:p>
      <w:r>
        <w:t>Report ID:1331Date:[Insert Date]Lead Researcher:[Insert Name]Facility:[Insert Facility Name]</w:t>
      </w:r>
    </w:p>
    <w:p>
      <w:r>
        <w:t>Introduction</w:t>
      </w:r>
    </w:p>
    <w:p>
      <w:r>
        <w:t>This report details the analysis of complex mixtures using a variety of analytical techniques. Each mixture consists of different oils, alcohols, waxes, and vitamins. The aim is to assess the properties and interactions of these components within each sample. The intricacy of the mixtures presented a unique set of challenges in terms of analytical measurements and data interpretation.</w:t>
      </w:r>
    </w:p>
    <w:p>
      <w:r>
        <w:t>Sample Analysis Overview</w:t>
      </w:r>
    </w:p>
    <w:p>
      <w:r>
        <w:t>Each mixture was subjected to a specific set of tests to discern its physical and chemical properties. The analytical instruments used include titrators, centrifuges, high-performance liquid chromatography (HPLC), conductivity meters, ion chromatographs, and viscometers. Observations made during these tests informed the interpretations and conclusions.</w:t>
      </w:r>
    </w:p>
    <w:p>
      <w:r>
        <w:t>Results</w:t>
      </w:r>
    </w:p>
    <w:p>
      <w:r>
        <w:t>The data collected is presented in the following tables, each illustrating the outcomes from different testing instruments. Due to the complexity of the mixtures, attention must be paid to cross-referencing findings from different techniques.</w:t>
      </w:r>
    </w:p>
    <w:p>
      <w:r>
        <w:t>Table 1: Titration and Centrifugation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Titrator T-905</w:t>
            </w:r>
          </w:p>
        </w:tc>
        <w:tc>
          <w:tcPr>
            <w:tcW w:type="dxa" w:w="1728"/>
          </w:tcPr>
          <w:p>
            <w:pPr>
              <w:jc w:val="center"/>
            </w:pPr>
            <w:r>
              <w:t>Jojoba Oil, Cetyl Alcohol, Vitamin E</w:t>
            </w:r>
          </w:p>
        </w:tc>
        <w:tc>
          <w:tcPr>
            <w:tcW w:type="dxa" w:w="1728"/>
          </w:tcPr>
          <w:p>
            <w:pPr>
              <w:jc w:val="center"/>
            </w:pPr>
            <w:r>
              <w:t>2.5</w:t>
            </w:r>
          </w:p>
        </w:tc>
        <w:tc>
          <w:tcPr>
            <w:tcW w:type="dxa" w:w="1728"/>
          </w:tcPr>
          <w:p>
            <w:pPr>
              <w:jc w:val="center"/>
            </w:pPr>
            <w:r>
              <w:t>M</w:t>
            </w:r>
          </w:p>
        </w:tc>
        <w:tc>
          <w:tcPr>
            <w:tcW w:type="dxa" w:w="1728"/>
          </w:tcPr>
          <w:p>
            <w:pPr>
              <w:jc w:val="center"/>
            </w:pPr>
            <w:r>
              <w:t>No volume change observed</w:t>
            </w:r>
          </w:p>
        </w:tc>
      </w:tr>
      <w:tr>
        <w:tc>
          <w:tcPr>
            <w:tcW w:type="dxa" w:w="1728"/>
          </w:tcPr>
          <w:p>
            <w:pPr>
              <w:jc w:val="center"/>
            </w:pPr>
            <w:r>
              <w:t>Titrator T-905</w:t>
            </w:r>
          </w:p>
        </w:tc>
        <w:tc>
          <w:tcPr>
            <w:tcW w:type="dxa" w:w="1728"/>
          </w:tcPr>
          <w:p>
            <w:pPr>
              <w:jc w:val="center"/>
            </w:pPr>
            <w:r>
              <w:t>Coconut Oil, Cetyl Alcohol</w:t>
            </w:r>
          </w:p>
        </w:tc>
        <w:tc>
          <w:tcPr>
            <w:tcW w:type="dxa" w:w="1728"/>
          </w:tcPr>
          <w:p>
            <w:pPr>
              <w:jc w:val="center"/>
            </w:pPr>
            <w:r>
              <w:t>5.0</w:t>
            </w:r>
          </w:p>
        </w:tc>
        <w:tc>
          <w:tcPr>
            <w:tcW w:type="dxa" w:w="1728"/>
          </w:tcPr>
          <w:p>
            <w:pPr>
              <w:jc w:val="center"/>
            </w:pPr>
            <w:r>
              <w:t>M</w:t>
            </w:r>
          </w:p>
        </w:tc>
        <w:tc>
          <w:tcPr>
            <w:tcW w:type="dxa" w:w="1728"/>
          </w:tcPr>
          <w:p>
            <w:pPr>
              <w:jc w:val="center"/>
            </w:pPr>
            <w:r>
              <w:t>Increased viscosity detected</w:t>
            </w:r>
          </w:p>
        </w:tc>
      </w:tr>
      <w:tr>
        <w:tc>
          <w:tcPr>
            <w:tcW w:type="dxa" w:w="1728"/>
          </w:tcPr>
          <w:p>
            <w:pPr>
              <w:jc w:val="center"/>
            </w:pPr>
            <w:r>
              <w:t>Centrifuge X100</w:t>
            </w:r>
          </w:p>
        </w:tc>
        <w:tc>
          <w:tcPr>
            <w:tcW w:type="dxa" w:w="1728"/>
          </w:tcPr>
          <w:p>
            <w:pPr>
              <w:jc w:val="center"/>
            </w:pPr>
            <w:r>
              <w:t>Almond Oil, Beeswax</w:t>
            </w:r>
          </w:p>
        </w:tc>
        <w:tc>
          <w:tcPr>
            <w:tcW w:type="dxa" w:w="1728"/>
          </w:tcPr>
          <w:p>
            <w:pPr>
              <w:jc w:val="center"/>
            </w:pPr>
            <w:r>
              <w:t>12000.0</w:t>
            </w:r>
          </w:p>
        </w:tc>
        <w:tc>
          <w:tcPr>
            <w:tcW w:type="dxa" w:w="1728"/>
          </w:tcPr>
          <w:p>
            <w:pPr>
              <w:jc w:val="center"/>
            </w:pPr>
            <w:r>
              <w:t>RPM</w:t>
            </w:r>
          </w:p>
        </w:tc>
        <w:tc>
          <w:tcPr>
            <w:tcW w:type="dxa" w:w="1728"/>
          </w:tcPr>
          <w:p>
            <w:pPr>
              <w:jc w:val="center"/>
            </w:pPr>
            <w:r>
              <w:t>Phase separation observed</w:t>
            </w:r>
          </w:p>
        </w:tc>
      </w:tr>
      <w:tr>
        <w:tc>
          <w:tcPr>
            <w:tcW w:type="dxa" w:w="1728"/>
          </w:tcPr>
          <w:p>
            <w:pPr>
              <w:jc w:val="center"/>
            </w:pPr>
            <w:r>
              <w:t>Centrifuge X100</w:t>
            </w:r>
          </w:p>
        </w:tc>
        <w:tc>
          <w:tcPr>
            <w:tcW w:type="dxa" w:w="1728"/>
          </w:tcPr>
          <w:p>
            <w:pPr>
              <w:jc w:val="center"/>
            </w:pPr>
            <w:r>
              <w:t>Jojoba Oil, Beeswax, Vitamin E</w:t>
            </w:r>
          </w:p>
        </w:tc>
        <w:tc>
          <w:tcPr>
            <w:tcW w:type="dxa" w:w="1728"/>
          </w:tcPr>
          <w:p>
            <w:pPr>
              <w:jc w:val="center"/>
            </w:pPr>
            <w:r>
              <w:t>8000.0</w:t>
            </w:r>
          </w:p>
        </w:tc>
        <w:tc>
          <w:tcPr>
            <w:tcW w:type="dxa" w:w="1728"/>
          </w:tcPr>
          <w:p>
            <w:pPr>
              <w:jc w:val="center"/>
            </w:pPr>
            <w:r>
              <w:t>RPM</w:t>
            </w:r>
          </w:p>
        </w:tc>
        <w:tc>
          <w:tcPr>
            <w:tcW w:type="dxa" w:w="1728"/>
          </w:tcPr>
          <w:p>
            <w:pPr>
              <w:jc w:val="center"/>
            </w:pPr>
            <w:r>
              <w:t>Gel-like consistency upon completion</w:t>
            </w:r>
          </w:p>
        </w:tc>
      </w:tr>
    </w:tbl>
    <w:p>
      <w:r>
        <w:t>Table 2: Chromatography and Conductivity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Components</w:t>
            </w:r>
          </w:p>
        </w:tc>
        <w:tc>
          <w:tcPr>
            <w:tcW w:type="dxa" w:w="1728"/>
          </w:tcPr>
          <w:p>
            <w:pPr>
              <w:jc w:val="center"/>
            </w:pPr>
            <w:r>
              <w:rPr>
                <w:b/>
              </w:rPr>
              <w:t>Concentration</w:t>
            </w:r>
          </w:p>
        </w:tc>
        <w:tc>
          <w:tcPr>
            <w:tcW w:type="dxa" w:w="1728"/>
          </w:tcPr>
          <w:p>
            <w:pPr>
              <w:jc w:val="center"/>
            </w:pPr>
            <w:r>
              <w:rPr>
                <w:b/>
              </w:rPr>
              <w:t>Unit</w:t>
            </w:r>
          </w:p>
        </w:tc>
        <w:tc>
          <w:tcPr>
            <w:tcW w:type="dxa" w:w="1728"/>
          </w:tcPr>
          <w:p>
            <w:pPr>
              <w:jc w:val="center"/>
            </w:pPr>
            <w:r>
              <w:rPr>
                <w:b/>
              </w:rPr>
              <w:t>Miscellaneous Information</w:t>
            </w:r>
          </w:p>
        </w:tc>
      </w:tr>
      <w:tr>
        <w:tc>
          <w:tcPr>
            <w:tcW w:type="dxa" w:w="1728"/>
          </w:tcPr>
          <w:p>
            <w:pPr>
              <w:jc w:val="center"/>
            </w:pPr>
            <w:r>
              <w:t>HPLC System HPLC-9000</w:t>
            </w:r>
          </w:p>
        </w:tc>
        <w:tc>
          <w:tcPr>
            <w:tcW w:type="dxa" w:w="1728"/>
          </w:tcPr>
          <w:p>
            <w:pPr>
              <w:jc w:val="center"/>
            </w:pPr>
            <w:r>
              <w:t>Almond Oil, Gum, Glycerin</w:t>
            </w:r>
          </w:p>
        </w:tc>
        <w:tc>
          <w:tcPr>
            <w:tcW w:type="dxa" w:w="1728"/>
          </w:tcPr>
          <w:p>
            <w:pPr>
              <w:jc w:val="center"/>
            </w:pPr>
            <w:r>
              <w:t>50.0</w:t>
            </w:r>
          </w:p>
        </w:tc>
        <w:tc>
          <w:tcPr>
            <w:tcW w:type="dxa" w:w="1728"/>
          </w:tcPr>
          <w:p>
            <w:pPr>
              <w:jc w:val="center"/>
            </w:pPr>
            <w:r>
              <w:t>mg/L</w:t>
            </w:r>
          </w:p>
        </w:tc>
        <w:tc>
          <w:tcPr>
            <w:tcW w:type="dxa" w:w="1728"/>
          </w:tcPr>
          <w:p>
            <w:pPr>
              <w:jc w:val="center"/>
            </w:pPr>
            <w:r>
              <w:t>Retention time anomaly detected</w:t>
            </w:r>
          </w:p>
        </w:tc>
      </w:tr>
      <w:tr>
        <w:tc>
          <w:tcPr>
            <w:tcW w:type="dxa" w:w="1728"/>
          </w:tcPr>
          <w:p>
            <w:pPr>
              <w:jc w:val="center"/>
            </w:pPr>
            <w:r>
              <w:t>Ion Chromatograph IC-2100</w:t>
            </w:r>
          </w:p>
        </w:tc>
        <w:tc>
          <w:tcPr>
            <w:tcW w:type="dxa" w:w="1728"/>
          </w:tcPr>
          <w:p>
            <w:pPr>
              <w:jc w:val="center"/>
            </w:pPr>
            <w:r>
              <w:t>Almond Oil, Vitamin E</w:t>
            </w:r>
          </w:p>
        </w:tc>
        <w:tc>
          <w:tcPr>
            <w:tcW w:type="dxa" w:w="1728"/>
          </w:tcPr>
          <w:p>
            <w:pPr>
              <w:jc w:val="center"/>
            </w:pPr>
            <w:r>
              <w:t>0.05</w:t>
            </w:r>
          </w:p>
        </w:tc>
        <w:tc>
          <w:tcPr>
            <w:tcW w:type="dxa" w:w="1728"/>
          </w:tcPr>
          <w:p>
            <w:pPr>
              <w:jc w:val="center"/>
            </w:pPr>
            <w:r>
              <w:t>mM</w:t>
            </w:r>
          </w:p>
        </w:tc>
        <w:tc>
          <w:tcPr>
            <w:tcW w:type="dxa" w:w="1728"/>
          </w:tcPr>
          <w:p>
            <w:pPr>
              <w:jc w:val="center"/>
            </w:pPr>
            <w:r>
              <w:t>Minimal ion exchange noted</w:t>
            </w:r>
          </w:p>
        </w:tc>
      </w:tr>
      <w:tr>
        <w:tc>
          <w:tcPr>
            <w:tcW w:type="dxa" w:w="1728"/>
          </w:tcPr>
          <w:p>
            <w:pPr>
              <w:jc w:val="center"/>
            </w:pPr>
            <w:r>
              <w:t>Conductivity Meter CM-215</w:t>
            </w:r>
          </w:p>
        </w:tc>
        <w:tc>
          <w:tcPr>
            <w:tcW w:type="dxa" w:w="1728"/>
          </w:tcPr>
          <w:p>
            <w:pPr>
              <w:jc w:val="center"/>
            </w:pPr>
            <w:r>
              <w:t>Coconut Oil, Vitamin E</w:t>
            </w:r>
          </w:p>
        </w:tc>
        <w:tc>
          <w:tcPr>
            <w:tcW w:type="dxa" w:w="1728"/>
          </w:tcPr>
          <w:p>
            <w:pPr>
              <w:jc w:val="center"/>
            </w:pPr>
            <w:r>
              <w:t>1500.0</w:t>
            </w:r>
          </w:p>
        </w:tc>
        <w:tc>
          <w:tcPr>
            <w:tcW w:type="dxa" w:w="1728"/>
          </w:tcPr>
          <w:p>
            <w:pPr>
              <w:jc w:val="center"/>
            </w:pPr>
            <w:r>
              <w:t>uS/cm</w:t>
            </w:r>
          </w:p>
        </w:tc>
        <w:tc>
          <w:tcPr>
            <w:tcW w:type="dxa" w:w="1728"/>
          </w:tcPr>
          <w:p>
            <w:pPr>
              <w:jc w:val="center"/>
            </w:pPr>
            <w:r>
              <w:t>Conductivity correlated with temperature</w:t>
            </w:r>
          </w:p>
        </w:tc>
      </w:tr>
    </w:tbl>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Viscometer VS-300</w:t>
            </w:r>
          </w:p>
        </w:tc>
        <w:tc>
          <w:tcPr>
            <w:tcW w:type="dxa" w:w="1728"/>
          </w:tcPr>
          <w:p>
            <w:pPr>
              <w:jc w:val="center"/>
            </w:pPr>
            <w:r>
              <w:rPr>
                <w:b/>
              </w:rPr>
              <w:t>Sample Composition</w:t>
            </w:r>
          </w:p>
        </w:tc>
        <w:tc>
          <w:tcPr>
            <w:tcW w:type="dxa" w:w="1728"/>
          </w:tcPr>
          <w:p>
            <w:pPr>
              <w:jc w:val="center"/>
            </w:pPr>
            <w:r>
              <w:rPr>
                <w:b/>
              </w:rPr>
              <w:t>Viscosity</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Viscometer VS-300</w:t>
            </w:r>
          </w:p>
        </w:tc>
        <w:tc>
          <w:tcPr>
            <w:tcW w:type="dxa" w:w="1728"/>
          </w:tcPr>
          <w:p>
            <w:pPr>
              <w:jc w:val="center"/>
            </w:pPr>
            <w:r>
              <w:t>Jojoba Oil, Vitamin E</w:t>
            </w:r>
          </w:p>
        </w:tc>
        <w:tc>
          <w:tcPr>
            <w:tcW w:type="dxa" w:w="1728"/>
          </w:tcPr>
          <w:p>
            <w:pPr>
              <w:jc w:val="center"/>
            </w:pPr>
            <w:r>
              <w:t>2677.94</w:t>
            </w:r>
          </w:p>
        </w:tc>
        <w:tc>
          <w:tcPr>
            <w:tcW w:type="dxa" w:w="1728"/>
          </w:tcPr>
          <w:p>
            <w:pPr>
              <w:jc w:val="center"/>
            </w:pPr>
            <w:r>
              <w:t>cP</w:t>
            </w:r>
          </w:p>
        </w:tc>
        <w:tc>
          <w:tcPr>
            <w:tcW w:type="dxa" w:w="1728"/>
          </w:tcPr>
          <w:p>
            <w:pPr>
              <w:jc w:val="center"/>
            </w:pPr>
            <w:r>
              <w:t>Stable flow properties observed</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7502.8</w:t>
            </w:r>
          </w:p>
        </w:tc>
        <w:tc>
          <w:tcPr>
            <w:tcW w:type="dxa" w:w="1728"/>
          </w:tcPr>
          <w:p>
            <w:pPr>
              <w:jc w:val="center"/>
            </w:pPr>
            <w:r>
              <w:t>cP</w:t>
            </w:r>
          </w:p>
        </w:tc>
        <w:tc>
          <w:tcPr>
            <w:tcW w:type="dxa" w:w="1728"/>
          </w:tcPr>
          <w:p>
            <w:pPr>
              <w:jc w:val="center"/>
            </w:pPr>
            <w:r>
              <w:t>Significantly high viscosity; further analysis required</w:t>
            </w:r>
          </w:p>
        </w:tc>
      </w:tr>
      <w:tr>
        <w:tc>
          <w:tcPr>
            <w:tcW w:type="dxa" w:w="1728"/>
          </w:tcPr>
          <w:p>
            <w:pPr>
              <w:jc w:val="center"/>
            </w:pPr>
            <w:r>
              <w:t>Viscometer VS-300</w:t>
            </w:r>
          </w:p>
        </w:tc>
        <w:tc>
          <w:tcPr>
            <w:tcW w:type="dxa" w:w="1728"/>
          </w:tcPr>
          <w:p>
            <w:pPr>
              <w:jc w:val="center"/>
            </w:pPr>
            <w:r>
              <w:t>Jojoba Oil, Beeswax, Vitamin E</w:t>
            </w:r>
          </w:p>
        </w:tc>
        <w:tc>
          <w:tcPr>
            <w:tcW w:type="dxa" w:w="1728"/>
          </w:tcPr>
          <w:p>
            <w:pPr>
              <w:jc w:val="center"/>
            </w:pPr>
            <w:r>
              <w:t>3010.66</w:t>
            </w:r>
          </w:p>
        </w:tc>
        <w:tc>
          <w:tcPr>
            <w:tcW w:type="dxa" w:w="1728"/>
          </w:tcPr>
          <w:p>
            <w:pPr>
              <w:jc w:val="center"/>
            </w:pPr>
            <w:r>
              <w:t>cP</w:t>
            </w:r>
          </w:p>
        </w:tc>
        <w:tc>
          <w:tcPr>
            <w:tcW w:type="dxa" w:w="1728"/>
          </w:tcPr>
          <w:p>
            <w:pPr>
              <w:jc w:val="center"/>
            </w:pPr>
            <w:r>
              <w:t>Moderately high viscosity, suggesting intricate interactions</w:t>
            </w:r>
          </w:p>
        </w:tc>
      </w:tr>
    </w:tbl>
    <w:p>
      <w:r>
        <w:t>Discussion</w:t>
      </w:r>
    </w:p>
    <w:p>
      <w:r>
        <w:t>The investigation of these complex mixtures unveiled numerous interactions between the components. Notably, the titration results indicate significant acid-base interactions, particularly in mixtures involving cetyl alcohol. The centrifugation data offered insights into the physical stability and potential emulsification behaviors within these mixtures.</w:t>
      </w:r>
    </w:p>
    <w:p>
      <w:r>
        <w:t>HPLC analysis revealed unexpected retention times, suggesting possible complex formation or degradation processes occurring in the mixtures. Ion chromatography highlighted negligible ionic interactions in the oil and vitamin E mixtures.</w:t>
      </w:r>
    </w:p>
    <w:p>
      <w:r>
        <w:t>The viscosity measurements differentiated the flow characteristics of each sample, emphasizing the potential impacts on formulation stability and application. Mixtures involving beeswax exhibited increased viscosities, likely due to its thickening properties.</w:t>
      </w:r>
    </w:p>
    <w:p>
      <w:r>
        <w:t>Conclusion</w:t>
      </w:r>
    </w:p>
    <w:p>
      <w:r>
        <w:t>This comprehensive analysis underscores the importance of employing multiple analytical techniques for the study of complex mixtures. Each instrument provided unique insights into the interactions and properties of the sample components. Future work should aim to unravel the molecular dynamics further and explore the potential applications of these findings in relevant industries.</w:t>
      </w:r>
    </w:p>
    <w:p>
      <w:r>
        <w:t>Note:Certain irrelevant information was intentionally included to test data extraction capabilities. Any such information should be disregarded in scientific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