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Report_1349</w:t>
      </w:r>
    </w:p>
    <w:p>
      <w:r>
        <w:t>Objective:To analyze various samples containing different compositions of oils, waxes, alcohols, and additives using advanced analytical techniques to determine specific properties and characteristics.</w:t>
      </w:r>
    </w:p>
    <w:p>
      <w:r>
        <w:t>Instrument Details and Methodology:</w:t>
      </w:r>
    </w:p>
    <w:p>
      <w:r>
        <w:t>An array of sophisticated equipment was deployed for precise analysis, as listed below. Each instrument provided distinct insights into the physical and chemical properties of the mixtures. The significance of each analytical method is outlined for clarity.</w:t>
      </w:r>
    </w:p>
    <w:p>
      <w:r>
        <w:t>Mass Spectrometer (MS-20):Used for detecting and quantifying specific ions in mixtures.Sample Analyzed: Jojoba Oil &amp; Cetyl AlcoholMeasurement:m/z = 970</w:t>
      </w:r>
    </w:p>
    <w:p>
      <w:r>
        <w:t>HPLC System (HPLC-9000):Applied for separating, identifying, and quantifying components in mixtures.Sample Analyzed: Almond Oil &amp; BeeswaxMeasurement:500.5 mg/L</w:t>
      </w:r>
    </w:p>
    <w:p>
      <w:r>
        <w:t>UV-Vis Spectrophotometer (UV-2600):Provided information on the absorption of UV and Visible light for the analysis of mixtures.Sample Analyzed: Coconut Oil, Beeswax &amp; GlycerinMeasurement:1.8 Abs</w:t>
      </w:r>
    </w:p>
    <w:p>
      <w:r>
        <w:t>Four Ball Tester (FB-1000):Used to measure the wear preventive properties of lubricants.Sample Analyzed: Almond Oil, Cetyl Alcohol &amp; GlycerinMeasurement:0.800 mm</w:t>
      </w:r>
    </w:p>
    <w:p>
      <w:r>
        <w:t>Titrator (T-905):For precise quantification of concentration in solutions.Sample Analyzed: Jojoba Oil, Beeswax &amp; GlycerinMeasurement:0.007 M</w:t>
      </w:r>
    </w:p>
    <w:p>
      <w:r>
        <w:t>NMR Spectrometer (NMR-500):Employed for understanding molecular structure via resonance frequency.Sample Analyzed: Jojoba Oil &amp; Vitamin EMeasurement:5 ppm</w:t>
      </w:r>
    </w:p>
    <w:p>
      <w:r>
        <w:t>FTIR Spectrometer (FTIR-8400):Provided information about molecular fingerprint through infrared light absorption.Sample Analyzed: Jojoba Oil &amp; Cetyl AlcoholMeasurement:3500 1/cm</w:t>
      </w:r>
    </w:p>
    <w:p>
      <w:r>
        <w:t>Liquid Chromatograph (LC-400):Used to separate substances in a mixture for analysis.Sample Analyzed: Almond Oil &amp; BeeswaxMeasurement:100 ug/mL</w:t>
      </w:r>
    </w:p>
    <w:p>
      <w:r>
        <w:t>PCR Machine (PCR-96):Amplification of DNA sequences for specific components.Sample Analyzed: Coconut Oil, Beeswax &amp; GlycerinMeasurement:22 Ct</w:t>
      </w:r>
    </w:p>
    <w:p>
      <w:r>
        <w:t>Microplate Reader (MRX):For analyzing multiple samples through varied spectrums.Sample Analyzed: Almond Oil, Cetyl Alcohol &amp; GlycerinMeasurement:2.2 OD</w:t>
      </w:r>
    </w:p>
    <w:p>
      <w:r>
        <w:t>Viscometer (VS-300):Measures the viscosity of fluid mixtures to determine resistance against flow.Samples Analyzed:</w:t>
      </w:r>
    </w:p>
    <w:p>
      <w:r>
        <w:t>Data Interpretation and Results:</w:t>
      </w:r>
    </w:p>
    <w:p>
      <w:r>
        <w:t>Table 1: Spectroscopic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MS-20</w:t>
            </w:r>
          </w:p>
        </w:tc>
        <w:tc>
          <w:tcPr>
            <w:tcW w:type="dxa" w:w="2160"/>
          </w:tcPr>
          <w:p>
            <w:pPr>
              <w:jc w:val="center"/>
            </w:pPr>
            <w:r>
              <w:t>Jojoba Oil &amp; Cetyl Alcohol</w:t>
            </w:r>
          </w:p>
        </w:tc>
        <w:tc>
          <w:tcPr>
            <w:tcW w:type="dxa" w:w="2160"/>
          </w:tcPr>
          <w:p>
            <w:pPr>
              <w:jc w:val="center"/>
            </w:pPr>
            <w:r>
              <w:t>970.0</w:t>
            </w:r>
          </w:p>
        </w:tc>
        <w:tc>
          <w:tcPr>
            <w:tcW w:type="dxa" w:w="2160"/>
          </w:tcPr>
          <w:p>
            <w:pPr>
              <w:jc w:val="center"/>
            </w:pPr>
            <w:r>
              <w:t>m/z</w:t>
            </w:r>
          </w:p>
        </w:tc>
      </w:tr>
      <w:tr>
        <w:tc>
          <w:tcPr>
            <w:tcW w:type="dxa" w:w="2160"/>
          </w:tcPr>
          <w:p>
            <w:pPr>
              <w:jc w:val="center"/>
            </w:pPr>
            <w:r>
              <w:t>HPLC-9000</w:t>
            </w:r>
          </w:p>
        </w:tc>
        <w:tc>
          <w:tcPr>
            <w:tcW w:type="dxa" w:w="2160"/>
          </w:tcPr>
          <w:p>
            <w:pPr>
              <w:jc w:val="center"/>
            </w:pPr>
            <w:r>
              <w:t>Almond Oil &amp; Beeswax</w:t>
            </w:r>
          </w:p>
        </w:tc>
        <w:tc>
          <w:tcPr>
            <w:tcW w:type="dxa" w:w="2160"/>
          </w:tcPr>
          <w:p>
            <w:pPr>
              <w:jc w:val="center"/>
            </w:pPr>
            <w:r>
              <w:t>500.5</w:t>
            </w:r>
          </w:p>
        </w:tc>
        <w:tc>
          <w:tcPr>
            <w:tcW w:type="dxa" w:w="2160"/>
          </w:tcPr>
          <w:p>
            <w:pPr>
              <w:jc w:val="center"/>
            </w:pPr>
            <w:r>
              <w:t>mg/L</w:t>
            </w:r>
          </w:p>
        </w:tc>
      </w:tr>
      <w:tr>
        <w:tc>
          <w:tcPr>
            <w:tcW w:type="dxa" w:w="2160"/>
          </w:tcPr>
          <w:p>
            <w:pPr>
              <w:jc w:val="center"/>
            </w:pPr>
            <w:r>
              <w:t>UV-2600</w:t>
            </w:r>
          </w:p>
        </w:tc>
        <w:tc>
          <w:tcPr>
            <w:tcW w:type="dxa" w:w="2160"/>
          </w:tcPr>
          <w:p>
            <w:pPr>
              <w:jc w:val="center"/>
            </w:pPr>
            <w:r>
              <w:t>Coconut Oil, Beeswax &amp; Glycerin</w:t>
            </w:r>
          </w:p>
        </w:tc>
        <w:tc>
          <w:tcPr>
            <w:tcW w:type="dxa" w:w="2160"/>
          </w:tcPr>
          <w:p>
            <w:pPr>
              <w:jc w:val="center"/>
            </w:pPr>
            <w:r>
              <w:t>1.8</w:t>
            </w:r>
          </w:p>
        </w:tc>
        <w:tc>
          <w:tcPr>
            <w:tcW w:type="dxa" w:w="2160"/>
          </w:tcPr>
          <w:p>
            <w:pPr>
              <w:jc w:val="center"/>
            </w:pPr>
            <w:r>
              <w:t>Abs</w:t>
            </w:r>
          </w:p>
        </w:tc>
      </w:tr>
      <w:tr>
        <w:tc>
          <w:tcPr>
            <w:tcW w:type="dxa" w:w="2160"/>
          </w:tcPr>
          <w:p>
            <w:pPr>
              <w:jc w:val="center"/>
            </w:pPr>
            <w:r>
              <w:t>NMR-500</w:t>
            </w:r>
          </w:p>
        </w:tc>
        <w:tc>
          <w:tcPr>
            <w:tcW w:type="dxa" w:w="2160"/>
          </w:tcPr>
          <w:p>
            <w:pPr>
              <w:jc w:val="center"/>
            </w:pPr>
            <w:r>
              <w:t>Jojoba Oil &amp; Vitamin E</w:t>
            </w:r>
          </w:p>
        </w:tc>
        <w:tc>
          <w:tcPr>
            <w:tcW w:type="dxa" w:w="2160"/>
          </w:tcPr>
          <w:p>
            <w:pPr>
              <w:jc w:val="center"/>
            </w:pPr>
            <w:r>
              <w:t>5.0</w:t>
            </w:r>
          </w:p>
        </w:tc>
        <w:tc>
          <w:tcPr>
            <w:tcW w:type="dxa" w:w="2160"/>
          </w:tcPr>
          <w:p>
            <w:pPr>
              <w:jc w:val="center"/>
            </w:pPr>
            <w:r>
              <w:t>ppm</w:t>
            </w:r>
          </w:p>
        </w:tc>
      </w:tr>
      <w:tr>
        <w:tc>
          <w:tcPr>
            <w:tcW w:type="dxa" w:w="2160"/>
          </w:tcPr>
          <w:p>
            <w:pPr>
              <w:jc w:val="center"/>
            </w:pPr>
            <w:r>
              <w:t>FTIR-8400</w:t>
            </w:r>
          </w:p>
        </w:tc>
        <w:tc>
          <w:tcPr>
            <w:tcW w:type="dxa" w:w="2160"/>
          </w:tcPr>
          <w:p>
            <w:pPr>
              <w:jc w:val="center"/>
            </w:pPr>
            <w:r>
              <w:t>Jojoba Oil &amp; Cetyl Alcohol</w:t>
            </w:r>
          </w:p>
        </w:tc>
        <w:tc>
          <w:tcPr>
            <w:tcW w:type="dxa" w:w="2160"/>
          </w:tcPr>
          <w:p>
            <w:pPr>
              <w:jc w:val="center"/>
            </w:pPr>
            <w:r>
              <w:t>3500.0</w:t>
            </w:r>
          </w:p>
        </w:tc>
        <w:tc>
          <w:tcPr>
            <w:tcW w:type="dxa" w:w="2160"/>
          </w:tcPr>
          <w:p>
            <w:pPr>
              <w:jc w:val="center"/>
            </w:pPr>
            <w:r>
              <w:t>1/cm</w:t>
            </w:r>
          </w:p>
        </w:tc>
      </w:tr>
      <w:tr>
        <w:tc>
          <w:tcPr>
            <w:tcW w:type="dxa" w:w="2160"/>
          </w:tcPr>
          <w:p>
            <w:pPr>
              <w:jc w:val="center"/>
            </w:pPr>
            <w:r>
              <w:t>LC-400</w:t>
            </w:r>
          </w:p>
        </w:tc>
        <w:tc>
          <w:tcPr>
            <w:tcW w:type="dxa" w:w="2160"/>
          </w:tcPr>
          <w:p>
            <w:pPr>
              <w:jc w:val="center"/>
            </w:pPr>
            <w:r>
              <w:t>Almond Oil &amp; Beeswax</w:t>
            </w:r>
          </w:p>
        </w:tc>
        <w:tc>
          <w:tcPr>
            <w:tcW w:type="dxa" w:w="2160"/>
          </w:tcPr>
          <w:p>
            <w:pPr>
              <w:jc w:val="center"/>
            </w:pPr>
            <w:r>
              <w:t>100.0</w:t>
            </w:r>
          </w:p>
        </w:tc>
        <w:tc>
          <w:tcPr>
            <w:tcW w:type="dxa" w:w="2160"/>
          </w:tcPr>
          <w:p>
            <w:pPr>
              <w:jc w:val="center"/>
            </w:pPr>
            <w:r>
              <w:t>ug/mL</w:t>
            </w:r>
          </w:p>
        </w:tc>
      </w:tr>
    </w:tbl>
    <w:p>
      <w:r>
        <w:t>Observations from Table 1 indicate varied absorption rates and molecular footprints, demonstrating the diversity in molecular structures and interactions within the mixtures.</w:t>
      </w:r>
    </w:p>
    <w:p>
      <w:r>
        <w:t>Table 2: Physical Property and Genetic Amplification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FB-1000</w:t>
            </w:r>
          </w:p>
        </w:tc>
        <w:tc>
          <w:tcPr>
            <w:tcW w:type="dxa" w:w="2160"/>
          </w:tcPr>
          <w:p>
            <w:pPr>
              <w:jc w:val="center"/>
            </w:pPr>
            <w:r>
              <w:t>Almond Oil, Cetyl Alcohol &amp; Glycerin</w:t>
            </w:r>
          </w:p>
        </w:tc>
        <w:tc>
          <w:tcPr>
            <w:tcW w:type="dxa" w:w="2160"/>
          </w:tcPr>
          <w:p>
            <w:pPr>
              <w:jc w:val="center"/>
            </w:pPr>
            <w:r>
              <w:t>0.8</w:t>
            </w:r>
          </w:p>
        </w:tc>
        <w:tc>
          <w:tcPr>
            <w:tcW w:type="dxa" w:w="2160"/>
          </w:tcPr>
          <w:p>
            <w:pPr>
              <w:jc w:val="center"/>
            </w:pPr>
            <w:r>
              <w:t>mm</w:t>
            </w:r>
          </w:p>
        </w:tc>
      </w:tr>
      <w:tr>
        <w:tc>
          <w:tcPr>
            <w:tcW w:type="dxa" w:w="2160"/>
          </w:tcPr>
          <w:p>
            <w:pPr>
              <w:jc w:val="center"/>
            </w:pPr>
            <w:r>
              <w:t>T-905</w:t>
            </w:r>
          </w:p>
        </w:tc>
        <w:tc>
          <w:tcPr>
            <w:tcW w:type="dxa" w:w="2160"/>
          </w:tcPr>
          <w:p>
            <w:pPr>
              <w:jc w:val="center"/>
            </w:pPr>
            <w:r>
              <w:t>Jojoba Oil, Beeswax &amp; Glycerin</w:t>
            </w:r>
          </w:p>
        </w:tc>
        <w:tc>
          <w:tcPr>
            <w:tcW w:type="dxa" w:w="2160"/>
          </w:tcPr>
          <w:p>
            <w:pPr>
              <w:jc w:val="center"/>
            </w:pPr>
            <w:r>
              <w:t>0.007</w:t>
            </w:r>
          </w:p>
        </w:tc>
        <w:tc>
          <w:tcPr>
            <w:tcW w:type="dxa" w:w="2160"/>
          </w:tcPr>
          <w:p>
            <w:pPr>
              <w:jc w:val="center"/>
            </w:pPr>
            <w:r>
              <w:t>M</w:t>
            </w:r>
          </w:p>
        </w:tc>
      </w:tr>
      <w:tr>
        <w:tc>
          <w:tcPr>
            <w:tcW w:type="dxa" w:w="2160"/>
          </w:tcPr>
          <w:p>
            <w:pPr>
              <w:jc w:val="center"/>
            </w:pPr>
            <w:r>
              <w:t>PCR-96</w:t>
            </w:r>
          </w:p>
        </w:tc>
        <w:tc>
          <w:tcPr>
            <w:tcW w:type="dxa" w:w="2160"/>
          </w:tcPr>
          <w:p>
            <w:pPr>
              <w:jc w:val="center"/>
            </w:pPr>
            <w:r>
              <w:t>Coconut Oil, Beeswax &amp; Glycerin</w:t>
            </w:r>
          </w:p>
        </w:tc>
        <w:tc>
          <w:tcPr>
            <w:tcW w:type="dxa" w:w="2160"/>
          </w:tcPr>
          <w:p>
            <w:pPr>
              <w:jc w:val="center"/>
            </w:pPr>
            <w:r>
              <w:t>22.0</w:t>
            </w:r>
          </w:p>
        </w:tc>
        <w:tc>
          <w:tcPr>
            <w:tcW w:type="dxa" w:w="2160"/>
          </w:tcPr>
          <w:p>
            <w:pPr>
              <w:jc w:val="center"/>
            </w:pPr>
            <w:r>
              <w:t>Ct</w:t>
            </w:r>
          </w:p>
        </w:tc>
      </w:tr>
      <w:tr>
        <w:tc>
          <w:tcPr>
            <w:tcW w:type="dxa" w:w="2160"/>
          </w:tcPr>
          <w:p>
            <w:pPr>
              <w:jc w:val="center"/>
            </w:pPr>
            <w:r>
              <w:t>MRX</w:t>
            </w:r>
          </w:p>
        </w:tc>
        <w:tc>
          <w:tcPr>
            <w:tcW w:type="dxa" w:w="2160"/>
          </w:tcPr>
          <w:p>
            <w:pPr>
              <w:jc w:val="center"/>
            </w:pPr>
            <w:r>
              <w:t>Almond Oil, Cetyl Alcohol &amp; Glycerin</w:t>
            </w:r>
          </w:p>
        </w:tc>
        <w:tc>
          <w:tcPr>
            <w:tcW w:type="dxa" w:w="2160"/>
          </w:tcPr>
          <w:p>
            <w:pPr>
              <w:jc w:val="center"/>
            </w:pPr>
            <w:r>
              <w:t>2.2</w:t>
            </w:r>
          </w:p>
        </w:tc>
        <w:tc>
          <w:tcPr>
            <w:tcW w:type="dxa" w:w="2160"/>
          </w:tcPr>
          <w:p>
            <w:pPr>
              <w:jc w:val="center"/>
            </w:pPr>
            <w:r>
              <w:t>OD</w:t>
            </w:r>
          </w:p>
        </w:tc>
      </w:tr>
    </w:tbl>
    <w:p>
      <w:r>
        <w:t>Such results in Table 2 reveal the characteristic interaction between mixtures, as observed in wear parameters and amplification cycles.</w:t>
      </w:r>
    </w:p>
    <w:p>
      <w:r>
        <w:t>Table 3: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VS-300</w:t>
            </w:r>
          </w:p>
        </w:tc>
        <w:tc>
          <w:tcPr>
            <w:tcW w:type="dxa" w:w="2160"/>
          </w:tcPr>
          <w:p>
            <w:pPr>
              <w:jc w:val="center"/>
            </w:pPr>
            <w:r>
              <w:t>Coconut Oil, Gum &amp; Vitamin E</w:t>
            </w:r>
          </w:p>
        </w:tc>
        <w:tc>
          <w:tcPr>
            <w:tcW w:type="dxa" w:w="2160"/>
          </w:tcPr>
          <w:p>
            <w:pPr>
              <w:jc w:val="center"/>
            </w:pPr>
            <w:r>
              <w:t>5280.78</w:t>
            </w:r>
          </w:p>
        </w:tc>
        <w:tc>
          <w:tcPr>
            <w:tcW w:type="dxa" w:w="2160"/>
          </w:tcPr>
          <w:p>
            <w:pPr>
              <w:jc w:val="center"/>
            </w:pPr>
            <w:r>
              <w:t>cP</w:t>
            </w:r>
          </w:p>
        </w:tc>
      </w:tr>
      <w:tr>
        <w:tc>
          <w:tcPr>
            <w:tcW w:type="dxa" w:w="2160"/>
          </w:tcPr>
          <w:p>
            <w:pPr>
              <w:jc w:val="center"/>
            </w:pPr>
            <w:r>
              <w:t>VS-300</w:t>
            </w:r>
          </w:p>
        </w:tc>
        <w:tc>
          <w:tcPr>
            <w:tcW w:type="dxa" w:w="2160"/>
          </w:tcPr>
          <w:p>
            <w:pPr>
              <w:jc w:val="center"/>
            </w:pPr>
            <w:r>
              <w:t>Jojoba Oil, Beeswax &amp; Vitamin E</w:t>
            </w:r>
          </w:p>
        </w:tc>
        <w:tc>
          <w:tcPr>
            <w:tcW w:type="dxa" w:w="2160"/>
          </w:tcPr>
          <w:p>
            <w:pPr>
              <w:jc w:val="center"/>
            </w:pPr>
            <w:r>
              <w:t>2894.32</w:t>
            </w:r>
          </w:p>
        </w:tc>
        <w:tc>
          <w:tcPr>
            <w:tcW w:type="dxa" w:w="2160"/>
          </w:tcPr>
          <w:p>
            <w:pPr>
              <w:jc w:val="center"/>
            </w:pPr>
            <w:r>
              <w:t>cP</w:t>
            </w:r>
          </w:p>
        </w:tc>
      </w:tr>
    </w:tbl>
    <w:p>
      <w:r>
        <w:t>These viscosity measurements highlight the significant differences in fluid dynamics specific to each mixture's composition.</w:t>
      </w:r>
    </w:p>
    <w:p>
      <w:r>
        <w:t>Conclusions:</w:t>
      </w:r>
    </w:p>
    <w:p>
      <w:r>
        <w:t>The collection of analytical data from varied instruments provides a comprehensive understanding of the chemical, physical, and molecular characteristics of each tested mixture. The results establish benchmarks for the use and application of these mixtures in different industrial applications. The complexity and intricacy of the formulated samples illustrate their potential utility in fields such as pharmaceuticals, cosmetics, and lubrication technologies.</w:t>
      </w:r>
    </w:p>
    <w:p>
      <w:r>
        <w:t>Notes:Despite the presence of sporadic non-pertinent information throughout this report, each data point correlates systematically with the respective instrumental analysis outcomes, rendering the report valuable for interpretive insights and future cross-examination of similar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