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Various Mixtures</w:t>
      </w:r>
    </w:p>
    <w:p>
      <w:r>
        <w:t>Abstract</w:t>
      </w:r>
    </w:p>
    <w:p>
      <w:r>
        <w:t>This report provides a detailed analysis of multiple mixtures using various laboratory instruments. Each mixture consists of different combinations of oils, waxes, gums, and vitamins. The following sections discuss the observations, measurements, and results obtained from the tests.  Note: some sections include extraneous information unrelated to the tests performed.</w:t>
      </w:r>
    </w:p>
    <w:p>
      <w:r>
        <w:t>Instrumentation and Methodology</w:t>
      </w:r>
    </w:p>
    <w:p>
      <w:r>
        <w:t>Ion Chromatograph IC-2100</w:t>
      </w:r>
    </w:p>
    <w:p>
      <w:r>
        <w:t>The Ion Chromatograph IC-2100 was utilized to analyze a mixture of Coconut Oil, Beeswax, and Glycerin. The elution was performed with a buffer of50 mMconcentration, revealing vital interaction points between the components. Interestingly, coconut-derived oils often exhibit intricate partitioning behaviors, unaffected by external volatiles.</w:t>
      </w:r>
    </w:p>
    <w:p>
      <w:r>
        <w:t>Mass Spectrometer MS-20</w:t>
      </w:r>
    </w:p>
    <w:p>
      <w:r>
        <w:t>Utilizing the Mass Spectrometer MS-20, we scrutinized the Jojoba Oil, Gum, and Vitamin E mixture. An m/z value of1500indicated the presence of substantial molecular fragments, corresponding to intricate compound structures, potentially linked to the esterification process prevalent in such mixes.</w:t>
      </w:r>
    </w:p>
    <w:p>
      <w:r>
        <w:t>pH Meter PH-700</w:t>
      </w:r>
    </w:p>
    <w:p>
      <w:r>
        <w:t>For the Almond Oil sample, the pH value was measured to be6.8, indicating its slightly acidic nature suitable for cosmetic formulations. The importance of maintaining this pH level cannot be underestimated as it relates closely to stability in emulsions.</w:t>
      </w:r>
    </w:p>
    <w:p>
      <w:r>
        <w:t>X-Ray Diffractometer XRD-6000</w:t>
      </w:r>
    </w:p>
    <w:p>
      <w:r>
        <w:t>In the evaluation of Jojoba Oil and Beeswax, a prominent crystallographic plane appeared at120 C, suggesting structural transformations within the crystalline lattice—a phenomenon frequently observed in lipid fusion processes.</w:t>
      </w:r>
    </w:p>
    <w:p>
      <w:r>
        <w:t>Thermocycler TC-5000</w:t>
      </w:r>
    </w:p>
    <w:p>
      <w:r>
        <w:t>Consistency in the mixture of Almond Oil, Gum, and Vitamin E was maintained at37 C. This temperature is pivotal as it simulates physiological conditions, potentially affecting the biocompatibility and texture of the product.</w:t>
      </w:r>
    </w:p>
    <w:p>
      <w:r>
        <w:t>Results and Discussion</w:t>
      </w:r>
    </w:p>
    <w:p>
      <w:r>
        <w:t>Table 1: Concentration and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Measurement</w:t>
            </w:r>
          </w:p>
        </w:tc>
        <w:tc>
          <w:tcPr>
            <w:tcW w:type="dxa" w:w="2160"/>
          </w:tcPr>
          <w:p>
            <w:pPr>
              <w:jc w:val="center"/>
            </w:pPr>
            <w:r>
              <w:rPr>
                <w:b/>
              </w:rPr>
              <w:t>Conditions</w:t>
            </w:r>
          </w:p>
        </w:tc>
      </w:tr>
      <w:tr>
        <w:tc>
          <w:tcPr>
            <w:tcW w:type="dxa" w:w="2160"/>
          </w:tcPr>
          <w:p>
            <w:pPr>
              <w:jc w:val="center"/>
            </w:pPr>
            <w:r>
              <w:t>Ion Chromatograph IC-2100</w:t>
            </w:r>
          </w:p>
        </w:tc>
        <w:tc>
          <w:tcPr>
            <w:tcW w:type="dxa" w:w="2160"/>
          </w:tcPr>
          <w:p>
            <w:pPr>
              <w:jc w:val="center"/>
            </w:pPr>
            <w:r>
              <w:t>Coconut Oil, Beeswax, Glycerin</w:t>
            </w:r>
          </w:p>
        </w:tc>
        <w:tc>
          <w:tcPr>
            <w:tcW w:type="dxa" w:w="2160"/>
          </w:tcPr>
          <w:p>
            <w:pPr>
              <w:jc w:val="center"/>
            </w:pPr>
            <w:r>
              <w:t>50 mM</w:t>
            </w:r>
          </w:p>
        </w:tc>
        <w:tc>
          <w:tcPr>
            <w:tcW w:type="dxa" w:w="2160"/>
          </w:tcPr>
          <w:p>
            <w:pPr>
              <w:jc w:val="center"/>
            </w:pPr>
            <w:r>
              <w:t>Eluent Buffer</w:t>
            </w:r>
          </w:p>
        </w:tc>
      </w:tr>
      <w:tr>
        <w:tc>
          <w:tcPr>
            <w:tcW w:type="dxa" w:w="2160"/>
          </w:tcPr>
          <w:p>
            <w:pPr>
              <w:jc w:val="center"/>
            </w:pPr>
            <w:r>
              <w:t>Mass Spectrometer MS-20</w:t>
            </w:r>
          </w:p>
        </w:tc>
        <w:tc>
          <w:tcPr>
            <w:tcW w:type="dxa" w:w="2160"/>
          </w:tcPr>
          <w:p>
            <w:pPr>
              <w:jc w:val="center"/>
            </w:pPr>
            <w:r>
              <w:t>Jojoba Oil, Gum, Vitamin E</w:t>
            </w:r>
          </w:p>
        </w:tc>
        <w:tc>
          <w:tcPr>
            <w:tcW w:type="dxa" w:w="2160"/>
          </w:tcPr>
          <w:p>
            <w:pPr>
              <w:jc w:val="center"/>
            </w:pPr>
            <w:r>
              <w:t>1500 m/z</w:t>
            </w:r>
          </w:p>
        </w:tc>
        <w:tc>
          <w:tcPr>
            <w:tcW w:type="dxa" w:w="2160"/>
          </w:tcPr>
          <w:p>
            <w:pPr>
              <w:jc w:val="center"/>
            </w:pPr>
            <w:r>
              <w:t>Atmospheric</w:t>
            </w:r>
          </w:p>
        </w:tc>
      </w:tr>
      <w:tr>
        <w:tc>
          <w:tcPr>
            <w:tcW w:type="dxa" w:w="2160"/>
          </w:tcPr>
          <w:p>
            <w:pPr>
              <w:jc w:val="center"/>
            </w:pPr>
            <w:r>
              <w:t>pH Meter PH-700</w:t>
            </w:r>
          </w:p>
        </w:tc>
        <w:tc>
          <w:tcPr>
            <w:tcW w:type="dxa" w:w="2160"/>
          </w:tcPr>
          <w:p>
            <w:pPr>
              <w:jc w:val="center"/>
            </w:pPr>
            <w:r>
              <w:t>Almond Oil</w:t>
            </w:r>
          </w:p>
        </w:tc>
        <w:tc>
          <w:tcPr>
            <w:tcW w:type="dxa" w:w="2160"/>
          </w:tcPr>
          <w:p>
            <w:pPr>
              <w:jc w:val="center"/>
            </w:pPr>
            <w:r>
              <w:t>6.8 pH</w:t>
            </w:r>
          </w:p>
        </w:tc>
        <w:tc>
          <w:tcPr>
            <w:tcW w:type="dxa" w:w="2160"/>
          </w:tcPr>
          <w:p>
            <w:pPr>
              <w:jc w:val="center"/>
            </w:pPr>
            <w:r>
              <w:t>Room Temp</w:t>
            </w:r>
          </w:p>
        </w:tc>
      </w:tr>
      <w:tr>
        <w:tc>
          <w:tcPr>
            <w:tcW w:type="dxa" w:w="2160"/>
          </w:tcPr>
          <w:p>
            <w:pPr>
              <w:jc w:val="center"/>
            </w:pPr>
            <w:r>
              <w:t>X-Ray Diffractometer XRD-6000</w:t>
            </w:r>
          </w:p>
        </w:tc>
        <w:tc>
          <w:tcPr>
            <w:tcW w:type="dxa" w:w="2160"/>
          </w:tcPr>
          <w:p>
            <w:pPr>
              <w:jc w:val="center"/>
            </w:pPr>
            <w:r>
              <w:t>Jojoba Oil, Beeswax</w:t>
            </w:r>
          </w:p>
        </w:tc>
        <w:tc>
          <w:tcPr>
            <w:tcW w:type="dxa" w:w="2160"/>
          </w:tcPr>
          <w:p>
            <w:pPr>
              <w:jc w:val="center"/>
            </w:pPr>
            <w:r>
              <w:t>120 C</w:t>
            </w:r>
          </w:p>
        </w:tc>
        <w:tc>
          <w:tcPr>
            <w:tcW w:type="dxa" w:w="2160"/>
          </w:tcPr>
          <w:p>
            <w:pPr>
              <w:jc w:val="center"/>
            </w:pPr>
            <w:r>
              <w:t>Scan Angle</w:t>
            </w:r>
          </w:p>
        </w:tc>
      </w:tr>
    </w:tbl>
    <w:p>
      <w:r>
        <w:t>Table 2: Additional Observations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Irrelevant Data</w:t>
            </w:r>
          </w:p>
        </w:tc>
        <w:tc>
          <w:tcPr>
            <w:tcW w:type="dxa" w:w="2160"/>
          </w:tcPr>
          <w:p>
            <w:pPr>
              <w:jc w:val="center"/>
            </w:pPr>
            <w:r>
              <w:rPr>
                <w:b/>
              </w:rPr>
              <w:t>Irrelevant Note</w:t>
            </w:r>
          </w:p>
        </w:tc>
      </w:tr>
      <w:tr>
        <w:tc>
          <w:tcPr>
            <w:tcW w:type="dxa" w:w="2160"/>
          </w:tcPr>
          <w:p>
            <w:pPr>
              <w:jc w:val="center"/>
            </w:pPr>
            <w:r>
              <w:t>Titrator T-905</w:t>
            </w:r>
          </w:p>
        </w:tc>
        <w:tc>
          <w:tcPr>
            <w:tcW w:type="dxa" w:w="2160"/>
          </w:tcPr>
          <w:p>
            <w:pPr>
              <w:jc w:val="center"/>
            </w:pPr>
            <w:r>
              <w:t>Jojoba Oil, Gum, Vitamin E</w:t>
            </w:r>
          </w:p>
        </w:tc>
        <w:tc>
          <w:tcPr>
            <w:tcW w:type="dxa" w:w="2160"/>
          </w:tcPr>
          <w:p>
            <w:pPr>
              <w:jc w:val="center"/>
            </w:pPr>
            <w:r>
              <w:t>0.8 M</w:t>
            </w:r>
          </w:p>
        </w:tc>
        <w:tc>
          <w:tcPr>
            <w:tcW w:type="dxa" w:w="2160"/>
          </w:tcPr>
          <w:p>
            <w:pPr>
              <w:jc w:val="center"/>
            </w:pPr>
            <w:r>
              <w:t>Extraneous sample not used</w:t>
            </w:r>
          </w:p>
        </w:tc>
      </w:tr>
      <w:tr>
        <w:tc>
          <w:tcPr>
            <w:tcW w:type="dxa" w:w="2160"/>
          </w:tcPr>
          <w:p>
            <w:pPr>
              <w:jc w:val="center"/>
            </w:pPr>
            <w:r>
              <w:t>HPLC System HPLC-9000</w:t>
            </w:r>
          </w:p>
        </w:tc>
        <w:tc>
          <w:tcPr>
            <w:tcW w:type="dxa" w:w="2160"/>
          </w:tcPr>
          <w:p>
            <w:pPr>
              <w:jc w:val="center"/>
            </w:pPr>
            <w:r>
              <w:t>Coconut Oil, Beeswax, Glycerin</w:t>
            </w:r>
          </w:p>
        </w:tc>
        <w:tc>
          <w:tcPr>
            <w:tcW w:type="dxa" w:w="2160"/>
          </w:tcPr>
          <w:p>
            <w:pPr>
              <w:jc w:val="center"/>
            </w:pPr>
            <w:r>
              <w:t>500 mg/L</w:t>
            </w:r>
          </w:p>
        </w:tc>
        <w:tc>
          <w:tcPr>
            <w:tcW w:type="dxa" w:w="2160"/>
          </w:tcPr>
          <w:p>
            <w:pPr>
              <w:jc w:val="center"/>
            </w:pPr>
            <w:r>
              <w:t>Observed eluent overflow</w:t>
            </w:r>
          </w:p>
        </w:tc>
      </w:tr>
      <w:tr>
        <w:tc>
          <w:tcPr>
            <w:tcW w:type="dxa" w:w="2160"/>
          </w:tcPr>
          <w:p>
            <w:pPr>
              <w:jc w:val="center"/>
            </w:pPr>
            <w:r>
              <w:t>Gas Chromatograph GC-2010</w:t>
            </w:r>
          </w:p>
        </w:tc>
        <w:tc>
          <w:tcPr>
            <w:tcW w:type="dxa" w:w="2160"/>
          </w:tcPr>
          <w:p>
            <w:pPr>
              <w:jc w:val="center"/>
            </w:pPr>
            <w:r>
              <w:t>Almond Oil</w:t>
            </w:r>
          </w:p>
        </w:tc>
        <w:tc>
          <w:tcPr>
            <w:tcW w:type="dxa" w:w="2160"/>
          </w:tcPr>
          <w:p>
            <w:pPr>
              <w:jc w:val="center"/>
            </w:pPr>
            <w:r>
              <w:t>750 ppm</w:t>
            </w:r>
          </w:p>
        </w:tc>
        <w:tc>
          <w:tcPr>
            <w:tcW w:type="dxa" w:w="2160"/>
          </w:tcPr>
          <w:p>
            <w:pPr>
              <w:jc w:val="center"/>
            </w:pPr>
            <w:r>
              <w:t>Misalignment of column corrected</w:t>
            </w:r>
          </w:p>
        </w:tc>
      </w:tr>
    </w:tbl>
    <w:p>
      <w:r>
        <w:t>Viscometer Studies</w:t>
      </w:r>
    </w:p>
    <w:p>
      <w:r>
        <w:t>Two viscosity tests were conducted using VS-300 viscometers on separate mixtures, showing distinct behaviors reflective of their constituent interactions:</w:t>
      </w:r>
    </w:p>
    <w:p>
      <w:r>
        <w:t>These values suggest significant disparity in rheological properties, hinting at differing inter-molecular resistances.</w:t>
      </w:r>
    </w:p>
    <w:p>
      <w:r>
        <w:t>Unrelated Observations</w:t>
      </w:r>
    </w:p>
    <w:p>
      <w:r>
        <w:t>A peculiar reading was noted of0.500 mmduring the use of the Four Ball FB-1000 testing Jojoba Oil and Beeswax, revealing wear profiles unrelated to primary analysis objectives. Spurious data discarded after multiple re-assessments.</w:t>
      </w:r>
    </w:p>
    <w:p>
      <w:r>
        <w:t>Conclusions</w:t>
      </w:r>
    </w:p>
    <w:p>
      <w:r>
        <w:t>The varied analyses of different oil blends have yielded insights into their properties and complex behavior:</w:t>
      </w:r>
    </w:p>
    <w:p>
      <w:r>
        <w:t>Despite the presence of extraneous data, the core findings affirm the potential applications of these mixtures in personal care products. Future studies should focus on refining analytical techniques to avoid irrelevant data interference and enhance precision in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