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w:t>
      </w:r>
    </w:p>
    <w:p>
      <w:r>
        <w:t>Report ID:1380Date of Experiment:[Insert Date Here]Prepared by:[Your Name]Reviewed by:[Reviewer Name]</w:t>
      </w:r>
    </w:p>
    <w:p>
      <w:r>
        <w:t>Introduction</w:t>
      </w:r>
    </w:p>
    <w:p>
      <w:r>
        <w:t>The experiment conducted was aimed at evaluating various properties of oil-based mixtures containing multiple combinations of ingredients. The equipment used included a Microplate Reader, Centrifuge, X-Ray Diffractometer, Spectrometer, Mass Spectrometer, and Viscometer. Each device provided insights into different aspects and characteristics of the samples.</w:t>
      </w:r>
    </w:p>
    <w:p>
      <w:r>
        <w:t>Irrelevant fact: The room temperature was maintained at 23°C, which is perfect for ensuring the stability of the test environment.</w:t>
      </w:r>
    </w:p>
    <w:p>
      <w:r>
        <w:t>Materials and Methods</w:t>
      </w:r>
    </w:p>
    <w:p>
      <w:r>
        <w:t>Equipment Utilized:</w:t>
      </w:r>
    </w:p>
    <w:p>
      <w:r>
        <w:t>Ingredients:</w:t>
      </w:r>
    </w:p>
    <w:p>
      <w:r>
        <w:t>Observations and Measurements</w:t>
      </w:r>
    </w:p>
    <w:p>
      <w:r>
        <w:t>Observations</w:t>
      </w:r>
    </w:p>
    <w:p>
      <w:r>
        <w:t>Certain samples produced more pronounced reactions; for instance, Coconut Oil mixed with Cetyl Alcohol and Vitamin E showed notable optical qualities under the Microplate Reader.</w:t>
      </w:r>
    </w:p>
    <w:p>
      <w:r>
        <w:t>Data Collected</w:t>
      </w:r>
    </w:p>
    <w:p>
      <w:r>
        <w:t>Table 1: Optical and Rotational Measurements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Sample ID</w:t>
            </w:r>
          </w:p>
        </w:tc>
        <w:tc>
          <w:tcPr>
            <w:tcW w:type="dxa" w:w="1234"/>
          </w:tcPr>
          <w:p>
            <w:pPr>
              <w:jc w:val="center"/>
            </w:pPr>
            <w:r>
              <w:rPr>
                <w:b/>
              </w:rPr>
              <w:t>Oil Base</w:t>
            </w:r>
          </w:p>
        </w:tc>
        <w:tc>
          <w:tcPr>
            <w:tcW w:type="dxa" w:w="1234"/>
          </w:tcPr>
          <w:p>
            <w:pPr>
              <w:jc w:val="center"/>
            </w:pPr>
            <w:r>
              <w:rPr>
                <w:b/>
              </w:rPr>
              <w:t>Additive(s)</w:t>
            </w:r>
          </w:p>
        </w:tc>
        <w:tc>
          <w:tcPr>
            <w:tcW w:type="dxa" w:w="1234"/>
          </w:tcPr>
          <w:p>
            <w:pPr>
              <w:jc w:val="center"/>
            </w:pPr>
            <w:r>
              <w:rPr>
                <w:b/>
              </w:rPr>
              <w:t>Vitamin</w:t>
            </w:r>
          </w:p>
        </w:tc>
        <w:tc>
          <w:tcPr>
            <w:tcW w:type="dxa" w:w="1234"/>
          </w:tcPr>
          <w:p>
            <w:pPr>
              <w:jc w:val="center"/>
            </w:pPr>
            <w:r>
              <w:rPr>
                <w:b/>
              </w:rPr>
              <w:t>Device</w:t>
            </w:r>
          </w:p>
        </w:tc>
        <w:tc>
          <w:tcPr>
            <w:tcW w:type="dxa" w:w="1234"/>
          </w:tcPr>
          <w:p>
            <w:pPr>
              <w:jc w:val="center"/>
            </w:pPr>
            <w:r>
              <w:rPr>
                <w:b/>
              </w:rPr>
              <w:t>Measurement</w:t>
            </w:r>
          </w:p>
        </w:tc>
        <w:tc>
          <w:tcPr>
            <w:tcW w:type="dxa" w:w="1234"/>
          </w:tcPr>
          <w:p>
            <w:pPr>
              <w:jc w:val="center"/>
            </w:pPr>
            <w:r>
              <w:rPr>
                <w:b/>
              </w:rPr>
              <w:t>Unit</w:t>
            </w:r>
          </w:p>
        </w:tc>
      </w:tr>
      <w:tr>
        <w:tc>
          <w:tcPr>
            <w:tcW w:type="dxa" w:w="1234"/>
          </w:tcPr>
          <w:p>
            <w:pPr>
              <w:jc w:val="center"/>
            </w:pPr>
            <w:r>
              <w:t>S1</w:t>
            </w:r>
          </w:p>
        </w:tc>
        <w:tc>
          <w:tcPr>
            <w:tcW w:type="dxa" w:w="1234"/>
          </w:tcPr>
          <w:p>
            <w:pPr>
              <w:jc w:val="center"/>
            </w:pPr>
            <w:r>
              <w:t>Coconut</w:t>
            </w:r>
          </w:p>
        </w:tc>
        <w:tc>
          <w:tcPr>
            <w:tcW w:type="dxa" w:w="1234"/>
          </w:tcPr>
          <w:p>
            <w:pPr>
              <w:jc w:val="center"/>
            </w:pPr>
            <w:r>
              <w:t>Cetyl Alcohol</w:t>
            </w:r>
          </w:p>
        </w:tc>
        <w:tc>
          <w:tcPr>
            <w:tcW w:type="dxa" w:w="1234"/>
          </w:tcPr>
          <w:p>
            <w:pPr>
              <w:jc w:val="center"/>
            </w:pPr>
            <w:r>
              <w:t>Vitamin E</w:t>
            </w:r>
          </w:p>
        </w:tc>
        <w:tc>
          <w:tcPr>
            <w:tcW w:type="dxa" w:w="1234"/>
          </w:tcPr>
          <w:p>
            <w:pPr>
              <w:jc w:val="center"/>
            </w:pPr>
            <w:r>
              <w:t>Microplate Reader MRX</w:t>
            </w:r>
          </w:p>
        </w:tc>
        <w:tc>
          <w:tcPr>
            <w:tcW w:type="dxa" w:w="1234"/>
          </w:tcPr>
          <w:p>
            <w:pPr>
              <w:jc w:val="center"/>
            </w:pPr>
            <w:r>
              <w:t>3.2</w:t>
            </w:r>
          </w:p>
        </w:tc>
        <w:tc>
          <w:tcPr>
            <w:tcW w:type="dxa" w:w="1234"/>
          </w:tcPr>
          <w:p>
            <w:pPr>
              <w:jc w:val="center"/>
            </w:pPr>
            <w:r>
              <w:t>OD</w:t>
            </w:r>
          </w:p>
        </w:tc>
      </w:tr>
      <w:tr>
        <w:tc>
          <w:tcPr>
            <w:tcW w:type="dxa" w:w="1234"/>
          </w:tcPr>
          <w:p>
            <w:pPr>
              <w:jc w:val="center"/>
            </w:pPr>
            <w:r>
              <w:t>S2</w:t>
            </w:r>
          </w:p>
        </w:tc>
        <w:tc>
          <w:tcPr>
            <w:tcW w:type="dxa" w:w="1234"/>
          </w:tcPr>
          <w:p>
            <w:pPr>
              <w:jc w:val="center"/>
            </w:pPr>
            <w:r>
              <w:t>Coconut</w:t>
            </w:r>
          </w:p>
        </w:tc>
        <w:tc>
          <w:tcPr>
            <w:tcW w:type="dxa" w:w="1234"/>
          </w:tcPr>
          <w:p>
            <w:pPr>
              <w:jc w:val="center"/>
            </w:pPr>
            <w:r>
              <w:t>Gum</w:t>
            </w:r>
          </w:p>
        </w:tc>
        <w:tc>
          <w:tcPr>
            <w:tcW w:type="dxa" w:w="1234"/>
          </w:tcPr>
          <w:p>
            <w:pPr>
              <w:jc w:val="center"/>
            </w:pPr>
            <w:r>
              <w:t>Vitamin E</w:t>
            </w:r>
          </w:p>
        </w:tc>
        <w:tc>
          <w:tcPr>
            <w:tcW w:type="dxa" w:w="1234"/>
          </w:tcPr>
          <w:p>
            <w:pPr>
              <w:jc w:val="center"/>
            </w:pPr>
            <w:r>
              <w:t>Centrifuge X100</w:t>
            </w:r>
          </w:p>
        </w:tc>
        <w:tc>
          <w:tcPr>
            <w:tcW w:type="dxa" w:w="1234"/>
          </w:tcPr>
          <w:p>
            <w:pPr>
              <w:jc w:val="center"/>
            </w:pPr>
            <w:r>
              <w:t>12000.0</w:t>
            </w:r>
          </w:p>
        </w:tc>
        <w:tc>
          <w:tcPr>
            <w:tcW w:type="dxa" w:w="1234"/>
          </w:tcPr>
          <w:p>
            <w:pPr>
              <w:jc w:val="center"/>
            </w:pPr>
            <w:r>
              <w:t>RPM</w:t>
            </w:r>
          </w:p>
        </w:tc>
      </w:tr>
      <w:tr>
        <w:tc>
          <w:tcPr>
            <w:tcW w:type="dxa" w:w="1234"/>
          </w:tcPr>
          <w:p>
            <w:pPr>
              <w:jc w:val="center"/>
            </w:pPr>
            <w:r>
              <w:t>S3</w:t>
            </w:r>
          </w:p>
        </w:tc>
        <w:tc>
          <w:tcPr>
            <w:tcW w:type="dxa" w:w="1234"/>
          </w:tcPr>
          <w:p>
            <w:pPr>
              <w:jc w:val="center"/>
            </w:pPr>
            <w:r>
              <w:t>Jojoba</w:t>
            </w:r>
          </w:p>
        </w:tc>
        <w:tc>
          <w:tcPr>
            <w:tcW w:type="dxa" w:w="1234"/>
          </w:tcPr>
          <w:p>
            <w:pPr>
              <w:jc w:val="center"/>
            </w:pPr>
            <w:r>
              <w:t>Cetyl Alcohol</w:t>
            </w:r>
          </w:p>
        </w:tc>
        <w:tc>
          <w:tcPr>
            <w:tcW w:type="dxa" w:w="1234"/>
          </w:tcPr>
          <w:p>
            <w:pPr>
              <w:jc w:val="center"/>
            </w:pPr>
            <w:r>
              <w:t>-</w:t>
            </w:r>
          </w:p>
        </w:tc>
        <w:tc>
          <w:tcPr>
            <w:tcW w:type="dxa" w:w="1234"/>
          </w:tcPr>
          <w:p>
            <w:pPr>
              <w:jc w:val="center"/>
            </w:pPr>
            <w:r>
              <w:t>X-Ray Diffractometer XRD-6000</w:t>
            </w:r>
          </w:p>
        </w:tc>
        <w:tc>
          <w:tcPr>
            <w:tcW w:type="dxa" w:w="1234"/>
          </w:tcPr>
          <w:p>
            <w:pPr>
              <w:jc w:val="center"/>
            </w:pPr>
            <w:r>
              <w:t>110.0</w:t>
            </w:r>
          </w:p>
        </w:tc>
        <w:tc>
          <w:tcPr>
            <w:tcW w:type="dxa" w:w="1234"/>
          </w:tcPr>
          <w:p>
            <w:pPr>
              <w:jc w:val="center"/>
            </w:pPr>
            <w:r>
              <w:t>C</w:t>
            </w:r>
          </w:p>
        </w:tc>
      </w:tr>
    </w:tbl>
    <w:p>
      <w:r>
        <w:t>Confusing detail: The color of the Microplate during the reading was slightly bluish.</w:t>
      </w:r>
    </w:p>
    <w:p>
      <w:r>
        <w:t>Table 2: Spectrum Analysis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Sample ID</w:t>
            </w:r>
          </w:p>
        </w:tc>
        <w:tc>
          <w:tcPr>
            <w:tcW w:type="dxa" w:w="1234"/>
          </w:tcPr>
          <w:p>
            <w:pPr>
              <w:jc w:val="center"/>
            </w:pPr>
            <w:r>
              <w:rPr>
                <w:b/>
              </w:rPr>
              <w:t>Oil Base</w:t>
            </w:r>
          </w:p>
        </w:tc>
        <w:tc>
          <w:tcPr>
            <w:tcW w:type="dxa" w:w="1234"/>
          </w:tcPr>
          <w:p>
            <w:pPr>
              <w:jc w:val="center"/>
            </w:pPr>
            <w:r>
              <w:rPr>
                <w:b/>
              </w:rPr>
              <w:t>Additive(s)</w:t>
            </w:r>
          </w:p>
        </w:tc>
        <w:tc>
          <w:tcPr>
            <w:tcW w:type="dxa" w:w="1234"/>
          </w:tcPr>
          <w:p>
            <w:pPr>
              <w:jc w:val="center"/>
            </w:pPr>
            <w:r>
              <w:rPr>
                <w:b/>
              </w:rPr>
              <w:t>Vitamin</w:t>
            </w:r>
          </w:p>
        </w:tc>
        <w:tc>
          <w:tcPr>
            <w:tcW w:type="dxa" w:w="1234"/>
          </w:tcPr>
          <w:p>
            <w:pPr>
              <w:jc w:val="center"/>
            </w:pPr>
            <w:r>
              <w:rPr>
                <w:b/>
              </w:rPr>
              <w:t>Device</w:t>
            </w:r>
          </w:p>
        </w:tc>
        <w:tc>
          <w:tcPr>
            <w:tcW w:type="dxa" w:w="1234"/>
          </w:tcPr>
          <w:p>
            <w:pPr>
              <w:jc w:val="center"/>
            </w:pPr>
            <w:r>
              <w:rPr>
                <w:b/>
              </w:rPr>
              <w:t>Measurement</w:t>
            </w:r>
          </w:p>
        </w:tc>
        <w:tc>
          <w:tcPr>
            <w:tcW w:type="dxa" w:w="1234"/>
          </w:tcPr>
          <w:p>
            <w:pPr>
              <w:jc w:val="center"/>
            </w:pPr>
            <w:r>
              <w:rPr>
                <w:b/>
              </w:rPr>
              <w:t>Unit</w:t>
            </w:r>
          </w:p>
        </w:tc>
      </w:tr>
      <w:tr>
        <w:tc>
          <w:tcPr>
            <w:tcW w:type="dxa" w:w="1234"/>
          </w:tcPr>
          <w:p>
            <w:pPr>
              <w:jc w:val="center"/>
            </w:pPr>
            <w:r>
              <w:t>S4</w:t>
            </w:r>
          </w:p>
        </w:tc>
        <w:tc>
          <w:tcPr>
            <w:tcW w:type="dxa" w:w="1234"/>
          </w:tcPr>
          <w:p>
            <w:pPr>
              <w:jc w:val="center"/>
            </w:pPr>
            <w:r>
              <w:t>Coconut</w:t>
            </w:r>
          </w:p>
        </w:tc>
        <w:tc>
          <w:tcPr>
            <w:tcW w:type="dxa" w:w="1234"/>
          </w:tcPr>
          <w:p>
            <w:pPr>
              <w:jc w:val="center"/>
            </w:pPr>
            <w:r>
              <w:t>Glycerin</w:t>
            </w:r>
          </w:p>
        </w:tc>
        <w:tc>
          <w:tcPr>
            <w:tcW w:type="dxa" w:w="1234"/>
          </w:tcPr>
          <w:p>
            <w:pPr>
              <w:jc w:val="center"/>
            </w:pPr>
            <w:r>
              <w:t>-</w:t>
            </w:r>
          </w:p>
        </w:tc>
        <w:tc>
          <w:tcPr>
            <w:tcW w:type="dxa" w:w="1234"/>
          </w:tcPr>
          <w:p>
            <w:pPr>
              <w:jc w:val="center"/>
            </w:pPr>
            <w:r>
              <w:t>Spectrometer Alpha-300</w:t>
            </w:r>
          </w:p>
        </w:tc>
        <w:tc>
          <w:tcPr>
            <w:tcW w:type="dxa" w:w="1234"/>
          </w:tcPr>
          <w:p>
            <w:pPr>
              <w:jc w:val="center"/>
            </w:pPr>
            <w:r>
              <w:t>540</w:t>
            </w:r>
          </w:p>
        </w:tc>
        <w:tc>
          <w:tcPr>
            <w:tcW w:type="dxa" w:w="1234"/>
          </w:tcPr>
          <w:p>
            <w:pPr>
              <w:jc w:val="center"/>
            </w:pPr>
            <w:r>
              <w:t>nm</w:t>
            </w:r>
          </w:p>
        </w:tc>
      </w:tr>
      <w:tr>
        <w:tc>
          <w:tcPr>
            <w:tcW w:type="dxa" w:w="1234"/>
          </w:tcPr>
          <w:p>
            <w:pPr>
              <w:jc w:val="center"/>
            </w:pPr>
            <w:r>
              <w:t>S5</w:t>
            </w:r>
          </w:p>
        </w:tc>
        <w:tc>
          <w:tcPr>
            <w:tcW w:type="dxa" w:w="1234"/>
          </w:tcPr>
          <w:p>
            <w:pPr>
              <w:jc w:val="center"/>
            </w:pPr>
            <w:r>
              <w:t>Coconut</w:t>
            </w:r>
          </w:p>
        </w:tc>
        <w:tc>
          <w:tcPr>
            <w:tcW w:type="dxa" w:w="1234"/>
          </w:tcPr>
          <w:p>
            <w:pPr>
              <w:jc w:val="center"/>
            </w:pPr>
            <w:r>
              <w:t>Beeswax</w:t>
            </w:r>
          </w:p>
        </w:tc>
        <w:tc>
          <w:tcPr>
            <w:tcW w:type="dxa" w:w="1234"/>
          </w:tcPr>
          <w:p>
            <w:pPr>
              <w:jc w:val="center"/>
            </w:pPr>
            <w:r>
              <w:t>Vitamin E</w:t>
            </w:r>
          </w:p>
        </w:tc>
        <w:tc>
          <w:tcPr>
            <w:tcW w:type="dxa" w:w="1234"/>
          </w:tcPr>
          <w:p>
            <w:pPr>
              <w:jc w:val="center"/>
            </w:pPr>
            <w:r>
              <w:t>Spectrometer Alpha-300</w:t>
            </w:r>
          </w:p>
        </w:tc>
        <w:tc>
          <w:tcPr>
            <w:tcW w:type="dxa" w:w="1234"/>
          </w:tcPr>
          <w:p>
            <w:pPr>
              <w:jc w:val="center"/>
            </w:pPr>
            <w:r>
              <w:t>760</w:t>
            </w:r>
          </w:p>
        </w:tc>
        <w:tc>
          <w:tcPr>
            <w:tcW w:type="dxa" w:w="1234"/>
          </w:tcPr>
          <w:p>
            <w:pPr>
              <w:jc w:val="center"/>
            </w:pPr>
            <w:r>
              <w:t>nm</w:t>
            </w:r>
          </w:p>
        </w:tc>
      </w:tr>
    </w:tbl>
    <w:p>
      <w:r>
        <w:t>Test Component “Almond Oil, Beeswax” was absent of Vitamin E and maintained temperature consistency.</w:t>
      </w:r>
    </w:p>
    <w:p>
      <w:r>
        <w:t>Table 3: Mass and Viscosity</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pPr>
              <w:jc w:val="center"/>
            </w:pPr>
            <w:r>
              <w:rPr>
                <w:b/>
              </w:rPr>
              <w:t>Sample ID</w:t>
            </w:r>
          </w:p>
        </w:tc>
        <w:tc>
          <w:tcPr>
            <w:tcW w:type="dxa" w:w="1234"/>
          </w:tcPr>
          <w:p>
            <w:pPr>
              <w:jc w:val="center"/>
            </w:pPr>
            <w:r>
              <w:rPr>
                <w:b/>
              </w:rPr>
              <w:t>Oil Base</w:t>
            </w:r>
          </w:p>
        </w:tc>
        <w:tc>
          <w:tcPr>
            <w:tcW w:type="dxa" w:w="1234"/>
          </w:tcPr>
          <w:p>
            <w:pPr>
              <w:jc w:val="center"/>
            </w:pPr>
            <w:r>
              <w:rPr>
                <w:b/>
              </w:rPr>
              <w:t>Additive(s)</w:t>
            </w:r>
          </w:p>
        </w:tc>
        <w:tc>
          <w:tcPr>
            <w:tcW w:type="dxa" w:w="1234"/>
          </w:tcPr>
          <w:p>
            <w:pPr>
              <w:jc w:val="center"/>
            </w:pPr>
            <w:r>
              <w:rPr>
                <w:b/>
              </w:rPr>
              <w:t>Vitamin</w:t>
            </w:r>
          </w:p>
        </w:tc>
        <w:tc>
          <w:tcPr>
            <w:tcW w:type="dxa" w:w="1234"/>
          </w:tcPr>
          <w:p>
            <w:pPr>
              <w:jc w:val="center"/>
            </w:pPr>
            <w:r>
              <w:rPr>
                <w:b/>
              </w:rPr>
              <w:t>Device</w:t>
            </w:r>
          </w:p>
        </w:tc>
        <w:tc>
          <w:tcPr>
            <w:tcW w:type="dxa" w:w="1234"/>
          </w:tcPr>
          <w:p>
            <w:pPr>
              <w:jc w:val="center"/>
            </w:pPr>
            <w:r>
              <w:rPr>
                <w:b/>
              </w:rPr>
              <w:t>Measurement</w:t>
            </w:r>
          </w:p>
        </w:tc>
        <w:tc>
          <w:tcPr>
            <w:tcW w:type="dxa" w:w="1234"/>
          </w:tcPr>
          <w:p>
            <w:pPr>
              <w:jc w:val="center"/>
            </w:pPr>
            <w:r>
              <w:rPr>
                <w:b/>
              </w:rPr>
              <w:t>Unit</w:t>
            </w:r>
          </w:p>
        </w:tc>
      </w:tr>
      <w:tr>
        <w:tc>
          <w:tcPr>
            <w:tcW w:type="dxa" w:w="1234"/>
          </w:tcPr>
          <w:p>
            <w:pPr>
              <w:jc w:val="center"/>
            </w:pPr>
            <w:r>
              <w:t>S6</w:t>
            </w:r>
          </w:p>
        </w:tc>
        <w:tc>
          <w:tcPr>
            <w:tcW w:type="dxa" w:w="1234"/>
          </w:tcPr>
          <w:p>
            <w:pPr>
              <w:jc w:val="center"/>
            </w:pPr>
            <w:r>
              <w:t>Almond</w:t>
            </w:r>
          </w:p>
        </w:tc>
        <w:tc>
          <w:tcPr>
            <w:tcW w:type="dxa" w:w="1234"/>
          </w:tcPr>
          <w:p>
            <w:pPr>
              <w:jc w:val="center"/>
            </w:pPr>
            <w:r>
              <w:t>Beeswax</w:t>
            </w:r>
          </w:p>
        </w:tc>
        <w:tc>
          <w:tcPr>
            <w:tcW w:type="dxa" w:w="1234"/>
          </w:tcPr>
          <w:p>
            <w:pPr>
              <w:jc w:val="center"/>
            </w:pPr>
            <w:r>
              <w:t>Vitamin E</w:t>
            </w:r>
          </w:p>
        </w:tc>
        <w:tc>
          <w:tcPr>
            <w:tcW w:type="dxa" w:w="1234"/>
          </w:tcPr>
          <w:p>
            <w:pPr>
              <w:jc w:val="center"/>
            </w:pPr>
            <w:r>
              <w:t>Mass Spectrometer MS-20</w:t>
            </w:r>
          </w:p>
        </w:tc>
        <w:tc>
          <w:tcPr>
            <w:tcW w:type="dxa" w:w="1234"/>
          </w:tcPr>
          <w:p>
            <w:pPr>
              <w:jc w:val="center"/>
            </w:pPr>
            <w:r>
              <w:t>1500.0</w:t>
            </w:r>
          </w:p>
        </w:tc>
        <w:tc>
          <w:tcPr>
            <w:tcW w:type="dxa" w:w="1234"/>
          </w:tcPr>
          <w:p>
            <w:pPr>
              <w:jc w:val="center"/>
            </w:pPr>
            <w:r>
              <w:t>m/z</w:t>
            </w:r>
          </w:p>
        </w:tc>
      </w:tr>
      <w:tr>
        <w:tc>
          <w:tcPr>
            <w:tcW w:type="dxa" w:w="1234"/>
          </w:tcPr>
          <w:p>
            <w:pPr>
              <w:jc w:val="center"/>
            </w:pPr>
            <w:r>
              <w:t>S7</w:t>
            </w:r>
          </w:p>
        </w:tc>
        <w:tc>
          <w:tcPr>
            <w:tcW w:type="dxa" w:w="1234"/>
          </w:tcPr>
          <w:p>
            <w:pPr>
              <w:jc w:val="center"/>
            </w:pPr>
            <w:r>
              <w:t>Coconut</w:t>
            </w:r>
          </w:p>
        </w:tc>
        <w:tc>
          <w:tcPr>
            <w:tcW w:type="dxa" w:w="1234"/>
          </w:tcPr>
          <w:p>
            <w:pPr>
              <w:jc w:val="center"/>
            </w:pPr>
            <w:r>
              <w:t>Cetyl Alcohol</w:t>
            </w:r>
          </w:p>
        </w:tc>
        <w:tc>
          <w:tcPr>
            <w:tcW w:type="dxa" w:w="1234"/>
          </w:tcPr>
          <w:p>
            <w:pPr>
              <w:jc w:val="center"/>
            </w:pPr>
            <w:r>
              <w:t>Vitamin E</w:t>
            </w:r>
          </w:p>
        </w:tc>
        <w:tc>
          <w:tcPr>
            <w:tcW w:type="dxa" w:w="1234"/>
          </w:tcPr>
          <w:p>
            <w:pPr>
              <w:jc w:val="center"/>
            </w:pPr>
            <w:r>
              <w:t>Mass Spectrometer MS-20</w:t>
            </w:r>
          </w:p>
        </w:tc>
        <w:tc>
          <w:tcPr>
            <w:tcW w:type="dxa" w:w="1234"/>
          </w:tcPr>
          <w:p>
            <w:pPr>
              <w:jc w:val="center"/>
            </w:pPr>
            <w:r>
              <w:t>300.0</w:t>
            </w:r>
          </w:p>
        </w:tc>
        <w:tc>
          <w:tcPr>
            <w:tcW w:type="dxa" w:w="1234"/>
          </w:tcPr>
          <w:p>
            <w:pPr>
              <w:jc w:val="center"/>
            </w:pPr>
            <w:r>
              <w:t>m/z</w:t>
            </w:r>
          </w:p>
        </w:tc>
      </w:tr>
      <w:tr>
        <w:tc>
          <w:tcPr>
            <w:tcW w:type="dxa" w:w="1234"/>
          </w:tcPr>
          <w:p>
            <w:pPr>
              <w:jc w:val="center"/>
            </w:pPr>
            <w:r>
              <w:t>V1</w:t>
            </w:r>
          </w:p>
        </w:tc>
        <w:tc>
          <w:tcPr>
            <w:tcW w:type="dxa" w:w="1234"/>
          </w:tcPr>
          <w:p>
            <w:pPr>
              <w:jc w:val="center"/>
            </w:pPr>
            <w:r>
              <w:t>Almond</w:t>
            </w:r>
          </w:p>
        </w:tc>
        <w:tc>
          <w:tcPr>
            <w:tcW w:type="dxa" w:w="1234"/>
          </w:tcPr>
          <w:p>
            <w:pPr>
              <w:jc w:val="center"/>
            </w:pPr>
            <w:r>
              <w:t>Glycerin</w:t>
            </w:r>
          </w:p>
        </w:tc>
        <w:tc>
          <w:tcPr>
            <w:tcW w:type="dxa" w:w="1234"/>
          </w:tcPr>
          <w:p>
            <w:pPr>
              <w:jc w:val="center"/>
            </w:pPr>
            <w:r>
              <w:t>-</w:t>
            </w:r>
          </w:p>
        </w:tc>
        <w:tc>
          <w:tcPr>
            <w:tcW w:type="dxa" w:w="1234"/>
          </w:tcPr>
          <w:p>
            <w:pPr>
              <w:jc w:val="center"/>
            </w:pPr>
            <w:r>
              <w:t>Viscometer VS-300</w:t>
            </w:r>
          </w:p>
        </w:tc>
        <w:tc>
          <w:tcPr>
            <w:tcW w:type="dxa" w:w="1234"/>
          </w:tcPr>
          <w:p>
            <w:pPr>
              <w:jc w:val="center"/>
            </w:pPr>
            <w:r>
              <w:t>7334.62</w:t>
            </w:r>
          </w:p>
        </w:tc>
        <w:tc>
          <w:tcPr>
            <w:tcW w:type="dxa" w:w="1234"/>
          </w:tcPr>
          <w:p>
            <w:pPr>
              <w:jc w:val="center"/>
            </w:pPr>
            <w:r>
              <w:t>cP</w:t>
            </w:r>
          </w:p>
        </w:tc>
      </w:tr>
    </w:tbl>
    <w:p>
      <w:r>
        <w:t>Note: There's an inexplicable spike in viscosity values for Almond Oil compared to Coconut Oil.</w:t>
      </w:r>
    </w:p>
    <w:p>
      <w:r>
        <w:t>Results and Discussion</w:t>
      </w:r>
    </w:p>
    <w:p>
      <w:r>
        <w:t>The use of various spectral and mechanical analysis techniques yielded an insightful array of data regarding the interactions between the ingredients. Samples containing Beeswax consistently showed higher m/z values, potentially due to the compound's complex molecular structure. Conversely, the Spectrometer analysis revealed distinctions in wavelength absorption suggesting differences in composite optical behavior.</w:t>
      </w:r>
    </w:p>
    <w:p>
      <w:r>
        <w:t>Disruptive Trivia: Despite using the highest-grade oil samples, the viscosity of certain sequences deviated significantly without logical rationale.</w:t>
      </w:r>
    </w:p>
    <w:p>
      <w:r>
        <w:t>Conclusion</w:t>
      </w:r>
    </w:p>
    <w:p>
      <w:r>
        <w:t>The comprehensive analytical techniques applied to the oil-based mixtures confirmed predictable results in certain conditions, though some anomalies indicated the need for deeper examination. Future studies may expand on temperature variations and extended analysis durations to explore these anomalies.</w:t>
      </w:r>
    </w:p>
    <w:p>
      <w:r>
        <w:t>For clarification purposes, the unlikely correlation between gum addition and higher centrifuge RPMs remains inconclusive and should be revisited. Further insights could be revealed through iterative testing and advanced scrutiny of non-linear data points.</w:t>
      </w:r>
    </w:p>
    <w:p>
      <w:r>
        <w:t>References:</w:t>
      </w:r>
    </w:p>
    <w:p>
      <w:r>
        <w:t>End of Report</w:t>
      </w:r>
    </w:p>
    <w:p>
      <w:r>
        <w:t>Irrelevant Fact haiku:</w:t>
        <w:br/>
        <w:t>Oils shimmer brightlyLab lights dance on mixtures pureScience speaks to all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