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1382</w:t>
      </w:r>
    </w:p>
    <w:p>
      <w:r>
        <w:t>Introduction</w:t>
      </w:r>
    </w:p>
    <w:p>
      <w:r>
        <w:t>This report documents the testing and analysis of various cosmetic ingredient mixtures using advanced laboratory instruments. Each combination of ingredients was treated as a unique sample and subjected to different measurements. The goal was to observe the physical and chemical properties and potential interactions within each sample.</w:t>
      </w:r>
    </w:p>
    <w:p>
      <w:r>
        <w:t>Materials and Methodology</w:t>
      </w:r>
    </w:p>
    <w:p>
      <w:r>
        <w:t>Equipment and Parameters</w:t>
      </w:r>
    </w:p>
    <w:p>
      <w:r>
        <w:t>Samples</w:t>
      </w:r>
    </w:p>
    <w:p>
      <w:r>
        <w:t>Observations and Measurements</w:t>
      </w:r>
    </w:p>
    <w:p>
      <w:r>
        <w:t>Table 1: Rheological and Physical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Properties</w:t>
            </w:r>
          </w:p>
        </w:tc>
        <w:tc>
          <w:tcPr>
            <w:tcW w:type="dxa" w:w="1728"/>
          </w:tcPr>
          <w:p>
            <w:pPr>
              <w:jc w:val="center"/>
            </w:pPr>
            <w:r>
              <w:rPr>
                <w:b/>
              </w:rPr>
              <w:t>Observations</w:t>
            </w:r>
          </w:p>
        </w:tc>
        <w:tc>
          <w:tcPr>
            <w:tcW w:type="dxa" w:w="1728"/>
          </w:tcPr>
          <w:p>
            <w:pPr>
              <w:jc w:val="center"/>
            </w:pPr>
            <w:r>
              <w:rPr>
                <w:b/>
              </w:rPr>
              <w:t>Results</w:t>
            </w:r>
          </w:p>
        </w:tc>
      </w:tr>
      <w:tr>
        <w:tc>
          <w:tcPr>
            <w:tcW w:type="dxa" w:w="1728"/>
          </w:tcPr>
          <w:p>
            <w:pPr>
              <w:jc w:val="center"/>
            </w:pPr>
            <w:r>
              <w:t>A</w:t>
            </w:r>
          </w:p>
        </w:tc>
        <w:tc>
          <w:tcPr>
            <w:tcW w:type="dxa" w:w="1728"/>
          </w:tcPr>
          <w:p>
            <w:pPr>
              <w:jc w:val="center"/>
            </w:pPr>
            <w:r>
              <w:t>Rheometer R-4500</w:t>
            </w:r>
          </w:p>
        </w:tc>
        <w:tc>
          <w:tcPr>
            <w:tcW w:type="dxa" w:w="1728"/>
          </w:tcPr>
          <w:p>
            <w:pPr>
              <w:jc w:val="center"/>
            </w:pPr>
            <w:r>
              <w:t>Viscosity</w:t>
            </w:r>
          </w:p>
        </w:tc>
        <w:tc>
          <w:tcPr>
            <w:tcW w:type="dxa" w:w="1728"/>
          </w:tcPr>
          <w:p>
            <w:pPr>
              <w:jc w:val="center"/>
            </w:pPr>
            <w:r>
              <w:t>Smooth flow</w:t>
            </w:r>
          </w:p>
        </w:tc>
        <w:tc>
          <w:tcPr>
            <w:tcW w:type="dxa" w:w="1728"/>
          </w:tcPr>
          <w:p>
            <w:pPr>
              <w:jc w:val="center"/>
            </w:pPr>
            <w:r>
              <w:t>500 Pa-s</w:t>
            </w:r>
          </w:p>
        </w:tc>
      </w:tr>
      <w:tr>
        <w:tc>
          <w:tcPr>
            <w:tcW w:type="dxa" w:w="1728"/>
          </w:tcPr>
          <w:p>
            <w:pPr>
              <w:jc w:val="center"/>
            </w:pPr>
            <w:r>
              <w:t>B</w:t>
            </w:r>
          </w:p>
        </w:tc>
        <w:tc>
          <w:tcPr>
            <w:tcW w:type="dxa" w:w="1728"/>
          </w:tcPr>
          <w:p>
            <w:pPr>
              <w:jc w:val="center"/>
            </w:pPr>
            <w:r>
              <w:t>Ion Chromatograph IC-2100</w:t>
            </w:r>
          </w:p>
        </w:tc>
        <w:tc>
          <w:tcPr>
            <w:tcW w:type="dxa" w:w="1728"/>
          </w:tcPr>
          <w:p>
            <w:pPr>
              <w:jc w:val="center"/>
            </w:pPr>
            <w:r>
              <w:t>Concentration</w:t>
            </w:r>
          </w:p>
        </w:tc>
        <w:tc>
          <w:tcPr>
            <w:tcW w:type="dxa" w:w="1728"/>
          </w:tcPr>
          <w:p>
            <w:pPr>
              <w:jc w:val="center"/>
            </w:pPr>
            <w:r>
              <w:t>Sharp peak</w:t>
            </w:r>
          </w:p>
        </w:tc>
        <w:tc>
          <w:tcPr>
            <w:tcW w:type="dxa" w:w="1728"/>
          </w:tcPr>
          <w:p>
            <w:pPr>
              <w:jc w:val="center"/>
            </w:pPr>
            <w:r>
              <w:t>25 mM</w:t>
            </w:r>
          </w:p>
        </w:tc>
      </w:tr>
      <w:tr>
        <w:tc>
          <w:tcPr>
            <w:tcW w:type="dxa" w:w="1728"/>
          </w:tcPr>
          <w:p>
            <w:pPr>
              <w:jc w:val="center"/>
            </w:pPr>
            <w:r>
              <w:t>C</w:t>
            </w:r>
          </w:p>
        </w:tc>
        <w:tc>
          <w:tcPr>
            <w:tcW w:type="dxa" w:w="1728"/>
          </w:tcPr>
          <w:p>
            <w:pPr>
              <w:jc w:val="center"/>
            </w:pPr>
            <w:r>
              <w:t>Thermocycler TC-5000</w:t>
            </w:r>
          </w:p>
        </w:tc>
        <w:tc>
          <w:tcPr>
            <w:tcW w:type="dxa" w:w="1728"/>
          </w:tcPr>
          <w:p>
            <w:pPr>
              <w:jc w:val="center"/>
            </w:pPr>
            <w:r>
              <w:t>Temp Stability</w:t>
            </w:r>
          </w:p>
        </w:tc>
        <w:tc>
          <w:tcPr>
            <w:tcW w:type="dxa" w:w="1728"/>
          </w:tcPr>
          <w:p>
            <w:pPr>
              <w:jc w:val="center"/>
            </w:pPr>
            <w:r>
              <w:t>No anomalies</w:t>
            </w:r>
          </w:p>
        </w:tc>
        <w:tc>
          <w:tcPr>
            <w:tcW w:type="dxa" w:w="1728"/>
          </w:tcPr>
          <w:p>
            <w:pPr>
              <w:jc w:val="center"/>
            </w:pPr>
            <w:r>
              <w:t>60 °C</w:t>
            </w:r>
          </w:p>
        </w:tc>
      </w:tr>
    </w:tbl>
    <w:p>
      <w:r>
        <w:t>Table 2: Chemical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Component Analysis</w:t>
            </w:r>
          </w:p>
        </w:tc>
        <w:tc>
          <w:tcPr>
            <w:tcW w:type="dxa" w:w="1728"/>
          </w:tcPr>
          <w:p>
            <w:pPr>
              <w:jc w:val="center"/>
            </w:pPr>
            <w:r>
              <w:rPr>
                <w:b/>
              </w:rPr>
              <w:t>Results</w:t>
            </w:r>
          </w:p>
        </w:tc>
        <w:tc>
          <w:tcPr>
            <w:tcW w:type="dxa" w:w="1728"/>
          </w:tcPr>
          <w:p>
            <w:pPr>
              <w:jc w:val="center"/>
            </w:pPr>
            <w:r>
              <w:rPr>
                <w:b/>
              </w:rPr>
              <w:t>Units</w:t>
            </w:r>
          </w:p>
        </w:tc>
      </w:tr>
      <w:tr>
        <w:tc>
          <w:tcPr>
            <w:tcW w:type="dxa" w:w="1728"/>
          </w:tcPr>
          <w:p>
            <w:pPr>
              <w:jc w:val="center"/>
            </w:pPr>
            <w:r>
              <w:t>D</w:t>
            </w:r>
          </w:p>
        </w:tc>
        <w:tc>
          <w:tcPr>
            <w:tcW w:type="dxa" w:w="1728"/>
          </w:tcPr>
          <w:p>
            <w:pPr>
              <w:jc w:val="center"/>
            </w:pPr>
            <w:r>
              <w:t>pH Meter PH-700</w:t>
            </w:r>
          </w:p>
        </w:tc>
        <w:tc>
          <w:tcPr>
            <w:tcW w:type="dxa" w:w="1728"/>
          </w:tcPr>
          <w:p>
            <w:pPr>
              <w:jc w:val="center"/>
            </w:pPr>
            <w:r>
              <w:t>pH Level</w:t>
            </w:r>
          </w:p>
        </w:tc>
        <w:tc>
          <w:tcPr>
            <w:tcW w:type="dxa" w:w="1728"/>
          </w:tcPr>
          <w:p>
            <w:pPr>
              <w:jc w:val="center"/>
            </w:pPr>
            <w:r>
              <w:t>4.5</w:t>
            </w:r>
          </w:p>
        </w:tc>
        <w:tc>
          <w:tcPr>
            <w:tcW w:type="dxa" w:w="1728"/>
          </w:tcPr>
          <w:p>
            <w:pPr>
              <w:jc w:val="center"/>
            </w:pPr>
            <w:r>
              <w:t>pH</w:t>
            </w:r>
          </w:p>
        </w:tc>
      </w:tr>
      <w:tr>
        <w:tc>
          <w:tcPr>
            <w:tcW w:type="dxa" w:w="1728"/>
          </w:tcPr>
          <w:p>
            <w:pPr>
              <w:jc w:val="center"/>
            </w:pPr>
            <w:r>
              <w:t>E</w:t>
            </w:r>
          </w:p>
        </w:tc>
        <w:tc>
          <w:tcPr>
            <w:tcW w:type="dxa" w:w="1728"/>
          </w:tcPr>
          <w:p>
            <w:pPr>
              <w:jc w:val="center"/>
            </w:pPr>
            <w:r>
              <w:t>Spectrometer Alpha-300</w:t>
            </w:r>
          </w:p>
        </w:tc>
        <w:tc>
          <w:tcPr>
            <w:tcW w:type="dxa" w:w="1728"/>
          </w:tcPr>
          <w:p>
            <w:pPr>
              <w:jc w:val="center"/>
            </w:pPr>
            <w:r>
              <w:t>Wavelength Absorp.</w:t>
            </w:r>
          </w:p>
        </w:tc>
        <w:tc>
          <w:tcPr>
            <w:tcW w:type="dxa" w:w="1728"/>
          </w:tcPr>
          <w:p>
            <w:pPr>
              <w:jc w:val="center"/>
            </w:pPr>
            <w:r>
              <w:t>600 nm</w:t>
            </w:r>
          </w:p>
        </w:tc>
        <w:tc>
          <w:tcPr>
            <w:tcW w:type="dxa" w:w="1728"/>
          </w:tcPr>
          <w:p>
            <w:pPr>
              <w:jc w:val="center"/>
            </w:pPr>
            <w:r>
              <w:t>nm</w:t>
            </w:r>
          </w:p>
        </w:tc>
      </w:tr>
      <w:tr>
        <w:tc>
          <w:tcPr>
            <w:tcW w:type="dxa" w:w="1728"/>
          </w:tcPr>
          <w:p>
            <w:pPr>
              <w:jc w:val="center"/>
            </w:pPr>
            <w:r>
              <w:t>D</w:t>
            </w:r>
          </w:p>
        </w:tc>
        <w:tc>
          <w:tcPr>
            <w:tcW w:type="dxa" w:w="1728"/>
          </w:tcPr>
          <w:p>
            <w:pPr>
              <w:jc w:val="center"/>
            </w:pPr>
            <w:r>
              <w:t>Mass Spectrometer MS-20</w:t>
            </w:r>
          </w:p>
        </w:tc>
        <w:tc>
          <w:tcPr>
            <w:tcW w:type="dxa" w:w="1728"/>
          </w:tcPr>
          <w:p>
            <w:pPr>
              <w:jc w:val="center"/>
            </w:pPr>
            <w:r>
              <w:t>Mass-to-Charge</w:t>
            </w:r>
          </w:p>
        </w:tc>
        <w:tc>
          <w:tcPr>
            <w:tcW w:type="dxa" w:w="1728"/>
          </w:tcPr>
          <w:p>
            <w:pPr>
              <w:jc w:val="center"/>
            </w:pPr>
            <w:r>
              <w:t>1500</w:t>
            </w:r>
          </w:p>
        </w:tc>
        <w:tc>
          <w:tcPr>
            <w:tcW w:type="dxa" w:w="1728"/>
          </w:tcPr>
          <w:p>
            <w:pPr>
              <w:jc w:val="center"/>
            </w:pPr>
            <w:r>
              <w:t>m/z</w:t>
            </w:r>
          </w:p>
        </w:tc>
      </w:tr>
    </w:tbl>
    <w:p>
      <w:r>
        <w:t>Table 3: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Viscosity Analysis</w:t>
            </w:r>
          </w:p>
        </w:tc>
        <w:tc>
          <w:tcPr>
            <w:tcW w:type="dxa" w:w="1728"/>
          </w:tcPr>
          <w:p>
            <w:pPr>
              <w:jc w:val="center"/>
            </w:pPr>
            <w:r>
              <w:rPr>
                <w:b/>
              </w:rPr>
              <w:t>Results</w:t>
            </w:r>
          </w:p>
        </w:tc>
        <w:tc>
          <w:tcPr>
            <w:tcW w:type="dxa" w:w="1728"/>
          </w:tcPr>
          <w:p>
            <w:pPr>
              <w:jc w:val="center"/>
            </w:pPr>
            <w:r>
              <w:rPr>
                <w:b/>
              </w:rPr>
              <w:t>Units</w:t>
            </w:r>
          </w:p>
        </w:tc>
      </w:tr>
      <w:tr>
        <w:tc>
          <w:tcPr>
            <w:tcW w:type="dxa" w:w="1728"/>
          </w:tcPr>
          <w:p>
            <w:pPr>
              <w:jc w:val="center"/>
            </w:pPr>
            <w:r>
              <w:t>D</w:t>
            </w:r>
          </w:p>
        </w:tc>
        <w:tc>
          <w:tcPr>
            <w:tcW w:type="dxa" w:w="1728"/>
          </w:tcPr>
          <w:p>
            <w:pPr>
              <w:jc w:val="center"/>
            </w:pPr>
            <w:r>
              <w:t>Viscometer VS-300</w:t>
            </w:r>
          </w:p>
        </w:tc>
        <w:tc>
          <w:tcPr>
            <w:tcW w:type="dxa" w:w="1728"/>
          </w:tcPr>
          <w:p>
            <w:pPr>
              <w:jc w:val="center"/>
            </w:pPr>
            <w:r>
              <w:t>High Viscosity</w:t>
            </w:r>
          </w:p>
        </w:tc>
        <w:tc>
          <w:tcPr>
            <w:tcW w:type="dxa" w:w="1728"/>
          </w:tcPr>
          <w:p>
            <w:pPr>
              <w:jc w:val="center"/>
            </w:pPr>
            <w:r>
              <w:t>7655.82</w:t>
            </w:r>
          </w:p>
        </w:tc>
        <w:tc>
          <w:tcPr>
            <w:tcW w:type="dxa" w:w="1728"/>
          </w:tcPr>
          <w:p>
            <w:pPr>
              <w:jc w:val="center"/>
            </w:pPr>
            <w:r>
              <w:t>cP</w:t>
            </w:r>
          </w:p>
        </w:tc>
      </w:tr>
      <w:tr>
        <w:tc>
          <w:tcPr>
            <w:tcW w:type="dxa" w:w="1728"/>
          </w:tcPr>
          <w:p>
            <w:pPr>
              <w:jc w:val="center"/>
            </w:pPr>
            <w:r>
              <w:t>C</w:t>
            </w:r>
          </w:p>
        </w:tc>
        <w:tc>
          <w:tcPr>
            <w:tcW w:type="dxa" w:w="1728"/>
          </w:tcPr>
          <w:p>
            <w:pPr>
              <w:jc w:val="center"/>
            </w:pPr>
            <w:r>
              <w:t>Viscometer VS-300</w:t>
            </w:r>
          </w:p>
        </w:tc>
        <w:tc>
          <w:tcPr>
            <w:tcW w:type="dxa" w:w="1728"/>
          </w:tcPr>
          <w:p>
            <w:pPr>
              <w:jc w:val="center"/>
            </w:pPr>
            <w:r>
              <w:t>Moderate Viscosity</w:t>
            </w:r>
          </w:p>
        </w:tc>
        <w:tc>
          <w:tcPr>
            <w:tcW w:type="dxa" w:w="1728"/>
          </w:tcPr>
          <w:p>
            <w:pPr>
              <w:jc w:val="center"/>
            </w:pPr>
            <w:r>
              <w:t>7305.03</w:t>
            </w:r>
          </w:p>
        </w:tc>
        <w:tc>
          <w:tcPr>
            <w:tcW w:type="dxa" w:w="1728"/>
          </w:tcPr>
          <w:p>
            <w:pPr>
              <w:jc w:val="center"/>
            </w:pPr>
            <w:r>
              <w:t>cP</w:t>
            </w:r>
          </w:p>
        </w:tc>
      </w:tr>
    </w:tbl>
    <w:p>
      <w:r>
        <w:t>Table 4: Molecular and Concentration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Property</w:t>
            </w:r>
          </w:p>
        </w:tc>
        <w:tc>
          <w:tcPr>
            <w:tcW w:type="dxa" w:w="1728"/>
          </w:tcPr>
          <w:p>
            <w:pPr>
              <w:jc w:val="center"/>
            </w:pPr>
            <w:r>
              <w:rPr>
                <w:b/>
              </w:rPr>
              <w:t>Reading</w:t>
            </w:r>
          </w:p>
        </w:tc>
        <w:tc>
          <w:tcPr>
            <w:tcW w:type="dxa" w:w="1728"/>
          </w:tcPr>
          <w:p>
            <w:pPr>
              <w:jc w:val="center"/>
            </w:pPr>
            <w:r>
              <w:rPr>
                <w:b/>
              </w:rPr>
              <w:t>Notes</w:t>
            </w:r>
          </w:p>
        </w:tc>
      </w:tr>
      <w:tr>
        <w:tc>
          <w:tcPr>
            <w:tcW w:type="dxa" w:w="1728"/>
          </w:tcPr>
          <w:p>
            <w:pPr>
              <w:jc w:val="center"/>
            </w:pPr>
            <w:r>
              <w:t>A</w:t>
            </w:r>
          </w:p>
        </w:tc>
        <w:tc>
          <w:tcPr>
            <w:tcW w:type="dxa" w:w="1728"/>
          </w:tcPr>
          <w:p>
            <w:pPr>
              <w:jc w:val="center"/>
            </w:pPr>
            <w:r>
              <w:t>PCR Machine PCR-96</w:t>
            </w:r>
          </w:p>
        </w:tc>
        <w:tc>
          <w:tcPr>
            <w:tcW w:type="dxa" w:w="1728"/>
          </w:tcPr>
          <w:p>
            <w:pPr>
              <w:jc w:val="center"/>
            </w:pPr>
            <w:r>
              <w:t>Ct Value</w:t>
            </w:r>
          </w:p>
        </w:tc>
        <w:tc>
          <w:tcPr>
            <w:tcW w:type="dxa" w:w="1728"/>
          </w:tcPr>
          <w:p>
            <w:pPr>
              <w:jc w:val="center"/>
            </w:pPr>
            <w:r>
              <w:t>20 Ct</w:t>
            </w:r>
          </w:p>
        </w:tc>
        <w:tc>
          <w:tcPr>
            <w:tcW w:type="dxa" w:w="1728"/>
          </w:tcPr>
          <w:p>
            <w:pPr>
              <w:jc w:val="center"/>
            </w:pPr>
            <w:r>
              <w:t>Low Gene Expression</w:t>
            </w:r>
          </w:p>
        </w:tc>
      </w:tr>
      <w:tr>
        <w:tc>
          <w:tcPr>
            <w:tcW w:type="dxa" w:w="1728"/>
          </w:tcPr>
          <w:p>
            <w:pPr>
              <w:jc w:val="center"/>
            </w:pPr>
            <w:r>
              <w:t>E</w:t>
            </w:r>
          </w:p>
        </w:tc>
        <w:tc>
          <w:tcPr>
            <w:tcW w:type="dxa" w:w="1728"/>
          </w:tcPr>
          <w:p>
            <w:pPr>
              <w:jc w:val="center"/>
            </w:pPr>
            <w:r>
              <w:t>Liquid Chromatograph LC-400</w:t>
            </w:r>
          </w:p>
        </w:tc>
        <w:tc>
          <w:tcPr>
            <w:tcW w:type="dxa" w:w="1728"/>
          </w:tcPr>
          <w:p>
            <w:pPr>
              <w:jc w:val="center"/>
            </w:pPr>
            <w:r>
              <w:t>Concentration</w:t>
            </w:r>
          </w:p>
        </w:tc>
        <w:tc>
          <w:tcPr>
            <w:tcW w:type="dxa" w:w="1728"/>
          </w:tcPr>
          <w:p>
            <w:pPr>
              <w:jc w:val="center"/>
            </w:pPr>
            <w:r>
              <w:t>200</w:t>
            </w:r>
          </w:p>
        </w:tc>
        <w:tc>
          <w:tcPr>
            <w:tcW w:type="dxa" w:w="1728"/>
          </w:tcPr>
          <w:p>
            <w:pPr>
              <w:jc w:val="center"/>
            </w:pPr>
            <w:r>
              <w:t>µg/mL</w:t>
            </w:r>
          </w:p>
        </w:tc>
      </w:tr>
    </w:tbl>
    <w:p>
      <w:r>
        <w:t>Conclusions</w:t>
      </w:r>
    </w:p>
    <w:p>
      <w:r>
        <w:t>The analyses conducted on the various mixtures revealed distinctive properties attributable to their unique compositions. Factors like viscosity, pH, ionic concentration, and molecular characteristics varied significantly across samples, offering insights into their potential applications in cosmetics and pharmaceuticals.</w:t>
      </w:r>
    </w:p>
    <w:p>
      <w:r>
        <w:t>Note:The randomized introduction of irrelevant data, such as accidental references to Lab Equipment Model XY-2902 and extraneous observations, was included to prevent automated data extraction and maintain confidentiality of proprietary methods.</w:t>
      </w:r>
    </w:p>
    <w:p>
      <w:r>
        <w:t>For further inquiries or detailed analysis, please contact the lab coordinator. The full set of non-disclosed results are available within the restricted sections of the lab database, accessible to authorized personnel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