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Complex Mixture Analysis Using Various Analytical Techniques</w:t>
      </w:r>
    </w:p>
    <w:p>
      <w:r>
        <w:t>Report ID: 1403</w:t>
      </w:r>
    </w:p>
    <w:p>
      <w:r>
        <w:t>Introduction</w:t>
      </w:r>
    </w:p>
    <w:p>
      <w:r>
        <w:t>This report focuses on analyzing various complex mixtures using state-of-the-art analytical equipment. Each mixture, composed of unique combinations of oils, waxes, and additives, undergoes specific testing to assess their physiochemical properties. A series of sophisticated instruments are utilized including thermocyclers, centrifuges, rheometers, and chromatographs. The data extracted offer insights into the nuances of each mixture's behavior under different conditions.</w:t>
      </w:r>
    </w:p>
    <w:p>
      <w:r>
        <w:t>Materials and Methods</w:t>
      </w:r>
    </w:p>
    <w:p>
      <w:r>
        <w:t>Mixtures Studied</w:t>
      </w:r>
    </w:p>
    <w:p>
      <w:r>
        <w:t>Instruments Utilized</w:t>
      </w:r>
    </w:p>
    <w:p>
      <w:r>
        <w:t>Testing Conditions</w:t>
      </w:r>
    </w:p>
    <w:p>
      <w:r>
        <w:t>The testing conditions involved varied parameters such as temperature, pressure, and speed, ensuring detailed scrutiny of each sample. The tests were repeated multiple times to ensure accuracy and reliability.</w:t>
      </w:r>
    </w:p>
    <w:p>
      <w:r>
        <w:t>Observations and Results</w:t>
      </w:r>
    </w:p>
    <w:p>
      <w:r>
        <w:t>Table 1: Thermal and Mechanical Properties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w:t>
            </w:r>
          </w:p>
        </w:tc>
        <w:tc>
          <w:tcPr>
            <w:tcW w:type="dxa" w:w="2880"/>
          </w:tcPr>
          <w:p>
            <w:pPr>
              <w:jc w:val="center"/>
            </w:pPr>
            <w:r>
              <w:rPr>
                <w:b/>
              </w:rPr>
              <w:t>Measurement</w:t>
            </w:r>
          </w:p>
        </w:tc>
      </w:tr>
      <w:tr>
        <w:tc>
          <w:tcPr>
            <w:tcW w:type="dxa" w:w="2880"/>
          </w:tcPr>
          <w:p>
            <w:pPr>
              <w:jc w:val="center"/>
            </w:pPr>
            <w:r>
              <w:t>Thermocycler TC-5000</w:t>
            </w:r>
          </w:p>
        </w:tc>
        <w:tc>
          <w:tcPr>
            <w:tcW w:type="dxa" w:w="2880"/>
          </w:tcPr>
          <w:p>
            <w:pPr>
              <w:jc w:val="center"/>
            </w:pPr>
            <w:r>
              <w:t>Coconut Oil, Beeswax, Glycerin</w:t>
            </w:r>
          </w:p>
        </w:tc>
        <w:tc>
          <w:tcPr>
            <w:tcW w:type="dxa" w:w="2880"/>
          </w:tcPr>
          <w:p>
            <w:pPr>
              <w:jc w:val="center"/>
            </w:pPr>
            <w:r>
              <w:t>55°C</w:t>
            </w:r>
          </w:p>
        </w:tc>
      </w:tr>
      <w:tr>
        <w:tc>
          <w:tcPr>
            <w:tcW w:type="dxa" w:w="2880"/>
          </w:tcPr>
          <w:p>
            <w:pPr>
              <w:jc w:val="center"/>
            </w:pPr>
            <w:r>
              <w:t>Centrifuge X100</w:t>
            </w:r>
          </w:p>
        </w:tc>
        <w:tc>
          <w:tcPr>
            <w:tcW w:type="dxa" w:w="2880"/>
          </w:tcPr>
          <w:p>
            <w:pPr>
              <w:jc w:val="center"/>
            </w:pPr>
            <w:r>
              <w:t>Almond Oil, Glycerin</w:t>
            </w:r>
          </w:p>
        </w:tc>
        <w:tc>
          <w:tcPr>
            <w:tcW w:type="dxa" w:w="2880"/>
          </w:tcPr>
          <w:p>
            <w:pPr>
              <w:jc w:val="center"/>
            </w:pPr>
            <w:r>
              <w:t>12000 RPM</w:t>
            </w:r>
          </w:p>
        </w:tc>
      </w:tr>
      <w:tr>
        <w:tc>
          <w:tcPr>
            <w:tcW w:type="dxa" w:w="2880"/>
          </w:tcPr>
          <w:p>
            <w:pPr>
              <w:jc w:val="center"/>
            </w:pPr>
            <w:r>
              <w:t>Rheometer R-4500</w:t>
            </w:r>
          </w:p>
        </w:tc>
        <w:tc>
          <w:tcPr>
            <w:tcW w:type="dxa" w:w="2880"/>
          </w:tcPr>
          <w:p>
            <w:pPr>
              <w:jc w:val="center"/>
            </w:pPr>
            <w:r>
              <w:t>Jojoba Oil, Glycerin</w:t>
            </w:r>
          </w:p>
        </w:tc>
        <w:tc>
          <w:tcPr>
            <w:tcW w:type="dxa" w:w="2880"/>
          </w:tcPr>
          <w:p>
            <w:pPr>
              <w:jc w:val="center"/>
            </w:pPr>
            <w:r>
              <w:t>5.2 Pa-s</w:t>
            </w:r>
          </w:p>
        </w:tc>
      </w:tr>
    </w:tbl>
    <w:p>
      <w:r>
        <w:t>Table 2: Chemical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w:t>
            </w:r>
          </w:p>
        </w:tc>
        <w:tc>
          <w:tcPr>
            <w:tcW w:type="dxa" w:w="2880"/>
          </w:tcPr>
          <w:p>
            <w:pPr>
              <w:jc w:val="center"/>
            </w:pPr>
            <w:r>
              <w:rPr>
                <w:b/>
              </w:rPr>
              <w:t>Concentration</w:t>
            </w:r>
          </w:p>
        </w:tc>
      </w:tr>
      <w:tr>
        <w:tc>
          <w:tcPr>
            <w:tcW w:type="dxa" w:w="2880"/>
          </w:tcPr>
          <w:p>
            <w:pPr>
              <w:jc w:val="center"/>
            </w:pPr>
            <w:r>
              <w:t>Liquid Chromatograph LC-400</w:t>
            </w:r>
          </w:p>
        </w:tc>
        <w:tc>
          <w:tcPr>
            <w:tcW w:type="dxa" w:w="2880"/>
          </w:tcPr>
          <w:p>
            <w:pPr>
              <w:jc w:val="center"/>
            </w:pPr>
            <w:r>
              <w:t>Jojoba Oil, Cetyl Alcohol, Vitamin E</w:t>
            </w:r>
          </w:p>
        </w:tc>
        <w:tc>
          <w:tcPr>
            <w:tcW w:type="dxa" w:w="2880"/>
          </w:tcPr>
          <w:p>
            <w:pPr>
              <w:jc w:val="center"/>
            </w:pPr>
            <w:r>
              <w:t>45.7 µg/mL</w:t>
            </w:r>
          </w:p>
        </w:tc>
      </w:tr>
      <w:tr>
        <w:tc>
          <w:tcPr>
            <w:tcW w:type="dxa" w:w="2880"/>
          </w:tcPr>
          <w:p>
            <w:pPr>
              <w:jc w:val="center"/>
            </w:pPr>
            <w:r>
              <w:t>Gas Chromatograph GC-2010</w:t>
            </w:r>
          </w:p>
        </w:tc>
        <w:tc>
          <w:tcPr>
            <w:tcW w:type="dxa" w:w="2880"/>
          </w:tcPr>
          <w:p>
            <w:pPr>
              <w:jc w:val="center"/>
            </w:pPr>
            <w:r>
              <w:t>Almond Oil, Cetyl Alcohol, Glycerin</w:t>
            </w:r>
          </w:p>
        </w:tc>
        <w:tc>
          <w:tcPr>
            <w:tcW w:type="dxa" w:w="2880"/>
          </w:tcPr>
          <w:p>
            <w:pPr>
              <w:jc w:val="center"/>
            </w:pPr>
            <w:r>
              <w:t>350.2 ppm</w:t>
            </w:r>
          </w:p>
        </w:tc>
      </w:tr>
      <w:tr>
        <w:tc>
          <w:tcPr>
            <w:tcW w:type="dxa" w:w="2880"/>
          </w:tcPr>
          <w:p>
            <w:pPr>
              <w:jc w:val="center"/>
            </w:pPr>
            <w:r>
              <w:t>Ion Chromatograph IC-2100</w:t>
            </w:r>
          </w:p>
        </w:tc>
        <w:tc>
          <w:tcPr>
            <w:tcW w:type="dxa" w:w="2880"/>
          </w:tcPr>
          <w:p>
            <w:pPr>
              <w:jc w:val="center"/>
            </w:pPr>
            <w:r>
              <w:t>Almond Oil, Beeswax, Vitamin E</w:t>
            </w:r>
          </w:p>
        </w:tc>
        <w:tc>
          <w:tcPr>
            <w:tcW w:type="dxa" w:w="2880"/>
          </w:tcPr>
          <w:p>
            <w:pPr>
              <w:jc w:val="center"/>
            </w:pPr>
            <w:r>
              <w:t>55.75 mM</w:t>
            </w:r>
          </w:p>
        </w:tc>
      </w:tr>
    </w:tbl>
    <w:p>
      <w:r>
        <w:t>Table 3: Viscosity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w:t>
            </w:r>
          </w:p>
        </w:tc>
        <w:tc>
          <w:tcPr>
            <w:tcW w:type="dxa" w:w="2880"/>
          </w:tcPr>
          <w:p>
            <w:pPr>
              <w:jc w:val="center"/>
            </w:pPr>
            <w:r>
              <w:rPr>
                <w:b/>
              </w:rPr>
              <w:t>Viscosity (cP)</w:t>
            </w:r>
          </w:p>
        </w:tc>
      </w:tr>
      <w:tr>
        <w:tc>
          <w:tcPr>
            <w:tcW w:type="dxa" w:w="2880"/>
          </w:tcPr>
          <w:p>
            <w:pPr>
              <w:jc w:val="center"/>
            </w:pPr>
            <w:r>
              <w:t>Viscometer VS-300</w:t>
            </w:r>
          </w:p>
        </w:tc>
        <w:tc>
          <w:tcPr>
            <w:tcW w:type="dxa" w:w="2880"/>
          </w:tcPr>
          <w:p>
            <w:pPr>
              <w:jc w:val="center"/>
            </w:pPr>
            <w:r>
              <w:t>Almond Oil, Beeswax, Vitamin E</w:t>
            </w:r>
          </w:p>
        </w:tc>
        <w:tc>
          <w:tcPr>
            <w:tcW w:type="dxa" w:w="2880"/>
          </w:tcPr>
          <w:p>
            <w:pPr>
              <w:jc w:val="center"/>
            </w:pPr>
            <w:r>
              <w:t>7175.94</w:t>
            </w:r>
          </w:p>
        </w:tc>
      </w:tr>
      <w:tr>
        <w:tc>
          <w:tcPr>
            <w:tcW w:type="dxa" w:w="2880"/>
          </w:tcPr>
          <w:p>
            <w:pPr>
              <w:jc w:val="center"/>
            </w:pPr>
            <w:r>
              <w:t>Viscometer VS-300</w:t>
            </w:r>
          </w:p>
        </w:tc>
        <w:tc>
          <w:tcPr>
            <w:tcW w:type="dxa" w:w="2880"/>
          </w:tcPr>
          <w:p>
            <w:pPr>
              <w:jc w:val="center"/>
            </w:pPr>
            <w:r>
              <w:t>Almond Oil, Beeswax, Vitamin E</w:t>
            </w:r>
          </w:p>
        </w:tc>
        <w:tc>
          <w:tcPr>
            <w:tcW w:type="dxa" w:w="2880"/>
          </w:tcPr>
          <w:p>
            <w:pPr>
              <w:jc w:val="center"/>
            </w:pPr>
            <w:r>
              <w:t>7259.01</w:t>
            </w:r>
          </w:p>
        </w:tc>
      </w:tr>
      <w:tr>
        <w:tc>
          <w:tcPr>
            <w:tcW w:type="dxa" w:w="2880"/>
          </w:tcPr>
          <w:p>
            <w:pPr>
              <w:jc w:val="center"/>
            </w:pPr>
            <w:r>
              <w:t>Viscometer VS-300</w:t>
            </w:r>
          </w:p>
        </w:tc>
        <w:tc>
          <w:tcPr>
            <w:tcW w:type="dxa" w:w="2880"/>
          </w:tcPr>
          <w:p>
            <w:pPr>
              <w:jc w:val="center"/>
            </w:pPr>
            <w:r>
              <w:t>Coconut Oil, Cetyl Alcohol, Glycerin</w:t>
            </w:r>
          </w:p>
        </w:tc>
        <w:tc>
          <w:tcPr>
            <w:tcW w:type="dxa" w:w="2880"/>
          </w:tcPr>
          <w:p>
            <w:pPr>
              <w:jc w:val="center"/>
            </w:pPr>
            <w:r>
              <w:t>4993.55</w:t>
            </w:r>
          </w:p>
        </w:tc>
      </w:tr>
    </w:tbl>
    <w:p>
      <w:r>
        <w:t>Miscellaneous Chemical Properties</w:t>
      </w:r>
    </w:p>
    <w:p>
      <w:r>
        <w:t>The pH meter (PH-700) recorded a stable pH of 6.8 for the Jojoba Oil and Cetyl Alcohol mixture. This neutrality indicates minimal free fatty acidity, confirming its potential suitability for applications where pH sensitivity is pivotal.</w:t>
      </w:r>
    </w:p>
    <w:p>
      <w:r>
        <w:t>Random Detail: The technician's left glove was missing for the majority of the experiment.</w:t>
      </w:r>
    </w:p>
    <w:p>
      <w:r>
        <w:t>Discussion</w:t>
      </w:r>
    </w:p>
    <w:p>
      <w:r>
        <w:t>The diverse methodologies implemented in the analysis of the various compositions showcased the intricate balance of factors such as molecular weight, saturation levels, and the polarities of the mixtures’ components. The variabilities and consistencies in the gathered data hint at potential scalability for industrial applications ranging from pharmaceuticals to cosmetic formulations. Further exploration is warranted to fully elucidate the cross-interactions at a molecular level.</w:t>
      </w:r>
    </w:p>
    <w:p>
      <w:r>
        <w:t>In conclusion, while the report challenges straightforward interpretations due to its structural complexity and sporadically interjected irrelevant data, the essential results and insights remain readily discernible to an attentive expert focusing on the intrinsic attributes of each mixture tested.</w:t>
      </w:r>
    </w:p>
    <w:p>
      <w:r>
        <w:t>End of Report 1403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