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1428: Analysis of Natural Oil Mixtures</w:t>
      </w:r>
    </w:p>
    <w:p>
      <w:r>
        <w:t>Abstract:The investigation presented in this report explores the physicochemical properties of various natural oil mixtures. The primary focus lies on understanding their behavior under different experimental conditions using distinct instruments. For this purpose, the tested mixtures include almond oil, coconut oil, and jojoba oil, combined with various additives. The measurements range from viscosity to thermal stability, offering valuable insights into each mixture's characteristics.</w:t>
      </w:r>
    </w:p>
    <w:p>
      <w:r>
        <w:t>Experimental Details</w:t>
      </w:r>
    </w:p>
    <w:p>
      <w:r>
        <w:t>Materials and Methods</w:t>
      </w:r>
    </w:p>
    <w:p>
      <w:r>
        <w:t>Mixtures Prepared:</w:t>
      </w:r>
    </w:p>
    <w:p>
      <w:r>
        <w:t>Instruments Used:</w:t>
      </w:r>
    </w:p>
    <w:p>
      <w:r>
        <w:t>Observations:A yellowish hue with a slight aromatic scent was noted in most samples, notably stronger in samples containing coconut oil. Sample consistency varied from oily to more viscous forms dependent on additives such as beeswax and gum.</w:t>
      </w:r>
    </w:p>
    <w:p>
      <w:r>
        <w:t>Measurements and Results</w:t>
      </w:r>
    </w:p>
    <w:p>
      <w:r>
        <w:t>Viscosity Measurement</w:t>
      </w:r>
    </w:p>
    <w:p>
      <w:r>
        <w:t>Table 1: Viscosity of Mixtures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Viscosity (cP)</w:t>
            </w:r>
          </w:p>
        </w:tc>
      </w:tr>
      <w:tr>
        <w:tc>
          <w:tcPr>
            <w:tcW w:type="dxa" w:w="2880"/>
          </w:tcPr>
          <w:p>
            <w:pPr>
              <w:jc w:val="center"/>
            </w:pPr>
            <w:r>
              <w:t>F</w:t>
            </w:r>
          </w:p>
        </w:tc>
        <w:tc>
          <w:tcPr>
            <w:tcW w:type="dxa" w:w="2880"/>
          </w:tcPr>
          <w:p>
            <w:pPr>
              <w:jc w:val="center"/>
            </w:pPr>
            <w:r>
              <w:t>Jojoba Oil, Gum, Glycerin</w:t>
            </w:r>
          </w:p>
        </w:tc>
        <w:tc>
          <w:tcPr>
            <w:tcW w:type="dxa" w:w="2880"/>
          </w:tcPr>
          <w:p>
            <w:pPr>
              <w:jc w:val="center"/>
            </w:pPr>
            <w:r>
              <w:t>1793.84</w:t>
            </w:r>
          </w:p>
        </w:tc>
      </w:tr>
      <w:tr>
        <w:tc>
          <w:tcPr>
            <w:tcW w:type="dxa" w:w="2880"/>
          </w:tcPr>
          <w:p>
            <w:pPr>
              <w:jc w:val="center"/>
            </w:pPr>
            <w:r>
              <w:t>G</w:t>
            </w:r>
          </w:p>
        </w:tc>
        <w:tc>
          <w:tcPr>
            <w:tcW w:type="dxa" w:w="2880"/>
          </w:tcPr>
          <w:p>
            <w:pPr>
              <w:jc w:val="center"/>
            </w:pPr>
            <w:r>
              <w:t>Jojoba Oil, Gum, Vitamin E</w:t>
            </w:r>
          </w:p>
        </w:tc>
        <w:tc>
          <w:tcPr>
            <w:tcW w:type="dxa" w:w="2880"/>
          </w:tcPr>
          <w:p>
            <w:pPr>
              <w:jc w:val="center"/>
            </w:pPr>
            <w:r>
              <w:t>2027.06</w:t>
            </w:r>
          </w:p>
        </w:tc>
      </w:tr>
      <w:tr>
        <w:tc>
          <w:tcPr>
            <w:tcW w:type="dxa" w:w="2880"/>
          </w:tcPr>
          <w:p>
            <w:pPr>
              <w:jc w:val="center"/>
            </w:pPr>
            <w:r>
              <w:t>H</w:t>
            </w:r>
          </w:p>
        </w:tc>
        <w:tc>
          <w:tcPr>
            <w:tcW w:type="dxa" w:w="2880"/>
          </w:tcPr>
          <w:p>
            <w:pPr>
              <w:jc w:val="center"/>
            </w:pPr>
            <w:r>
              <w:t>Coconut Oil, Gum</w:t>
            </w:r>
          </w:p>
        </w:tc>
        <w:tc>
          <w:tcPr>
            <w:tcW w:type="dxa" w:w="2880"/>
          </w:tcPr>
          <w:p>
            <w:pPr>
              <w:jc w:val="center"/>
            </w:pPr>
            <w:r>
              <w:t>5238.24</w:t>
            </w:r>
          </w:p>
        </w:tc>
      </w:tr>
    </w:tbl>
    <w:p>
      <w:r>
        <w:t>Table Remarks:Viscosity measurements revealed higher values in samples containing gum, with a peak observed in 'Coconut Oil, Gum' mixture (Sample H), corroborating the hypothesis that gum enhances viscous behavior. The random viscosity value of a 2027.06 cP for the Jojoba Oil with Vitamin E further establishes the variability in sample compositions.</w:t>
      </w:r>
    </w:p>
    <w:p>
      <w:r>
        <w:t>Conductivity Testing</w:t>
      </w:r>
    </w:p>
    <w:p>
      <w:r>
        <w:t>Table 2: Conductivity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Ingredients</w:t>
            </w:r>
          </w:p>
        </w:tc>
        <w:tc>
          <w:tcPr>
            <w:tcW w:type="dxa" w:w="2880"/>
          </w:tcPr>
          <w:p>
            <w:pPr>
              <w:jc w:val="center"/>
            </w:pPr>
            <w:r>
              <w:rPr>
                <w:b/>
              </w:rPr>
              <w:t>Conductivity (uS/cm)</w:t>
            </w:r>
          </w:p>
        </w:tc>
      </w:tr>
      <w:tr>
        <w:tc>
          <w:tcPr>
            <w:tcW w:type="dxa" w:w="2880"/>
          </w:tcPr>
          <w:p>
            <w:pPr>
              <w:jc w:val="center"/>
            </w:pPr>
            <w:r>
              <w:t>E</w:t>
            </w:r>
          </w:p>
        </w:tc>
        <w:tc>
          <w:tcPr>
            <w:tcW w:type="dxa" w:w="2880"/>
          </w:tcPr>
          <w:p>
            <w:pPr>
              <w:jc w:val="center"/>
            </w:pPr>
            <w:r>
              <w:t>Coconut Oil, Cetyl Alcohol, Vitamin E</w:t>
            </w:r>
          </w:p>
        </w:tc>
        <w:tc>
          <w:tcPr>
            <w:tcW w:type="dxa" w:w="2880"/>
          </w:tcPr>
          <w:p>
            <w:pPr>
              <w:jc w:val="center"/>
            </w:pPr>
            <w:r>
              <w:t>800</w:t>
            </w:r>
          </w:p>
        </w:tc>
      </w:tr>
    </w:tbl>
    <w:p>
      <w:r>
        <w:t>Table Discussion:Conductivity results highlighted sample E's increased ionic content, indicating possible dissociation of compounds, supported by high conductivity values such as 800 uS/cm.</w:t>
      </w:r>
    </w:p>
    <w:p>
      <w:r>
        <w:t>Thermal Stability and Stress Analysis</w:t>
      </w:r>
    </w:p>
    <w:p>
      <w:r>
        <w:t>The almond oil mixture's thermal resistance was assessed using the Thermocycler TC-5000, registering stability up to 65°C. Supplementary thermal trials on XRD-6000 confirmed resilience of the 'Coconut Oil, Beeswax, Vitamin E' mixture up to 90°C, a marker of the thermal-stability conferred by beeswax addition. Incidentally, coconut oil compositions displayed noteworthy stability, catalyzing further interest into its potential as a thermal resistant additive.</w:t>
      </w:r>
    </w:p>
    <w:p>
      <w:r>
        <w:t>Miscibility and Component Interaction</w:t>
      </w:r>
    </w:p>
    <w:p>
      <w:r>
        <w:t>Ion Chromatograph IC-2100 results for 'Almond Oil, Cetyl Alcohol' indicated favorable miscibility at a concentration of 50 mM. This random concentration value allows for the exploration of component interactions within complex mixtures.</w:t>
      </w:r>
    </w:p>
    <w:p>
      <w:r>
        <w:t>Conclusions</w:t>
      </w:r>
    </w:p>
    <w:p>
      <w:r>
        <w:t>The study conclusively offers a diverse analysis of natural oil-based mixtures through various experimental lenses, forming a basis for advanced formulations. Complex interactions between ingredients such as oil, gum, and viscosity enhancers provide a rich field of study, particularly their implications in industrial and cosmetic applications.</w:t>
      </w:r>
    </w:p>
    <w:p>
      <w:r>
        <w:t>The interventions of irrelevant sparing details, non-linear information discourses, and haphazard discussions mitigate the potential efficiency of automated extraction mechanisms, effectively grounding the report's emphasis on the intricate and deliberate presentation of scientific inquiry.</w:t>
      </w:r>
    </w:p>
    <w:p>
      <w:r>
        <w:t>Appendix</w:t>
      </w:r>
    </w:p>
    <w:p>
      <w:r>
        <w:t>The appendix includes scattered data about potential irrelevant control samples and random observations that do not align with other entries, ensuring an enigmatic presentation aligning with human-interpretation-focused methodologies.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