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Detailed Lab Report</w:t>
      </w:r>
    </w:p>
    <w:p>
      <w:r>
        <w:t>Report Number: 1501</w:t>
      </w:r>
    </w:p>
    <w:p>
      <w:r>
        <w:t>Introduction</w:t>
      </w:r>
    </w:p>
    <w:p>
      <w:r>
        <w:t>This report provides a comprehensive analysis of various mixtures composed of oils, alcohols, waxes, and vitamins subjected to a series of laboratory tests. Each combination was examined with distinct methodologies, ranging from viscosity assessments to chromatographic analysis.</w:t>
      </w:r>
    </w:p>
    <w:p>
      <w:r>
        <w:t>Materials and Methods</w:t>
      </w:r>
    </w:p>
    <w:p>
      <w:r>
        <w:t>The following section outlines the combinations of ingredients tested and the equipment used for each analysis.</w:t>
      </w:r>
    </w:p>
    <w:p>
      <w:r>
        <w:t>Samples Tested</w:t>
      </w:r>
    </w:p>
    <w:p>
      <w:r>
        <w:t>Equipment Used</w:t>
      </w:r>
    </w:p>
    <w:p>
      <w:r>
        <w:t>Results and Observations</w:t>
      </w:r>
    </w:p>
    <w:p>
      <w:r>
        <w:t>Centrifugation and Chromatographic Analysis</w:t>
      </w:r>
    </w:p>
    <w:p>
      <w:r>
        <w:t>A key aspect of the analysis was to determine the stability and separation potential of the mixtures:</w:t>
      </w:r>
    </w:p>
    <w:p>
      <w:r>
        <w:t>Jojoba Oil mixture: 9300 RPM</w:t>
      </w:r>
    </w:p>
    <w:p>
      <w:r>
        <w:t>HPLC and Liquid Chromatographyprovided insight into component concentration:</w:t>
      </w:r>
    </w:p>
    <w:p>
      <w:r>
        <w:t>Table 1: Chromatographic and Centrifuge Analysis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Equipment Used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Almond Oil, Cetyl Alcohol,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Centrifuge X100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5200 RPM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Jojoba Oil, Cetyl Alcohol, Vitamin 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Centrifuge X100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9300 RPM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Jojoba Oil, Cetyl Alcohol,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HPLC System HPLC-9000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250.5 mg/L, HPLC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Jojoba Oil, Cetyl Alcohol, Vitamin 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Liquid Chromatograph LC-400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75.3 µg/mL, LC</w:t>
            </w:r>
          </w:p>
        </w:tc>
      </w:tr>
    </w:tbl>
    <w:p>
      <w:r>
        <w:t>pH and Rheological Properties</w:t>
      </w:r>
    </w:p>
    <w:p>
      <w:r>
        <w:t>The study further explored the pH and viscoelastic properties:</w:t>
      </w:r>
    </w:p>
    <w:p>
      <w:r>
        <w:t>Almond Oil mixture: 7.1 pH</w:t>
      </w:r>
    </w:p>
    <w:p>
      <w:r>
        <w:t>Rheometer and Viscometerassessed viscosity dynamics:</w:t>
      </w:r>
    </w:p>
    <w:p>
      <w:r>
        <w:t>Table 2: pH and Rheology 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Equipment Used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Coconut Oil, Cetyl Alcohol,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pH Meter PH-700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5.8 pH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Almond Oil, Cetyl Alcohol,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pH Meter PH-700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7.1 pH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Almond Oil, Cetyl Alcohol,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Rheometer R-4500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6.9 Pa·s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Jojoba Oil, Beeswax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2849.59 cP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Jojoba Oil, Gum, Vitamin 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2053.4 cP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Almond Oil, Beeswax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7169.72 cP</w:t>
            </w:r>
          </w:p>
        </w:tc>
      </w:tr>
    </w:tbl>
    <w:p>
      <w:r>
        <w:t>Polymerase Chain Reaction and Titration Analysis</w:t>
      </w:r>
    </w:p>
    <w:p>
      <w:r>
        <w:t>Almond Oil mixtures: 28 Ct</w:t>
      </w:r>
    </w:p>
    <w:p>
      <w:r>
        <w:t>Titrator T-905determined molarity in Vitamin E-enhanced mixtures:</w:t>
      </w:r>
    </w:p>
    <w:p>
      <w:r>
        <w:t>Table 3: PCR and Titration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Equipment Used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Coconut Oil, Cetyl Alcohol, Glycerin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PCR Machine PCR-96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22 Ct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Almond Oil, Cetyl Alcohol, Vitamin 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PCR Machine PCR-96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28 Ct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Coconut Oil, Cetyl Alcohol, Vitamin 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Titrator T-905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0.008 M</w:t>
            </w:r>
          </w:p>
        </w:tc>
      </w:tr>
    </w:tbl>
    <w:p>
      <w:r>
        <w:t>Additionally, the study noted several anomalies and perturbations during measurements, introducing challenges in keeping precise accuracy across all devices.</w:t>
      </w:r>
    </w:p>
    <w:p>
      <w:r>
        <w:t>Conclusion</w:t>
      </w:r>
    </w:p>
    <w:p>
      <w:r>
        <w:t>This study delineates a multi-faceted perspective on the behavior of oil-based mixtures. Differences in centrifugation rates suggest potential for separation, while chromatographic readings highlight compositional variability. Disparate pH and viscosity values also indicate notable variations in the mixtures' physicochemical properties.</w:t>
      </w:r>
    </w:p>
    <w:p>
      <w:r>
        <w:t>While equipment-operated tasks often encountered minor calibration deviations, the overall outcomes offer critical insights into the stability and functionality of the tested sample compositions.</w:t>
      </w:r>
    </w:p>
    <w:p>
      <w:r>
        <w:t>Note:Extraneous data occasionally crept into the analysis, posing challenges for concise interpretation, which will be addressed in future assessments.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