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Report_1510</w:t>
      </w:r>
    </w:p>
    <w:p>
      <w:r>
        <w:t>Sample Identification: Variety of Oil-Based Mixtures</w:t>
      </w:r>
    </w:p>
    <w:p>
      <w:r>
        <w:t>Abstract:Report_1510 investigates the characterizations of various oil-based mixtures utilizing different analytical techniques. The testing parameters include physical, chemical, and mechanical properties, employing instruments such as PCR machines, UV-Vis spectrophotometers, ion chromatographs, FTIR spectrometers, and more. Each measurement contributes to understanding the unique properties of these mixtures, providing insights into their potential applications.</w:t>
      </w:r>
    </w:p>
    <w:p>
      <w:r>
        <w:t>Introduction:</w:t>
      </w:r>
    </w:p>
    <w:p>
      <w:r>
        <w:t>The primary goal of Report_1510 is to evaluate the properties of mixtures containing coconut oil, jojoba oil, and almond oil, among other components. These components are frequently found in cosmetics and personal care products. Understanding their interactions and properties is crucial for both quality control and product development. Analytical instruments such as Gas Chromatographs and Rheometers were used to gather comprehensive data.</w:t>
      </w:r>
    </w:p>
    <w:p>
      <w:r>
        <w:t>Methodology and Measurements:</w:t>
      </w:r>
    </w:p>
    <w:p>
      <w:r>
        <w:t>Table 1: Sample Mixture Descriptions and Measurements| Sample ID | Instrument                       | Ingredients                  | Measurement | Unit      |</w:t>
        <w:br/>
        <w:t>|-----------|----------------------------------|------------------------------|-------------|-----------|</w:t>
        <w:br/>
        <w:t>| S1        | PCR Machine PCR-96               | Coconut Oil, Beeswax, Glycerin | 23.5       | Ct        |</w:t>
        <w:br/>
        <w:t>| S2        | UV-Vis Spectrophotometer UV-2600 | Jojoba Oil, Gum              | 1.1         | Abs       |</w:t>
        <w:br/>
        <w:t>| S3        | Four Ball FB-1000                | Almond Oil, Cetyl Alcohol, Glycerin | 0.350     | mm        |</w:t>
        <w:br/>
        <w:t>| S4        | Ion Chromatograph IC-2100        | Coconut Oil, Gum, Vitamin E  | 50.23       | mM        |</w:t>
        <w:br/>
        <w:t>| S5        | Gas Chromatograph GC-2010        | Jojoba Oil                   | 200.5       | ppm       |</w:t>
      </w:r>
    </w:p>
    <w:p>
      <w:r>
        <w:t>Miscellaneous Observations:</w:t>
      </w:r>
    </w:p>
    <w:p>
      <w:r>
        <w:t>Observing detail in the molecular interactions, the Fourier Transform Infrared (FTIR) spectrometer provided unique insight into the structural components of the samples. For instance, coconut oil and beeswax displayed distinct peaks at 2800 1/cm, characteristic of their functional groups and intermolecular forces.</w:t>
      </w:r>
    </w:p>
    <w:p>
      <w:r>
        <w:t>Outlier Detail:</w:t>
      </w:r>
    </w:p>
    <w:p>
      <w:r>
        <w:t>Within the centrifugal analysis using Centrifuge X100, almond oil exhibited a significant rotational capacity reaching 7500 RPM without phase separation, which is unusual compared to standard expectations for oil-beeswax systems.</w:t>
      </w:r>
    </w:p>
    <w:p>
      <w:r>
        <w:t>Data Analysis and Observations:</w:t>
      </w:r>
    </w:p>
    <w:p>
      <w:r>
        <w:t>Table 2: Extended Data Measurement and Analysis| Sample ID | Instrument                           | Ingredients                     | Complex Description                                    |</w:t>
        <w:br/>
        <w:t>|-----------|--------------------------------------|---------------------------------|--------------------------------------------------------|</w:t>
        <w:br/>
        <w:t>| S6        | FTIR Spectrometer FTIR-8400          | Coconut Oil, Beeswax            | Exhibited strong C-H stretching vibrations at 2800 1/cm.|</w:t>
        <w:br/>
        <w:t>| S7        | Rheometer R-4500                     | Jojoba Oil, Cetyl Alcohol       | Viscous shear rate resulted in a magnitude of 450 Pa-s. |</w:t>
        <w:br/>
        <w:t>| S8        | pH Meter PH-700                      | Coconut Oil, Gum                | Equilibrium pH level measured at 7.2 ensures buffer capacity.|</w:t>
        <w:br/>
        <w:t>| S9        | PCR Machine PCR-96                   | Jojoba Oil, Cetyl Alcohol, Glycerin | Positive amplification at 18.3 Ct, indicating genetic stability.|</w:t>
        <w:br/>
        <w:t>| S10       | UV-Vis Spectrophotometer UV-2600     | Almond Oil, Cetyl Alcohol, Glycerin | Absorbance of 3.0, showing significant electronic transitions.|</w:t>
        <w:br/>
        <w:t>| S11       | Four Ball FB-1000                    | Coconut Oil, Beeswax            | Demonstrated surface tension at 0.900 mm suggests oil compatibility.|</w:t>
        <w:br/>
        <w:t>| S12       | Viscometer VS-300                    | Jojoba Oil                      | Viscosity found to be 2584.51 cP under standard temperature conditions.|</w:t>
        <w:br/>
        <w:t>| S13       | Viscometer VS-300                    | Jojoba Oil, Cetyl Alcohol, Glycerin | Increased viscosity to 2722.06 cP indicates synergistic effect.|</w:t>
      </w:r>
    </w:p>
    <w:p>
      <w:r>
        <w:t>Complex Observations:</w:t>
      </w:r>
    </w:p>
    <w:p>
      <w:r>
        <w:t>The intricate nature of the glycerin, cetyl alcohol, and jojoba oil mixture illustrated variations in viscosity, as evidenced by the readings from the Viscometer VS-300. It reflects a profound interaction between polar and nonpolar substances.</w:t>
      </w:r>
    </w:p>
    <w:p>
      <w:r>
        <w:t>Conclusion:</w:t>
      </w:r>
    </w:p>
    <w:p>
      <w:r>
        <w:t>The diversification of analytical techniques provided a comprehensive profile of the mixtures. The inherent complexity lends insight into the behavior of the individual components within each mixture. Utility in product formulation stems from understanding these properties and leveraging them for enhanced performance, stability, and effectivity in end-user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