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Cosmetic Ingredients</w:t>
      </w:r>
    </w:p>
    <w:p>
      <w:r>
        <w:t>Laboratory Report ID: Report_1530Date: [Insert Date]Performed by: [Insert Name]Supervisor: [Insert Supervisor's Name]</w:t>
      </w:r>
    </w:p>
    <w:p>
      <w:r>
        <w:t>Introduction</w:t>
      </w:r>
    </w:p>
    <w:p>
      <w:r>
        <w:t>The objective of this analysis was to evaluate various mixtures of cosmetic ingredients using several advanced analytical techniques. Each formulation's chemical and physical properties were assessed to determine its suitability and stability for cosmetic applications. The focus was on exploring the interactions between different ingredients and understanding their combined impact on the overall formulation. Mixtures included Jojoba Oil, Almond Oil, and Coconut Oil combined with other cosmetic agents like Gum, Beeswax, Glycerin, and others.</w:t>
      </w:r>
    </w:p>
    <w:p>
      <w:r>
        <w:t>Experimental Setup</w:t>
      </w:r>
    </w:p>
    <w:p>
      <w:r>
        <w:t>Equipment and Methods</w:t>
      </w:r>
    </w:p>
    <w:p>
      <w:r>
        <w:t>A range of sophisticated instruments were utilized to characterize the samples:</w:t>
      </w:r>
    </w:p>
    <w:p>
      <w:r>
        <w:t>Observations and Measurements</w:t>
      </w:r>
    </w:p>
    <w:p>
      <w:r>
        <w:t>The analysis involved visual observations, precise measurements, and intricate computations, each of which provided insights into distinct aspects of the formulations. Unrelated information, such as room temperature fluctuations, was recorded but deemed irrelevant to the primary objectives.</w:t>
      </w:r>
    </w:p>
    <w:p>
      <w:r>
        <w:t>Results and Discussion</w:t>
      </w:r>
    </w:p>
    <w:p>
      <w:r>
        <w:t>The results are fragmented into detailed sections with additional unrelated comments to enhance complexity:</w:t>
      </w:r>
    </w:p>
    <w:p>
      <w:r>
        <w:t>A. Thermal Evaluation and Optical Properties</w:t>
      </w:r>
    </w:p>
    <w:p>
      <w:r>
        <w:t>Observation: A distinct phase transition detected at this temperature indicates partial crystallization, which may enhance texture stability.</w:t>
      </w:r>
    </w:p>
    <w:p>
      <w:r>
        <w:t>Almond Oil (Microplate Reader MRX):</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Ingredient 1</w:t>
            </w:r>
          </w:p>
        </w:tc>
        <w:tc>
          <w:tcPr>
            <w:tcW w:type="dxa" w:w="1728"/>
          </w:tcPr>
          <w:p>
            <w:pPr>
              <w:jc w:val="center"/>
            </w:pPr>
            <w:r>
              <w:rPr>
                <w:b/>
              </w:rPr>
              <w:t>Ingredient 2</w:t>
            </w:r>
          </w:p>
        </w:tc>
        <w:tc>
          <w:tcPr>
            <w:tcW w:type="dxa" w:w="1728"/>
          </w:tcPr>
          <w:p>
            <w:pPr>
              <w:jc w:val="center"/>
            </w:pPr>
            <w:r>
              <w:rPr>
                <w:b/>
              </w:rPr>
              <w:t>Temperature (°C)</w:t>
            </w:r>
          </w:p>
        </w:tc>
        <w:tc>
          <w:tcPr>
            <w:tcW w:type="dxa" w:w="1728"/>
          </w:tcPr>
          <w:p>
            <w:pPr>
              <w:jc w:val="center"/>
            </w:pPr>
            <w:r>
              <w:rPr>
                <w:b/>
              </w:rPr>
              <w:t>Optical Density (OD)</w:t>
            </w:r>
          </w:p>
        </w:tc>
      </w:tr>
      <w:tr>
        <w:tc>
          <w:tcPr>
            <w:tcW w:type="dxa" w:w="1728"/>
          </w:tcPr>
          <w:p>
            <w:pPr>
              <w:jc w:val="center"/>
            </w:pPr>
            <w:r>
              <w:t>A</w:t>
            </w:r>
          </w:p>
        </w:tc>
        <w:tc>
          <w:tcPr>
            <w:tcW w:type="dxa" w:w="1728"/>
          </w:tcPr>
          <w:p>
            <w:pPr>
              <w:jc w:val="center"/>
            </w:pPr>
            <w:r>
              <w:t>Jojoba Oil</w:t>
            </w:r>
          </w:p>
        </w:tc>
        <w:tc>
          <w:tcPr>
            <w:tcW w:type="dxa" w:w="1728"/>
          </w:tcPr>
          <w:p>
            <w:pPr>
              <w:jc w:val="center"/>
            </w:pPr>
            <w:r>
              <w:t>Gum</w:t>
            </w:r>
          </w:p>
        </w:tc>
        <w:tc>
          <w:tcPr>
            <w:tcW w:type="dxa" w:w="1728"/>
          </w:tcPr>
          <w:p>
            <w:pPr>
              <w:jc w:val="center"/>
            </w:pPr>
            <w:r>
              <w:t>55.0</w:t>
            </w:r>
          </w:p>
        </w:tc>
        <w:tc>
          <w:tcPr>
            <w:tcW w:type="dxa" w:w="1728"/>
          </w:tcPr>
          <w:p>
            <w:pPr>
              <w:jc w:val="center"/>
            </w:pPr>
            <w:r>
              <w:t>nan</w:t>
            </w:r>
          </w:p>
        </w:tc>
      </w:tr>
      <w:tr>
        <w:tc>
          <w:tcPr>
            <w:tcW w:type="dxa" w:w="1728"/>
          </w:tcPr>
          <w:p>
            <w:pPr>
              <w:jc w:val="center"/>
            </w:pPr>
            <w:r>
              <w:t>B</w:t>
            </w:r>
          </w:p>
        </w:tc>
        <w:tc>
          <w:tcPr>
            <w:tcW w:type="dxa" w:w="1728"/>
          </w:tcPr>
          <w:p>
            <w:pPr>
              <w:jc w:val="center"/>
            </w:pPr>
            <w:r>
              <w:t>Almond Oil</w:t>
            </w:r>
          </w:p>
        </w:tc>
        <w:tc>
          <w:tcPr>
            <w:tcW w:type="dxa" w:w="1728"/>
          </w:tcPr>
          <w:p>
            <w:pPr>
              <w:jc w:val="center"/>
            </w:pPr>
            <w:r>
              <w:t>nan</w:t>
            </w:r>
          </w:p>
        </w:tc>
        <w:tc>
          <w:tcPr>
            <w:tcW w:type="dxa" w:w="1728"/>
          </w:tcPr>
          <w:p>
            <w:pPr>
              <w:jc w:val="center"/>
            </w:pPr>
            <w:r>
              <w:t>nan</w:t>
            </w:r>
          </w:p>
        </w:tc>
        <w:tc>
          <w:tcPr>
            <w:tcW w:type="dxa" w:w="1728"/>
          </w:tcPr>
          <w:p>
            <w:pPr>
              <w:jc w:val="center"/>
            </w:pPr>
            <w:r>
              <w:t>2.3</w:t>
            </w:r>
          </w:p>
        </w:tc>
      </w:tr>
    </w:tbl>
    <w:p>
      <w:r>
        <w:t>B. Chromatographic and Spectrometric Analysis</w:t>
      </w:r>
    </w:p>
    <w:p>
      <w:r>
        <w:t>Implication: High glycerin levels enhance moisture retention qualities.</w:t>
      </w:r>
    </w:p>
    <w:p>
      <w:r>
        <w:t>Almond Oil, Cetyl Alcohol (Mass Spectrometer MS-20):</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 Mixture</w:t>
            </w:r>
          </w:p>
        </w:tc>
        <w:tc>
          <w:tcPr>
            <w:tcW w:type="dxa" w:w="2160"/>
          </w:tcPr>
          <w:p>
            <w:pPr>
              <w:jc w:val="center"/>
            </w:pPr>
            <w:r>
              <w:rPr>
                <w:b/>
              </w:rPr>
              <w:t>Metric</w:t>
            </w:r>
          </w:p>
        </w:tc>
        <w:tc>
          <w:tcPr>
            <w:tcW w:type="dxa" w:w="2160"/>
          </w:tcPr>
          <w:p>
            <w:pPr>
              <w:jc w:val="center"/>
            </w:pPr>
            <w:r>
              <w:rPr>
                <w:b/>
              </w:rPr>
              <w:t>Value</w:t>
            </w:r>
          </w:p>
        </w:tc>
      </w:tr>
      <w:tr>
        <w:tc>
          <w:tcPr>
            <w:tcW w:type="dxa" w:w="2160"/>
          </w:tcPr>
          <w:p>
            <w:pPr>
              <w:jc w:val="center"/>
            </w:pPr>
            <w:r>
              <w:t>HPLC-9000</w:t>
            </w:r>
          </w:p>
        </w:tc>
        <w:tc>
          <w:tcPr>
            <w:tcW w:type="dxa" w:w="2160"/>
          </w:tcPr>
          <w:p>
            <w:pPr>
              <w:jc w:val="center"/>
            </w:pPr>
            <w:r>
              <w:t>Jojoba Oil, Gum, Glycerin</w:t>
            </w:r>
          </w:p>
        </w:tc>
        <w:tc>
          <w:tcPr>
            <w:tcW w:type="dxa" w:w="2160"/>
          </w:tcPr>
          <w:p>
            <w:pPr>
              <w:jc w:val="center"/>
            </w:pPr>
            <w:r>
              <w:t>Concentration</w:t>
            </w:r>
          </w:p>
        </w:tc>
        <w:tc>
          <w:tcPr>
            <w:tcW w:type="dxa" w:w="2160"/>
          </w:tcPr>
          <w:p>
            <w:pPr>
              <w:jc w:val="center"/>
            </w:pPr>
            <w:r>
              <w:t>520 mg/L</w:t>
            </w:r>
          </w:p>
        </w:tc>
      </w:tr>
      <w:tr>
        <w:tc>
          <w:tcPr>
            <w:tcW w:type="dxa" w:w="2160"/>
          </w:tcPr>
          <w:p>
            <w:pPr>
              <w:jc w:val="center"/>
            </w:pPr>
            <w:r>
              <w:t>MS-20</w:t>
            </w:r>
          </w:p>
        </w:tc>
        <w:tc>
          <w:tcPr>
            <w:tcW w:type="dxa" w:w="2160"/>
          </w:tcPr>
          <w:p>
            <w:pPr>
              <w:jc w:val="center"/>
            </w:pPr>
            <w:r>
              <w:t>Almond Oil, Cetyl Alcohol</w:t>
            </w:r>
          </w:p>
        </w:tc>
        <w:tc>
          <w:tcPr>
            <w:tcW w:type="dxa" w:w="2160"/>
          </w:tcPr>
          <w:p>
            <w:pPr>
              <w:jc w:val="center"/>
            </w:pPr>
            <w:r>
              <w:t>Mass/Charge</w:t>
            </w:r>
          </w:p>
        </w:tc>
        <w:tc>
          <w:tcPr>
            <w:tcW w:type="dxa" w:w="2160"/>
          </w:tcPr>
          <w:p>
            <w:pPr>
              <w:jc w:val="center"/>
            </w:pPr>
            <w:r>
              <w:t>1450 m/z</w:t>
            </w:r>
          </w:p>
        </w:tc>
      </w:tr>
    </w:tbl>
    <w:p>
      <w:r>
        <w:t>C. Additional Analysis and Findings</w:t>
      </w:r>
    </w:p>
    <w:p>
      <w:r>
        <w:t>Result: Adequate for antioxidant activity.</w:t>
      </w:r>
    </w:p>
    <w:p>
      <w:r>
        <w:t>Jojoba Oil, Beeswax, Vitamin E (Centrifuge X100):</w:t>
      </w:r>
    </w:p>
    <w:p>
      <w:r>
        <w:t>Evaluation: Mixture stability confirmed through centrifugation.</w:t>
      </w:r>
    </w:p>
    <w:p>
      <w:r>
        <w:t>Viscosity Studies: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 Mixture</w:t>
            </w:r>
          </w:p>
        </w:tc>
        <w:tc>
          <w:tcPr>
            <w:tcW w:type="dxa" w:w="2160"/>
          </w:tcPr>
          <w:p>
            <w:pPr>
              <w:jc w:val="center"/>
            </w:pPr>
            <w:r>
              <w:rPr>
                <w:b/>
              </w:rPr>
              <w:t>Measurement Metric</w:t>
            </w:r>
          </w:p>
        </w:tc>
        <w:tc>
          <w:tcPr>
            <w:tcW w:type="dxa" w:w="2160"/>
          </w:tcPr>
          <w:p>
            <w:pPr>
              <w:jc w:val="center"/>
            </w:pPr>
            <w:r>
              <w:rPr>
                <w:b/>
              </w:rPr>
              <w:t>Measurement</w:t>
            </w:r>
          </w:p>
        </w:tc>
      </w:tr>
      <w:tr>
        <w:tc>
          <w:tcPr>
            <w:tcW w:type="dxa" w:w="2160"/>
          </w:tcPr>
          <w:p>
            <w:pPr>
              <w:jc w:val="center"/>
            </w:pPr>
            <w:r>
              <w:t>GC-2010</w:t>
            </w:r>
          </w:p>
        </w:tc>
        <w:tc>
          <w:tcPr>
            <w:tcW w:type="dxa" w:w="2160"/>
          </w:tcPr>
          <w:p>
            <w:pPr>
              <w:jc w:val="center"/>
            </w:pPr>
            <w:r>
              <w:t>Coconut Oil, Vitamin E</w:t>
            </w:r>
          </w:p>
        </w:tc>
        <w:tc>
          <w:tcPr>
            <w:tcW w:type="dxa" w:w="2160"/>
          </w:tcPr>
          <w:p>
            <w:pPr>
              <w:jc w:val="center"/>
            </w:pPr>
            <w:r>
              <w:t>Concentration</w:t>
            </w:r>
          </w:p>
        </w:tc>
        <w:tc>
          <w:tcPr>
            <w:tcW w:type="dxa" w:w="2160"/>
          </w:tcPr>
          <w:p>
            <w:pPr>
              <w:jc w:val="center"/>
            </w:pPr>
            <w:r>
              <w:t>87 ppm</w:t>
            </w:r>
          </w:p>
        </w:tc>
      </w:tr>
      <w:tr>
        <w:tc>
          <w:tcPr>
            <w:tcW w:type="dxa" w:w="2160"/>
          </w:tcPr>
          <w:p>
            <w:pPr>
              <w:jc w:val="center"/>
            </w:pPr>
            <w:r>
              <w:t>X100</w:t>
            </w:r>
          </w:p>
        </w:tc>
        <w:tc>
          <w:tcPr>
            <w:tcW w:type="dxa" w:w="2160"/>
          </w:tcPr>
          <w:p>
            <w:pPr>
              <w:jc w:val="center"/>
            </w:pPr>
            <w:r>
              <w:t>Jojoba Oil, Beeswax, Vitamin E</w:t>
            </w:r>
          </w:p>
        </w:tc>
        <w:tc>
          <w:tcPr>
            <w:tcW w:type="dxa" w:w="2160"/>
          </w:tcPr>
          <w:p>
            <w:pPr>
              <w:jc w:val="center"/>
            </w:pPr>
            <w:r>
              <w:t>RPM</w:t>
            </w:r>
          </w:p>
        </w:tc>
        <w:tc>
          <w:tcPr>
            <w:tcW w:type="dxa" w:w="2160"/>
          </w:tcPr>
          <w:p>
            <w:pPr>
              <w:jc w:val="center"/>
            </w:pPr>
            <w:r>
              <w:t>12000</w:t>
            </w:r>
          </w:p>
        </w:tc>
      </w:tr>
      <w:tr>
        <w:tc>
          <w:tcPr>
            <w:tcW w:type="dxa" w:w="2160"/>
          </w:tcPr>
          <w:p>
            <w:pPr>
              <w:jc w:val="center"/>
            </w:pPr>
            <w:r>
              <w:t>VS-300</w:t>
            </w:r>
          </w:p>
        </w:tc>
        <w:tc>
          <w:tcPr>
            <w:tcW w:type="dxa" w:w="2160"/>
          </w:tcPr>
          <w:p>
            <w:pPr>
              <w:jc w:val="center"/>
            </w:pPr>
            <w:r>
              <w:t>Almond Oil</w:t>
            </w:r>
          </w:p>
        </w:tc>
        <w:tc>
          <w:tcPr>
            <w:tcW w:type="dxa" w:w="2160"/>
          </w:tcPr>
          <w:p>
            <w:pPr>
              <w:jc w:val="center"/>
            </w:pPr>
            <w:r>
              <w:t>Viscosity</w:t>
            </w:r>
          </w:p>
        </w:tc>
        <w:tc>
          <w:tcPr>
            <w:tcW w:type="dxa" w:w="2160"/>
          </w:tcPr>
          <w:p>
            <w:pPr>
              <w:jc w:val="center"/>
            </w:pPr>
            <w:r>
              <w:t>7386.07 cP</w:t>
            </w:r>
          </w:p>
        </w:tc>
      </w:tr>
      <w:tr>
        <w:tc>
          <w:tcPr>
            <w:tcW w:type="dxa" w:w="2160"/>
          </w:tcPr>
          <w:p>
            <w:pPr>
              <w:jc w:val="center"/>
            </w:pPr>
            <w:r>
              <w:t>VS-300</w:t>
            </w:r>
          </w:p>
        </w:tc>
        <w:tc>
          <w:tcPr>
            <w:tcW w:type="dxa" w:w="2160"/>
          </w:tcPr>
          <w:p>
            <w:pPr>
              <w:jc w:val="center"/>
            </w:pPr>
            <w:r>
              <w:t>Almond Oil, Beeswax</w:t>
            </w:r>
          </w:p>
        </w:tc>
        <w:tc>
          <w:tcPr>
            <w:tcW w:type="dxa" w:w="2160"/>
          </w:tcPr>
          <w:p>
            <w:pPr>
              <w:jc w:val="center"/>
            </w:pPr>
            <w:r>
              <w:t>Viscosity</w:t>
            </w:r>
          </w:p>
        </w:tc>
        <w:tc>
          <w:tcPr>
            <w:tcW w:type="dxa" w:w="2160"/>
          </w:tcPr>
          <w:p>
            <w:pPr>
              <w:jc w:val="center"/>
            </w:pPr>
            <w:r>
              <w:t>7282.09 cP</w:t>
            </w:r>
          </w:p>
        </w:tc>
      </w:tr>
    </w:tbl>
    <w:p>
      <w:r>
        <w:t>D. Spectroscopic Analysis</w:t>
      </w:r>
    </w:p>
    <w:p>
      <w:r>
        <w:t>Miscellaneous Data</w:t>
      </w:r>
    </w:p>
    <w:p>
      <w:r>
        <w:t>Random room temperature variations and equipment maintenance logs were recorded but not germane to this study's primary focus.</w:t>
      </w:r>
    </w:p>
    <w:p>
      <w:r>
        <w:t>Conclusion</w:t>
      </w:r>
    </w:p>
    <w:p>
      <w:r>
        <w:t>This comprehensive analysis provided detailed insights into the physicochemical properties of numerous cosmetic formulations. Key findings revealed that the combinations of selected ingredients could significantly influence product characteristics such as stability, texture, and moisture retention. These results offer valuable guidelines for optimizing cosmetic formulations targeting specific functionalities. Further studies will be required to scale up these findings for industrial applications.</w:t>
      </w:r>
    </w:p>
    <w:p>
      <w:r>
        <w:t>Appendices and References</w:t>
      </w:r>
    </w:p>
    <w:p>
      <w:r>
        <w:t>[Non-relevant data and extended logs have been censored for brevity.]</w:t>
      </w:r>
    </w:p>
    <w:p>
      <w:r>
        <w:t>Please refer to the attached detailed figures and tables containing additional supportive data for inquiries not addressed in the above sections.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