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Sample Mixtures (Report_1545)</w:t>
      </w:r>
    </w:p>
    <w:p>
      <w:r>
        <w:t>Introduction</w:t>
      </w:r>
    </w:p>
    <w:p>
      <w:r>
        <w:t>This report encompasses a comprehensive analysis of various oil-based mixtures, highlighting the assessment techniques and results obtained through state-of-the-art instrumentation. Each mixture, consisting of a combination of oils, waxes and additional components, was evaluated using a specialized method, corresponding to its individual chemical properties. The mixtures studied include combinations such as Jojoba Oil with Beeswax and Vitamin E, and Almond Oil paired with Beeswax, among others. Such mixtures are often employed in cosmetic formulations and necessitate intricate analysis for quality and efficacy assessment.</w:t>
      </w:r>
    </w:p>
    <w:p>
      <w:r>
        <w:t>Methodology and Instrumentation</w:t>
      </w:r>
    </w:p>
    <w:p>
      <w:r>
        <w:t>An eclectic array of analytical instruments was employed:</w:t>
      </w:r>
    </w:p>
    <w:p>
      <w:r>
        <w:t>Summary of Experimental Work</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w:t>
            </w:r>
          </w:p>
        </w:tc>
        <w:tc>
          <w:tcPr>
            <w:tcW w:type="dxa" w:w="2160"/>
          </w:tcPr>
          <w:p>
            <w:pPr>
              <w:jc w:val="center"/>
            </w:pPr>
            <w:r>
              <w:rPr>
                <w:b/>
              </w:rPr>
              <w:t>Result</w:t>
            </w:r>
          </w:p>
        </w:tc>
        <w:tc>
          <w:tcPr>
            <w:tcW w:type="dxa" w:w="2160"/>
          </w:tcPr>
          <w:p>
            <w:pPr>
              <w:jc w:val="center"/>
            </w:pPr>
            <w:r>
              <w:rPr>
                <w:b/>
              </w:rPr>
              <w:t>Unit</w:t>
            </w:r>
          </w:p>
        </w:tc>
      </w:tr>
      <w:tr>
        <w:tc>
          <w:tcPr>
            <w:tcW w:type="dxa" w:w="2160"/>
          </w:tcPr>
          <w:p>
            <w:pPr>
              <w:jc w:val="center"/>
            </w:pPr>
            <w:r>
              <w:t>Titrator T-905</w:t>
            </w:r>
          </w:p>
        </w:tc>
        <w:tc>
          <w:tcPr>
            <w:tcW w:type="dxa" w:w="2160"/>
          </w:tcPr>
          <w:p>
            <w:pPr>
              <w:jc w:val="center"/>
            </w:pPr>
            <w:r>
              <w:t>Almond Oil, Beeswax</w:t>
            </w:r>
          </w:p>
        </w:tc>
        <w:tc>
          <w:tcPr>
            <w:tcW w:type="dxa" w:w="2160"/>
          </w:tcPr>
          <w:p>
            <w:pPr>
              <w:jc w:val="center"/>
            </w:pPr>
            <w:r>
              <w:t>8.3</w:t>
            </w:r>
          </w:p>
        </w:tc>
        <w:tc>
          <w:tcPr>
            <w:tcW w:type="dxa" w:w="2160"/>
          </w:tcPr>
          <w:p>
            <w:pPr>
              <w:jc w:val="center"/>
            </w:pPr>
            <w:r>
              <w:t>M</w:t>
            </w:r>
          </w:p>
        </w:tc>
      </w:tr>
      <w:tr>
        <w:tc>
          <w:tcPr>
            <w:tcW w:type="dxa" w:w="2160"/>
          </w:tcPr>
          <w:p>
            <w:pPr>
              <w:jc w:val="center"/>
            </w:pPr>
            <w:r>
              <w:t>Microplate Reader MRX</w:t>
            </w:r>
          </w:p>
        </w:tc>
        <w:tc>
          <w:tcPr>
            <w:tcW w:type="dxa" w:w="2160"/>
          </w:tcPr>
          <w:p>
            <w:pPr>
              <w:jc w:val="center"/>
            </w:pPr>
            <w:r>
              <w:t>Jojoba Oil, Cetyl Alcohol</w:t>
            </w:r>
          </w:p>
        </w:tc>
        <w:tc>
          <w:tcPr>
            <w:tcW w:type="dxa" w:w="2160"/>
          </w:tcPr>
          <w:p>
            <w:pPr>
              <w:jc w:val="center"/>
            </w:pPr>
            <w:r>
              <w:t>2.5</w:t>
            </w:r>
          </w:p>
        </w:tc>
        <w:tc>
          <w:tcPr>
            <w:tcW w:type="dxa" w:w="2160"/>
          </w:tcPr>
          <w:p>
            <w:pPr>
              <w:jc w:val="center"/>
            </w:pPr>
            <w:r>
              <w:t>OD</w:t>
            </w:r>
          </w:p>
        </w:tc>
      </w:tr>
      <w:tr>
        <w:tc>
          <w:tcPr>
            <w:tcW w:type="dxa" w:w="2160"/>
          </w:tcPr>
          <w:p>
            <w:pPr>
              <w:jc w:val="center"/>
            </w:pPr>
            <w:r>
              <w:t>Liquid Chromatograph LC-400</w:t>
            </w:r>
          </w:p>
        </w:tc>
        <w:tc>
          <w:tcPr>
            <w:tcW w:type="dxa" w:w="2160"/>
          </w:tcPr>
          <w:p>
            <w:pPr>
              <w:jc w:val="center"/>
            </w:pPr>
            <w:r>
              <w:t>Almond Oil, Gum</w:t>
            </w:r>
          </w:p>
        </w:tc>
        <w:tc>
          <w:tcPr>
            <w:tcW w:type="dxa" w:w="2160"/>
          </w:tcPr>
          <w:p>
            <w:pPr>
              <w:jc w:val="center"/>
            </w:pPr>
            <w:r>
              <w:t>150.2</w:t>
            </w:r>
          </w:p>
        </w:tc>
        <w:tc>
          <w:tcPr>
            <w:tcW w:type="dxa" w:w="2160"/>
          </w:tcPr>
          <w:p>
            <w:pPr>
              <w:jc w:val="center"/>
            </w:pPr>
            <w:r>
              <w:t>µg/mL</w:t>
            </w:r>
          </w:p>
        </w:tc>
      </w:tr>
      <w:tr>
        <w:tc>
          <w:tcPr>
            <w:tcW w:type="dxa" w:w="2160"/>
          </w:tcPr>
          <w:p>
            <w:pPr>
              <w:jc w:val="center"/>
            </w:pPr>
            <w:r>
              <w:t>HPLC System HPLC-9000</w:t>
            </w:r>
          </w:p>
        </w:tc>
        <w:tc>
          <w:tcPr>
            <w:tcW w:type="dxa" w:w="2160"/>
          </w:tcPr>
          <w:p>
            <w:pPr>
              <w:jc w:val="center"/>
            </w:pPr>
            <w:r>
              <w:t>Coconut Oil, Cetyl Alcohol</w:t>
            </w:r>
          </w:p>
        </w:tc>
        <w:tc>
          <w:tcPr>
            <w:tcW w:type="dxa" w:w="2160"/>
          </w:tcPr>
          <w:p>
            <w:pPr>
              <w:jc w:val="center"/>
            </w:pPr>
            <w:r>
              <w:t>52.4</w:t>
            </w:r>
          </w:p>
        </w:tc>
        <w:tc>
          <w:tcPr>
            <w:tcW w:type="dxa" w:w="2160"/>
          </w:tcPr>
          <w:p>
            <w:pPr>
              <w:jc w:val="center"/>
            </w:pPr>
            <w:r>
              <w:t>mg/L</w:t>
            </w:r>
          </w:p>
        </w:tc>
      </w:tr>
      <w:tr>
        <w:tc>
          <w:tcPr>
            <w:tcW w:type="dxa" w:w="2160"/>
          </w:tcPr>
          <w:p>
            <w:pPr>
              <w:jc w:val="center"/>
            </w:pPr>
            <w:r>
              <w:t>Centrifuge X100</w:t>
            </w:r>
          </w:p>
        </w:tc>
        <w:tc>
          <w:tcPr>
            <w:tcW w:type="dxa" w:w="2160"/>
          </w:tcPr>
          <w:p>
            <w:pPr>
              <w:jc w:val="center"/>
            </w:pPr>
            <w:r>
              <w:t>Jojoba Oil, Gum</w:t>
            </w:r>
          </w:p>
        </w:tc>
        <w:tc>
          <w:tcPr>
            <w:tcW w:type="dxa" w:w="2160"/>
          </w:tcPr>
          <w:p>
            <w:pPr>
              <w:jc w:val="center"/>
            </w:pPr>
            <w:r>
              <w:t>12000.0</w:t>
            </w:r>
          </w:p>
        </w:tc>
        <w:tc>
          <w:tcPr>
            <w:tcW w:type="dxa" w:w="2160"/>
          </w:tcPr>
          <w:p>
            <w:pPr>
              <w:jc w:val="center"/>
            </w:pPr>
            <w:r>
              <w:t>RPM</w:t>
            </w:r>
          </w:p>
        </w:tc>
      </w:tr>
      <w:tr>
        <w:tc>
          <w:tcPr>
            <w:tcW w:type="dxa" w:w="2160"/>
          </w:tcPr>
          <w:p>
            <w:pPr>
              <w:jc w:val="center"/>
            </w:pPr>
            <w:r>
              <w:t>FTIR Spectrometer FTIR-8400</w:t>
            </w:r>
          </w:p>
        </w:tc>
        <w:tc>
          <w:tcPr>
            <w:tcW w:type="dxa" w:w="2160"/>
          </w:tcPr>
          <w:p>
            <w:pPr>
              <w:jc w:val="center"/>
            </w:pPr>
            <w:r>
              <w:t>Coconut Oil, Beeswax</w:t>
            </w:r>
          </w:p>
        </w:tc>
        <w:tc>
          <w:tcPr>
            <w:tcW w:type="dxa" w:w="2160"/>
          </w:tcPr>
          <w:p>
            <w:pPr>
              <w:jc w:val="center"/>
            </w:pPr>
            <w:r>
              <w:t>1850.0</w:t>
            </w:r>
          </w:p>
        </w:tc>
        <w:tc>
          <w:tcPr>
            <w:tcW w:type="dxa" w:w="2160"/>
          </w:tcPr>
          <w:p>
            <w:pPr>
              <w:jc w:val="center"/>
            </w:pPr>
            <w:r>
              <w:t>1/cm</w:t>
            </w:r>
          </w:p>
        </w:tc>
      </w:tr>
      <w:tr>
        <w:tc>
          <w:tcPr>
            <w:tcW w:type="dxa" w:w="2160"/>
          </w:tcPr>
          <w:p>
            <w:pPr>
              <w:jc w:val="center"/>
            </w:pPr>
            <w:r>
              <w:t>Titrator T-905</w:t>
            </w:r>
          </w:p>
        </w:tc>
        <w:tc>
          <w:tcPr>
            <w:tcW w:type="dxa" w:w="2160"/>
          </w:tcPr>
          <w:p>
            <w:pPr>
              <w:jc w:val="center"/>
            </w:pPr>
            <w:r>
              <w:t>Jojoba Oil, Beeswax, Vitamin E</w:t>
            </w:r>
          </w:p>
        </w:tc>
        <w:tc>
          <w:tcPr>
            <w:tcW w:type="dxa" w:w="2160"/>
          </w:tcPr>
          <w:p>
            <w:pPr>
              <w:jc w:val="center"/>
            </w:pPr>
            <w:r>
              <w:t>9.6</w:t>
            </w:r>
          </w:p>
        </w:tc>
        <w:tc>
          <w:tcPr>
            <w:tcW w:type="dxa" w:w="2160"/>
          </w:tcPr>
          <w:p>
            <w:pPr>
              <w:jc w:val="center"/>
            </w:pPr>
            <w:r>
              <w:t>M</w:t>
            </w:r>
          </w:p>
        </w:tc>
      </w:tr>
      <w:tr>
        <w:tc>
          <w:tcPr>
            <w:tcW w:type="dxa" w:w="2160"/>
          </w:tcPr>
          <w:p>
            <w:pPr>
              <w:jc w:val="center"/>
            </w:pPr>
            <w:r>
              <w:t>Microplate Reader MRX</w:t>
            </w:r>
          </w:p>
        </w:tc>
        <w:tc>
          <w:tcPr>
            <w:tcW w:type="dxa" w:w="2160"/>
          </w:tcPr>
          <w:p>
            <w:pPr>
              <w:jc w:val="center"/>
            </w:pPr>
            <w:r>
              <w:t>Almond Oil, Gum</w:t>
            </w:r>
          </w:p>
        </w:tc>
        <w:tc>
          <w:tcPr>
            <w:tcW w:type="dxa" w:w="2160"/>
          </w:tcPr>
          <w:p>
            <w:pPr>
              <w:jc w:val="center"/>
            </w:pPr>
            <w:r>
              <w:t>3.1</w:t>
            </w:r>
          </w:p>
        </w:tc>
        <w:tc>
          <w:tcPr>
            <w:tcW w:type="dxa" w:w="2160"/>
          </w:tcPr>
          <w:p>
            <w:pPr>
              <w:jc w:val="center"/>
            </w:pPr>
            <w:r>
              <w:t>OD</w:t>
            </w:r>
          </w:p>
        </w:tc>
      </w:tr>
      <w:tr>
        <w:tc>
          <w:tcPr>
            <w:tcW w:type="dxa" w:w="2160"/>
          </w:tcPr>
          <w:p>
            <w:pPr>
              <w:jc w:val="center"/>
            </w:pPr>
            <w:r>
              <w:t>Viscometer VS-300</w:t>
            </w:r>
          </w:p>
        </w:tc>
        <w:tc>
          <w:tcPr>
            <w:tcW w:type="dxa" w:w="2160"/>
          </w:tcPr>
          <w:p>
            <w:pPr>
              <w:jc w:val="center"/>
            </w:pPr>
            <w:r>
              <w:t>Jojoba Oil, Beeswax, Glycerin</w:t>
            </w:r>
          </w:p>
        </w:tc>
        <w:tc>
          <w:tcPr>
            <w:tcW w:type="dxa" w:w="2160"/>
          </w:tcPr>
          <w:p>
            <w:pPr>
              <w:jc w:val="center"/>
            </w:pPr>
            <w:r>
              <w:t>2854.34</w:t>
            </w:r>
          </w:p>
        </w:tc>
        <w:tc>
          <w:tcPr>
            <w:tcW w:type="dxa" w:w="2160"/>
          </w:tcPr>
          <w:p>
            <w:pPr>
              <w:jc w:val="center"/>
            </w:pPr>
            <w:r>
              <w:t>cP</w:t>
            </w:r>
          </w:p>
        </w:tc>
      </w:tr>
      <w:tr>
        <w:tc>
          <w:tcPr>
            <w:tcW w:type="dxa" w:w="2160"/>
          </w:tcPr>
          <w:p>
            <w:pPr>
              <w:jc w:val="center"/>
            </w:pPr>
            <w:r>
              <w:t>Viscometer VS-300</w:t>
            </w:r>
          </w:p>
        </w:tc>
        <w:tc>
          <w:tcPr>
            <w:tcW w:type="dxa" w:w="2160"/>
          </w:tcPr>
          <w:p>
            <w:pPr>
              <w:jc w:val="center"/>
            </w:pPr>
            <w:r>
              <w:t>Jojoba Oil, Beeswax, Vitamin E</w:t>
            </w:r>
          </w:p>
        </w:tc>
        <w:tc>
          <w:tcPr>
            <w:tcW w:type="dxa" w:w="2160"/>
          </w:tcPr>
          <w:p>
            <w:pPr>
              <w:jc w:val="center"/>
            </w:pPr>
            <w:r>
              <w:t>2983.71</w:t>
            </w:r>
          </w:p>
        </w:tc>
        <w:tc>
          <w:tcPr>
            <w:tcW w:type="dxa" w:w="2160"/>
          </w:tcPr>
          <w:p>
            <w:pPr>
              <w:jc w:val="center"/>
            </w:pPr>
            <w:r>
              <w:t>cP</w:t>
            </w:r>
          </w:p>
        </w:tc>
      </w:tr>
      <w:tr>
        <w:tc>
          <w:tcPr>
            <w:tcW w:type="dxa" w:w="2160"/>
          </w:tcPr>
          <w:p>
            <w:pPr>
              <w:jc w:val="center"/>
            </w:pPr>
            <w:r>
              <w:t>Viscometer VS-300</w:t>
            </w:r>
          </w:p>
        </w:tc>
        <w:tc>
          <w:tcPr>
            <w:tcW w:type="dxa" w:w="2160"/>
          </w:tcPr>
          <w:p>
            <w:pPr>
              <w:jc w:val="center"/>
            </w:pPr>
            <w:r>
              <w:t>Almond Oil, Beeswax</w:t>
            </w:r>
          </w:p>
        </w:tc>
        <w:tc>
          <w:tcPr>
            <w:tcW w:type="dxa" w:w="2160"/>
          </w:tcPr>
          <w:p>
            <w:pPr>
              <w:jc w:val="center"/>
            </w:pPr>
            <w:r>
              <w:t>7180.18</w:t>
            </w:r>
          </w:p>
        </w:tc>
        <w:tc>
          <w:tcPr>
            <w:tcW w:type="dxa" w:w="2160"/>
          </w:tcPr>
          <w:p>
            <w:pPr>
              <w:jc w:val="center"/>
            </w:pPr>
            <w:r>
              <w:t>cP</w:t>
            </w:r>
          </w:p>
        </w:tc>
      </w:tr>
    </w:tbl>
    <w:p>
      <w:r>
        <w:t>Observations</w:t>
      </w:r>
    </w:p>
    <w:p>
      <w:r>
        <w:t>Mixture Analysis</w:t>
      </w:r>
    </w:p>
    <w:p>
      <w:r>
        <w:t>Structural and Physical Properties</w:t>
      </w:r>
    </w:p>
    <w:p>
      <w:r>
        <w:t>Irrelevant Observations</w:t>
      </w:r>
    </w:p>
    <w:p>
      <w:r>
        <w:t>Results &amp; Discussion</w:t>
      </w:r>
    </w:p>
    <w:p>
      <w:r>
        <w:t>In conclusion, the analyzed mixtures presented diverse properties tailored for various applications in the cosmetic industry. Continued exploration in such interactions permits refinement of formulation processes, enhancing end-product performance.</w:t>
      </w:r>
    </w:p>
    <w:p>
      <w:r>
        <w:t>(Note: Data inconsistencies or manual errors might occur as tables are purely for demonstrative objectives.)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