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1557</w:t>
      </w:r>
    </w:p>
    <w:p>
      <w:r>
        <w:t>Introduction</w:t>
      </w:r>
    </w:p>
    <w:p>
      <w:r>
        <w:t>This report encompasses a comprehensive analysis of various mixtures containing Almond Oil and Coconut Oil, processed through multiple advanced instruments. The objective was to assess and quantify different properties such as viscosity, absorbance, molecular weight, and more, under diverse experimental conditions. Each test was performed using specific instruments to derive precise measurements for these mixtures.</w:t>
      </w:r>
    </w:p>
    <w:p>
      <w:r>
        <w:t>Materials and Methods</w:t>
      </w:r>
    </w:p>
    <w:p>
      <w:r>
        <w:t>The compounds were evaluated using a series of instruments, each tailored to specific properties of the mixtures. The materials tested include combinations of Almond Oil with Glycerin, Beeswax, and others, and separate analyses of Coconut Oil.</w:t>
      </w:r>
    </w:p>
    <w:p>
      <w:r>
        <w:t>Table 1. Instruments and Test Conditions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Instrument Name</w:t>
            </w:r>
          </w:p>
        </w:tc>
        <w:tc>
          <w:tcPr>
            <w:tcW w:type="dxa" w:w="1728"/>
          </w:tcPr>
          <w:p>
            <w:pPr>
              <w:jc w:val="center"/>
            </w:pPr>
            <w:r>
              <w:rPr>
                <w:b/>
              </w:rPr>
              <w:t>Sample Mixture</w:t>
            </w:r>
          </w:p>
        </w:tc>
        <w:tc>
          <w:tcPr>
            <w:tcW w:type="dxa" w:w="1728"/>
          </w:tcPr>
          <w:p>
            <w:pPr>
              <w:jc w:val="center"/>
            </w:pPr>
            <w:r>
              <w:rPr>
                <w:b/>
              </w:rPr>
              <w:t>Measured Property</w:t>
            </w:r>
          </w:p>
        </w:tc>
        <w:tc>
          <w:tcPr>
            <w:tcW w:type="dxa" w:w="1728"/>
          </w:tcPr>
          <w:p>
            <w:pPr>
              <w:jc w:val="center"/>
            </w:pPr>
            <w:r>
              <w:rPr>
                <w:b/>
              </w:rPr>
              <w:t>Value</w:t>
            </w:r>
          </w:p>
        </w:tc>
        <w:tc>
          <w:tcPr>
            <w:tcW w:type="dxa" w:w="1728"/>
          </w:tcPr>
          <w:p>
            <w:pPr>
              <w:jc w:val="center"/>
            </w:pPr>
            <w:r>
              <w:rPr>
                <w:b/>
              </w:rPr>
              <w:t>Units</w:t>
            </w:r>
          </w:p>
        </w:tc>
      </w:tr>
      <w:tr>
        <w:tc>
          <w:tcPr>
            <w:tcW w:type="dxa" w:w="1728"/>
          </w:tcPr>
          <w:p>
            <w:pPr>
              <w:jc w:val="center"/>
            </w:pPr>
            <w:r>
              <w:t>Thermocycler TC-5000</w:t>
            </w:r>
          </w:p>
        </w:tc>
        <w:tc>
          <w:tcPr>
            <w:tcW w:type="dxa" w:w="1728"/>
          </w:tcPr>
          <w:p>
            <w:pPr>
              <w:jc w:val="center"/>
            </w:pPr>
            <w:r>
              <w:t>Almond Oil, Glycerin</w:t>
            </w:r>
          </w:p>
        </w:tc>
        <w:tc>
          <w:tcPr>
            <w:tcW w:type="dxa" w:w="1728"/>
          </w:tcPr>
          <w:p>
            <w:pPr>
              <w:jc w:val="center"/>
            </w:pPr>
            <w:r>
              <w:t>Temperature Stability</w:t>
            </w:r>
          </w:p>
        </w:tc>
        <w:tc>
          <w:tcPr>
            <w:tcW w:type="dxa" w:w="1728"/>
          </w:tcPr>
          <w:p>
            <w:pPr>
              <w:jc w:val="center"/>
            </w:pPr>
            <w:r>
              <w:t>4.7</w:t>
            </w:r>
          </w:p>
        </w:tc>
        <w:tc>
          <w:tcPr>
            <w:tcW w:type="dxa" w:w="1728"/>
          </w:tcPr>
          <w:p>
            <w:pPr>
              <w:jc w:val="center"/>
            </w:pPr>
            <w:r>
              <w:t>C</w:t>
            </w:r>
          </w:p>
        </w:tc>
      </w:tr>
      <w:tr>
        <w:tc>
          <w:tcPr>
            <w:tcW w:type="dxa" w:w="1728"/>
          </w:tcPr>
          <w:p>
            <w:pPr>
              <w:jc w:val="center"/>
            </w:pPr>
            <w:r>
              <w:t>Four Ball FB-1000</w:t>
            </w:r>
          </w:p>
        </w:tc>
        <w:tc>
          <w:tcPr>
            <w:tcW w:type="dxa" w:w="1728"/>
          </w:tcPr>
          <w:p>
            <w:pPr>
              <w:jc w:val="center"/>
            </w:pPr>
            <w:r>
              <w:t>Almond Oil, Beeswax</w:t>
            </w:r>
          </w:p>
        </w:tc>
        <w:tc>
          <w:tcPr>
            <w:tcW w:type="dxa" w:w="1728"/>
          </w:tcPr>
          <w:p>
            <w:pPr>
              <w:jc w:val="center"/>
            </w:pPr>
            <w:r>
              <w:t>Wear Scar Diameter</w:t>
            </w:r>
          </w:p>
        </w:tc>
        <w:tc>
          <w:tcPr>
            <w:tcW w:type="dxa" w:w="1728"/>
          </w:tcPr>
          <w:p>
            <w:pPr>
              <w:jc w:val="center"/>
            </w:pPr>
            <w:r>
              <w:t>0.65</w:t>
            </w:r>
          </w:p>
        </w:tc>
        <w:tc>
          <w:tcPr>
            <w:tcW w:type="dxa" w:w="1728"/>
          </w:tcPr>
          <w:p>
            <w:pPr>
              <w:jc w:val="center"/>
            </w:pPr>
            <w:r>
              <w:t>mm</w:t>
            </w:r>
          </w:p>
        </w:tc>
      </w:tr>
      <w:tr>
        <w:tc>
          <w:tcPr>
            <w:tcW w:type="dxa" w:w="1728"/>
          </w:tcPr>
          <w:p>
            <w:pPr>
              <w:jc w:val="center"/>
            </w:pPr>
            <w:r>
              <w:t>Titrator T-905</w:t>
            </w:r>
          </w:p>
        </w:tc>
        <w:tc>
          <w:tcPr>
            <w:tcW w:type="dxa" w:w="1728"/>
          </w:tcPr>
          <w:p>
            <w:pPr>
              <w:jc w:val="center"/>
            </w:pPr>
            <w:r>
              <w:t>Almond Oil, Beeswax, Glycerin</w:t>
            </w:r>
          </w:p>
        </w:tc>
        <w:tc>
          <w:tcPr>
            <w:tcW w:type="dxa" w:w="1728"/>
          </w:tcPr>
          <w:p>
            <w:pPr>
              <w:jc w:val="center"/>
            </w:pPr>
            <w:r>
              <w:t>Acid Value</w:t>
            </w:r>
          </w:p>
        </w:tc>
        <w:tc>
          <w:tcPr>
            <w:tcW w:type="dxa" w:w="1728"/>
          </w:tcPr>
          <w:p>
            <w:pPr>
              <w:jc w:val="center"/>
            </w:pPr>
            <w:r>
              <w:t>3.5</w:t>
            </w:r>
          </w:p>
        </w:tc>
        <w:tc>
          <w:tcPr>
            <w:tcW w:type="dxa" w:w="1728"/>
          </w:tcPr>
          <w:p>
            <w:pPr>
              <w:jc w:val="center"/>
            </w:pPr>
            <w:r>
              <w:t>M</w:t>
            </w:r>
          </w:p>
        </w:tc>
      </w:tr>
      <w:tr>
        <w:tc>
          <w:tcPr>
            <w:tcW w:type="dxa" w:w="1728"/>
          </w:tcPr>
          <w:p>
            <w:pPr>
              <w:jc w:val="center"/>
            </w:pPr>
            <w:r>
              <w:t>Spectrometer Alpha-300</w:t>
            </w:r>
          </w:p>
        </w:tc>
        <w:tc>
          <w:tcPr>
            <w:tcW w:type="dxa" w:w="1728"/>
          </w:tcPr>
          <w:p>
            <w:pPr>
              <w:jc w:val="center"/>
            </w:pPr>
            <w:r>
              <w:t>Coconut Oil</w:t>
            </w:r>
          </w:p>
        </w:tc>
        <w:tc>
          <w:tcPr>
            <w:tcW w:type="dxa" w:w="1728"/>
          </w:tcPr>
          <w:p>
            <w:pPr>
              <w:jc w:val="center"/>
            </w:pPr>
            <w:r>
              <w:t>Absorption Wavelength</w:t>
            </w:r>
          </w:p>
        </w:tc>
        <w:tc>
          <w:tcPr>
            <w:tcW w:type="dxa" w:w="1728"/>
          </w:tcPr>
          <w:p>
            <w:pPr>
              <w:jc w:val="center"/>
            </w:pPr>
            <w:r>
              <w:t>750.0</w:t>
            </w:r>
          </w:p>
        </w:tc>
        <w:tc>
          <w:tcPr>
            <w:tcW w:type="dxa" w:w="1728"/>
          </w:tcPr>
          <w:p>
            <w:pPr>
              <w:jc w:val="center"/>
            </w:pPr>
            <w:r>
              <w:t>nm</w:t>
            </w:r>
          </w:p>
        </w:tc>
      </w:tr>
      <w:tr>
        <w:tc>
          <w:tcPr>
            <w:tcW w:type="dxa" w:w="1728"/>
          </w:tcPr>
          <w:p>
            <w:pPr>
              <w:jc w:val="center"/>
            </w:pPr>
            <w:r>
              <w:t>FTIR Spectrometer FTIR-8400</w:t>
            </w:r>
          </w:p>
        </w:tc>
        <w:tc>
          <w:tcPr>
            <w:tcW w:type="dxa" w:w="1728"/>
          </w:tcPr>
          <w:p>
            <w:pPr>
              <w:jc w:val="center"/>
            </w:pPr>
            <w:r>
              <w:t>Almond Oil, Gum</w:t>
            </w:r>
          </w:p>
        </w:tc>
        <w:tc>
          <w:tcPr>
            <w:tcW w:type="dxa" w:w="1728"/>
          </w:tcPr>
          <w:p>
            <w:pPr>
              <w:jc w:val="center"/>
            </w:pPr>
            <w:r>
              <w:t>Stretch Frequency</w:t>
            </w:r>
          </w:p>
        </w:tc>
        <w:tc>
          <w:tcPr>
            <w:tcW w:type="dxa" w:w="1728"/>
          </w:tcPr>
          <w:p>
            <w:pPr>
              <w:jc w:val="center"/>
            </w:pPr>
            <w:r>
              <w:t>3200.0</w:t>
            </w:r>
          </w:p>
        </w:tc>
        <w:tc>
          <w:tcPr>
            <w:tcW w:type="dxa" w:w="1728"/>
          </w:tcPr>
          <w:p>
            <w:pPr>
              <w:jc w:val="center"/>
            </w:pPr>
            <w:r>
              <w:t>1/cm</w:t>
            </w:r>
          </w:p>
        </w:tc>
      </w:tr>
    </w:tbl>
    <w:p>
      <w:r>
        <w:t>Detailed Observations</w:t>
      </w:r>
    </w:p>
    <w:p>
      <w:r>
        <w:t>In analyzing the mixtures, the instruments were calibrated to provide optimum results. It's notable that the thermal properties observed related to the Almond Oil and Glycerin mixture revealed a stable temperature resistance, holding steady at 4.7°C. This showcases potential applications in temperature-sensitive formulations.</w:t>
      </w:r>
    </w:p>
    <w:p>
      <w:r>
        <w:t>In the examination of wear and tear (Table 1), the Almond Oil-Beeswax blend demonstrated a surprisingly low wear scar diameter of 0.650 mm, indicating a high resistance to physical abrasions which may find relevance in protective coatings.</w:t>
      </w:r>
    </w:p>
    <w:p>
      <w:r>
        <w:t>Noteworthy Interference</w:t>
      </w:r>
    </w:p>
    <w:p>
      <w:r>
        <w:t>Random noise was measured at 3200 cm^-1, which introduced unnecessary complexity. This interference was ignored during final analysis to maintain data integrity. Meanwhile, untracked particles were incident at a wavelength of 750 nm, which were determined to be inconsequential.</w:t>
      </w:r>
    </w:p>
    <w:p>
      <w:r>
        <w:t>Results and Discussion</w:t>
      </w:r>
    </w:p>
    <w:p>
      <w:r>
        <w:t>Table 2. Complex Analytical Data</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Instrument</w:t>
            </w:r>
          </w:p>
        </w:tc>
        <w:tc>
          <w:tcPr>
            <w:tcW w:type="dxa" w:w="1728"/>
          </w:tcPr>
          <w:p>
            <w:pPr>
              <w:jc w:val="center"/>
            </w:pPr>
            <w:r>
              <w:rPr>
                <w:b/>
              </w:rPr>
              <w:t>Sample Mixture</w:t>
            </w:r>
          </w:p>
        </w:tc>
        <w:tc>
          <w:tcPr>
            <w:tcW w:type="dxa" w:w="1728"/>
          </w:tcPr>
          <w:p>
            <w:pPr>
              <w:jc w:val="center"/>
            </w:pPr>
            <w:r>
              <w:rPr>
                <w:b/>
              </w:rPr>
              <w:t>Parameter</w:t>
            </w:r>
          </w:p>
        </w:tc>
        <w:tc>
          <w:tcPr>
            <w:tcW w:type="dxa" w:w="1728"/>
          </w:tcPr>
          <w:p>
            <w:pPr>
              <w:jc w:val="center"/>
            </w:pPr>
            <w:r>
              <w:rPr>
                <w:b/>
              </w:rPr>
              <w:t>Result</w:t>
            </w:r>
          </w:p>
        </w:tc>
        <w:tc>
          <w:tcPr>
            <w:tcW w:type="dxa" w:w="1728"/>
          </w:tcPr>
          <w:p>
            <w:pPr>
              <w:jc w:val="center"/>
            </w:pPr>
            <w:r>
              <w:rPr>
                <w:b/>
              </w:rPr>
              <w:t>Units</w:t>
            </w:r>
          </w:p>
        </w:tc>
      </w:tr>
      <w:tr>
        <w:tc>
          <w:tcPr>
            <w:tcW w:type="dxa" w:w="1728"/>
          </w:tcPr>
          <w:p>
            <w:pPr>
              <w:jc w:val="center"/>
            </w:pPr>
            <w:r>
              <w:t>Liquid Chromatograph LC-400</w:t>
            </w:r>
          </w:p>
        </w:tc>
        <w:tc>
          <w:tcPr>
            <w:tcW w:type="dxa" w:w="1728"/>
          </w:tcPr>
          <w:p>
            <w:pPr>
              <w:jc w:val="center"/>
            </w:pPr>
            <w:r>
              <w:t>Almond Oil, Glycerin</w:t>
            </w:r>
          </w:p>
        </w:tc>
        <w:tc>
          <w:tcPr>
            <w:tcW w:type="dxa" w:w="1728"/>
          </w:tcPr>
          <w:p>
            <w:pPr>
              <w:jc w:val="center"/>
            </w:pPr>
            <w:r>
              <w:t>Solute Concentration</w:t>
            </w:r>
          </w:p>
        </w:tc>
        <w:tc>
          <w:tcPr>
            <w:tcW w:type="dxa" w:w="1728"/>
          </w:tcPr>
          <w:p>
            <w:pPr>
              <w:jc w:val="center"/>
            </w:pPr>
            <w:r>
              <w:t>50.0</w:t>
            </w:r>
          </w:p>
        </w:tc>
        <w:tc>
          <w:tcPr>
            <w:tcW w:type="dxa" w:w="1728"/>
          </w:tcPr>
          <w:p>
            <w:pPr>
              <w:jc w:val="center"/>
            </w:pPr>
            <w:r>
              <w:t>ug/mL</w:t>
            </w:r>
          </w:p>
        </w:tc>
      </w:tr>
      <w:tr>
        <w:tc>
          <w:tcPr>
            <w:tcW w:type="dxa" w:w="1728"/>
          </w:tcPr>
          <w:p>
            <w:pPr>
              <w:jc w:val="center"/>
            </w:pPr>
            <w:r>
              <w:t>Rheometer R-4500</w:t>
            </w:r>
          </w:p>
        </w:tc>
        <w:tc>
          <w:tcPr>
            <w:tcW w:type="dxa" w:w="1728"/>
          </w:tcPr>
          <w:p>
            <w:pPr>
              <w:jc w:val="center"/>
            </w:pPr>
            <w:r>
              <w:t>Almond Oil, Beeswax, Glycerin</w:t>
            </w:r>
          </w:p>
        </w:tc>
        <w:tc>
          <w:tcPr>
            <w:tcW w:type="dxa" w:w="1728"/>
          </w:tcPr>
          <w:p>
            <w:pPr>
              <w:jc w:val="center"/>
            </w:pPr>
            <w:r>
              <w:t>Viscosity</w:t>
            </w:r>
          </w:p>
        </w:tc>
        <w:tc>
          <w:tcPr>
            <w:tcW w:type="dxa" w:w="1728"/>
          </w:tcPr>
          <w:p>
            <w:pPr>
              <w:jc w:val="center"/>
            </w:pPr>
            <w:r>
              <w:t>75.0</w:t>
            </w:r>
          </w:p>
        </w:tc>
        <w:tc>
          <w:tcPr>
            <w:tcW w:type="dxa" w:w="1728"/>
          </w:tcPr>
          <w:p>
            <w:pPr>
              <w:jc w:val="center"/>
            </w:pPr>
            <w:r>
              <w:t>Pa-s</w:t>
            </w:r>
          </w:p>
        </w:tc>
      </w:tr>
      <w:tr>
        <w:tc>
          <w:tcPr>
            <w:tcW w:type="dxa" w:w="1728"/>
          </w:tcPr>
          <w:p>
            <w:pPr>
              <w:jc w:val="center"/>
            </w:pPr>
            <w:r>
              <w:t>UV-Vis Spectrophotometer UV-2600</w:t>
            </w:r>
          </w:p>
        </w:tc>
        <w:tc>
          <w:tcPr>
            <w:tcW w:type="dxa" w:w="1728"/>
          </w:tcPr>
          <w:p>
            <w:pPr>
              <w:jc w:val="center"/>
            </w:pPr>
            <w:r>
              <w:t>Coconut Oil</w:t>
            </w:r>
          </w:p>
        </w:tc>
        <w:tc>
          <w:tcPr>
            <w:tcW w:type="dxa" w:w="1728"/>
          </w:tcPr>
          <w:p>
            <w:pPr>
              <w:jc w:val="center"/>
            </w:pPr>
            <w:r>
              <w:t>Absorbance</w:t>
            </w:r>
          </w:p>
        </w:tc>
        <w:tc>
          <w:tcPr>
            <w:tcW w:type="dxa" w:w="1728"/>
          </w:tcPr>
          <w:p>
            <w:pPr>
              <w:jc w:val="center"/>
            </w:pPr>
            <w:r>
              <w:t>1.8</w:t>
            </w:r>
          </w:p>
        </w:tc>
        <w:tc>
          <w:tcPr>
            <w:tcW w:type="dxa" w:w="1728"/>
          </w:tcPr>
          <w:p>
            <w:pPr>
              <w:jc w:val="center"/>
            </w:pPr>
            <w:r>
              <w:t>Abs</w:t>
            </w:r>
          </w:p>
        </w:tc>
      </w:tr>
      <w:tr>
        <w:tc>
          <w:tcPr>
            <w:tcW w:type="dxa" w:w="1728"/>
          </w:tcPr>
          <w:p>
            <w:pPr>
              <w:jc w:val="center"/>
            </w:pPr>
            <w:r>
              <w:t>Gas Chromatograph GC-2010</w:t>
            </w:r>
          </w:p>
        </w:tc>
        <w:tc>
          <w:tcPr>
            <w:tcW w:type="dxa" w:w="1728"/>
          </w:tcPr>
          <w:p>
            <w:pPr>
              <w:jc w:val="center"/>
            </w:pPr>
            <w:r>
              <w:t>Almond Oil, Beeswax</w:t>
            </w:r>
          </w:p>
        </w:tc>
        <w:tc>
          <w:tcPr>
            <w:tcW w:type="dxa" w:w="1728"/>
          </w:tcPr>
          <w:p>
            <w:pPr>
              <w:jc w:val="center"/>
            </w:pPr>
            <w:r>
              <w:t>Volatile Content</w:t>
            </w:r>
          </w:p>
        </w:tc>
        <w:tc>
          <w:tcPr>
            <w:tcW w:type="dxa" w:w="1728"/>
          </w:tcPr>
          <w:p>
            <w:pPr>
              <w:jc w:val="center"/>
            </w:pPr>
            <w:r>
              <w:t>90.0</w:t>
            </w:r>
          </w:p>
        </w:tc>
        <w:tc>
          <w:tcPr>
            <w:tcW w:type="dxa" w:w="1728"/>
          </w:tcPr>
          <w:p>
            <w:pPr>
              <w:jc w:val="center"/>
            </w:pPr>
            <w:r>
              <w:t>ppm</w:t>
            </w:r>
          </w:p>
        </w:tc>
      </w:tr>
      <w:tr>
        <w:tc>
          <w:tcPr>
            <w:tcW w:type="dxa" w:w="1728"/>
          </w:tcPr>
          <w:p>
            <w:pPr>
              <w:jc w:val="center"/>
            </w:pPr>
            <w:r>
              <w:t>Viscometer VS-300</w:t>
            </w:r>
          </w:p>
        </w:tc>
        <w:tc>
          <w:tcPr>
            <w:tcW w:type="dxa" w:w="1728"/>
          </w:tcPr>
          <w:p>
            <w:pPr>
              <w:jc w:val="center"/>
            </w:pPr>
            <w:r>
              <w:t>Almond Oil, Cetyl Alcohol</w:t>
            </w:r>
          </w:p>
        </w:tc>
        <w:tc>
          <w:tcPr>
            <w:tcW w:type="dxa" w:w="1728"/>
          </w:tcPr>
          <w:p>
            <w:pPr>
              <w:jc w:val="center"/>
            </w:pPr>
            <w:r>
              <w:t>Dynamic Viscosity</w:t>
            </w:r>
          </w:p>
        </w:tc>
        <w:tc>
          <w:tcPr>
            <w:tcW w:type="dxa" w:w="1728"/>
          </w:tcPr>
          <w:p>
            <w:pPr>
              <w:jc w:val="center"/>
            </w:pPr>
            <w:r>
              <w:t>7296.89</w:t>
            </w:r>
          </w:p>
        </w:tc>
        <w:tc>
          <w:tcPr>
            <w:tcW w:type="dxa" w:w="1728"/>
          </w:tcPr>
          <w:p>
            <w:pPr>
              <w:jc w:val="center"/>
            </w:pPr>
            <w:r>
              <w:t>cP</w:t>
            </w:r>
          </w:p>
        </w:tc>
      </w:tr>
    </w:tbl>
    <w:p>
      <w:r>
        <w:t>The rheological properties of the Almond Oil-Beeswax-Glycerin presented a significantly high viscosity of 75 Pa-s, possibly due to molecular interactions within the matrix. This high viscosity can be utilized for stabilizing emulsions or manufacturing high-viscosity lubricants.</w:t>
      </w:r>
    </w:p>
    <w:p>
      <w:r>
        <w:t>The UV-Vis analysis on Coconut Oil revealed an absorbance of 1.8 Abs, which is consistent with its natural molecular characteristics and purity. Furthermore, Gas Chromatography detected volatile compounds in Almond Oil-Beeswax at a concentration of 90 ppm, a vital parameter for quality control.</w:t>
      </w:r>
    </w:p>
    <w:p>
      <w:r>
        <w:t>Irrelevant Information Section</w:t>
      </w:r>
    </w:p>
    <w:p>
      <w:r>
        <w:t>It's noteworthy that flying spaghetti patterns were accidentally recorded at a frequency of 47.8 hz, having no impact on the actual test samples. Upon reviewing the test samples, it was found that the color of the lab walls was indeed decisively red.</w:t>
      </w:r>
    </w:p>
    <w:p>
      <w:r>
        <w:t>Conclusion</w:t>
      </w:r>
    </w:p>
    <w:p>
      <w:r>
        <w:t>The results showcase the diversity in physical and chemical properties of oil-based mixtures. Extensive testing has provided insight into their possible applications in various scientific and industrial domains. Each measurement offers valuable data, though it is important to safeguard against redundant interferences.</w:t>
      </w:r>
    </w:p>
    <w:p>
      <w:r>
        <w:t>In the advancement of oil-based technology, these experiments deliver pivotal data, albeit tangled with both significant and immaterial observations. Further studies should refine analytical techniques to improve clarity and eliminate extraneous variables.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