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1568</w:t>
      </w:r>
    </w:p>
    <w:p>
      <w:r>
        <w:t>Introduction</w:t>
      </w:r>
    </w:p>
    <w:p>
      <w:r>
        <w:t>This report documents a series of detailed tests conducted on various oil-based mixtures using an array of analytical instruments. The primary goal was to determine the characteristics of each mixture, focusing on chemical content and physical properties.</w:t>
      </w:r>
    </w:p>
    <w:p>
      <w:r>
        <w:t>Methods and Materials</w:t>
      </w:r>
    </w:p>
    <w:p>
      <w:r>
        <w:t>The tests were performed using advanced lab equipment, each specifically selected for its ability to provide precise measurements for our targeted parameters.Almond Oil,Jojoba Oil, andCoconut Oilwere the base oils evaluated with various additives likeVitamin E,Glycerin,Gum,Cetyl Alcohol, andBeeswax. These mixtures were subjected to diverse analytical procedures.</w:t>
      </w:r>
    </w:p>
    <w:p>
      <w:r>
        <w:t>Equipment and Conditions</w:t>
      </w:r>
    </w:p>
    <w:p>
      <w:r>
        <w:t>Observations and Measurements</w:t>
      </w:r>
    </w:p>
    <w:p>
      <w:r>
        <w:t>Results from the analysis have been structured around the mixtures tested. Significant effort was directed towards ensuring data accuracy and relevance.</w:t>
      </w:r>
    </w:p>
    <w:p>
      <w:r>
        <w:t>Table 1: Chemical Composition and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Component</w:t>
            </w:r>
          </w:p>
        </w:tc>
        <w:tc>
          <w:tcPr>
            <w:tcW w:type="dxa" w:w="1728"/>
          </w:tcPr>
          <w:p>
            <w:pPr>
              <w:jc w:val="center"/>
            </w:pPr>
            <w:r>
              <w:rPr>
                <w:b/>
              </w:rPr>
              <w:t>Additional Notes</w:t>
            </w:r>
          </w:p>
        </w:tc>
        <w:tc>
          <w:tcPr>
            <w:tcW w:type="dxa" w:w="1728"/>
          </w:tcPr>
          <w:p>
            <w:pPr>
              <w:jc w:val="center"/>
            </w:pPr>
            <w:r>
              <w:rPr>
                <w:b/>
              </w:rPr>
              <w:t>Measurement</w:t>
            </w:r>
          </w:p>
        </w:tc>
      </w:tr>
      <w:tr>
        <w:tc>
          <w:tcPr>
            <w:tcW w:type="dxa" w:w="1728"/>
          </w:tcPr>
          <w:p>
            <w:pPr>
              <w:jc w:val="center"/>
            </w:pPr>
            <w:r>
              <w:t>Almond Oil</w:t>
            </w:r>
          </w:p>
        </w:tc>
        <w:tc>
          <w:tcPr>
            <w:tcW w:type="dxa" w:w="1728"/>
          </w:tcPr>
          <w:p>
            <w:pPr>
              <w:jc w:val="center"/>
            </w:pPr>
            <w:r>
              <w:t>HPLC-9000</w:t>
            </w:r>
          </w:p>
        </w:tc>
        <w:tc>
          <w:tcPr>
            <w:tcW w:type="dxa" w:w="1728"/>
          </w:tcPr>
          <w:p>
            <w:pPr>
              <w:jc w:val="center"/>
            </w:pPr>
            <w:r>
              <w:t>Vitamin E</w:t>
            </w:r>
          </w:p>
        </w:tc>
        <w:tc>
          <w:tcPr>
            <w:tcW w:type="dxa" w:w="1728"/>
          </w:tcPr>
          <w:p>
            <w:pPr>
              <w:jc w:val="center"/>
            </w:pPr>
            <w:r>
              <w:t>Detected at a high concentration.</w:t>
            </w:r>
          </w:p>
        </w:tc>
        <w:tc>
          <w:tcPr>
            <w:tcW w:type="dxa" w:w="1728"/>
          </w:tcPr>
          <w:p>
            <w:pPr>
              <w:jc w:val="center"/>
            </w:pPr>
            <w:r>
              <w:t>256.34 mg/L</w:t>
            </w:r>
          </w:p>
        </w:tc>
      </w:tr>
      <w:tr>
        <w:tc>
          <w:tcPr>
            <w:tcW w:type="dxa" w:w="1728"/>
          </w:tcPr>
          <w:p>
            <w:pPr>
              <w:jc w:val="center"/>
            </w:pPr>
            <w:r>
              <w:t>Jojoba Oil</w:t>
            </w:r>
          </w:p>
        </w:tc>
        <w:tc>
          <w:tcPr>
            <w:tcW w:type="dxa" w:w="1728"/>
          </w:tcPr>
          <w:p>
            <w:pPr>
              <w:jc w:val="center"/>
            </w:pPr>
            <w:r>
              <w:t>Four Ball FB-1000</w:t>
            </w:r>
          </w:p>
        </w:tc>
        <w:tc>
          <w:tcPr>
            <w:tcW w:type="dxa" w:w="1728"/>
          </w:tcPr>
          <w:p>
            <w:pPr>
              <w:jc w:val="center"/>
            </w:pPr>
            <w:r>
              <w:t>Glycerin</w:t>
            </w:r>
          </w:p>
        </w:tc>
        <w:tc>
          <w:tcPr>
            <w:tcW w:type="dxa" w:w="1728"/>
          </w:tcPr>
          <w:p>
            <w:pPr>
              <w:jc w:val="center"/>
            </w:pPr>
            <w:r>
              <w:t>Low wear prevention capacity noted.</w:t>
            </w:r>
          </w:p>
        </w:tc>
        <w:tc>
          <w:tcPr>
            <w:tcW w:type="dxa" w:w="1728"/>
          </w:tcPr>
          <w:p>
            <w:pPr>
              <w:jc w:val="center"/>
            </w:pPr>
            <w:r>
              <w:t>0.650 mm</w:t>
            </w:r>
          </w:p>
        </w:tc>
      </w:tr>
      <w:tr>
        <w:tc>
          <w:tcPr>
            <w:tcW w:type="dxa" w:w="1728"/>
          </w:tcPr>
          <w:p>
            <w:pPr>
              <w:jc w:val="center"/>
            </w:pPr>
            <w:r>
              <w:t>Almond Oil</w:t>
            </w:r>
          </w:p>
        </w:tc>
        <w:tc>
          <w:tcPr>
            <w:tcW w:type="dxa" w:w="1728"/>
          </w:tcPr>
          <w:p>
            <w:pPr>
              <w:jc w:val="center"/>
            </w:pPr>
            <w:r>
              <w:t>pH Meter PH-700</w:t>
            </w:r>
          </w:p>
        </w:tc>
        <w:tc>
          <w:tcPr>
            <w:tcW w:type="dxa" w:w="1728"/>
          </w:tcPr>
          <w:p>
            <w:pPr>
              <w:jc w:val="center"/>
            </w:pPr>
            <w:r>
              <w:t>Gum</w:t>
            </w:r>
          </w:p>
        </w:tc>
        <w:tc>
          <w:tcPr>
            <w:tcW w:type="dxa" w:w="1728"/>
          </w:tcPr>
          <w:p>
            <w:pPr>
              <w:jc w:val="center"/>
            </w:pPr>
            <w:r>
              <w:t>pH level indicates mild acidity.</w:t>
            </w:r>
          </w:p>
        </w:tc>
        <w:tc>
          <w:tcPr>
            <w:tcW w:type="dxa" w:w="1728"/>
          </w:tcPr>
          <w:p>
            <w:pPr>
              <w:jc w:val="center"/>
            </w:pPr>
            <w:r>
              <w:t>7.5 pH</w:t>
            </w:r>
          </w:p>
        </w:tc>
      </w:tr>
      <w:tr>
        <w:tc>
          <w:tcPr>
            <w:tcW w:type="dxa" w:w="1728"/>
          </w:tcPr>
          <w:p>
            <w:pPr>
              <w:jc w:val="center"/>
            </w:pPr>
            <w:r>
              <w:t>Jojoba Oil</w:t>
            </w:r>
          </w:p>
        </w:tc>
        <w:tc>
          <w:tcPr>
            <w:tcW w:type="dxa" w:w="1728"/>
          </w:tcPr>
          <w:p>
            <w:pPr>
              <w:jc w:val="center"/>
            </w:pPr>
            <w:r>
              <w:t>FTIR-8400</w:t>
            </w:r>
          </w:p>
        </w:tc>
        <w:tc>
          <w:tcPr>
            <w:tcW w:type="dxa" w:w="1728"/>
          </w:tcPr>
          <w:p>
            <w:pPr>
              <w:jc w:val="center"/>
            </w:pPr>
            <w:r>
              <w:t>Gum</w:t>
            </w:r>
          </w:p>
        </w:tc>
        <w:tc>
          <w:tcPr>
            <w:tcW w:type="dxa" w:w="1728"/>
          </w:tcPr>
          <w:p>
            <w:pPr>
              <w:jc w:val="center"/>
            </w:pPr>
            <w:r>
              <w:t>IR peak at medium intensity.</w:t>
            </w:r>
          </w:p>
        </w:tc>
        <w:tc>
          <w:tcPr>
            <w:tcW w:type="dxa" w:w="1728"/>
          </w:tcPr>
          <w:p>
            <w:pPr>
              <w:jc w:val="center"/>
            </w:pPr>
            <w:r>
              <w:t>1500 1/cm</w:t>
            </w:r>
          </w:p>
        </w:tc>
      </w:tr>
      <w:tr>
        <w:tc>
          <w:tcPr>
            <w:tcW w:type="dxa" w:w="1728"/>
          </w:tcPr>
          <w:p>
            <w:pPr>
              <w:jc w:val="center"/>
            </w:pPr>
            <w:r>
              <w:t>Coconut Oil</w:t>
            </w:r>
          </w:p>
        </w:tc>
        <w:tc>
          <w:tcPr>
            <w:tcW w:type="dxa" w:w="1728"/>
          </w:tcPr>
          <w:p>
            <w:pPr>
              <w:jc w:val="center"/>
            </w:pPr>
            <w:r>
              <w:t>Microplate Reader MRX</w:t>
            </w:r>
          </w:p>
        </w:tc>
        <w:tc>
          <w:tcPr>
            <w:tcW w:type="dxa" w:w="1728"/>
          </w:tcPr>
          <w:p>
            <w:pPr>
              <w:jc w:val="center"/>
            </w:pPr>
            <w:r>
              <w:t>Gum, Glycerin</w:t>
            </w:r>
          </w:p>
        </w:tc>
        <w:tc>
          <w:tcPr>
            <w:tcW w:type="dxa" w:w="1728"/>
          </w:tcPr>
          <w:p>
            <w:pPr>
              <w:jc w:val="center"/>
            </w:pPr>
            <w:r>
              <w:t>High absorption recorded.</w:t>
            </w:r>
          </w:p>
        </w:tc>
        <w:tc>
          <w:tcPr>
            <w:tcW w:type="dxa" w:w="1728"/>
          </w:tcPr>
          <w:p>
            <w:pPr>
              <w:jc w:val="center"/>
            </w:pPr>
            <w:r>
              <w:t>1.8 OD</w:t>
            </w:r>
          </w:p>
        </w:tc>
      </w:tr>
      <w:tr>
        <w:tc>
          <w:tcPr>
            <w:tcW w:type="dxa" w:w="1728"/>
          </w:tcPr>
          <w:p>
            <w:pPr>
              <w:jc w:val="center"/>
            </w:pPr>
            <w:r>
              <w:t>Jojoba Oil</w:t>
            </w:r>
          </w:p>
        </w:tc>
        <w:tc>
          <w:tcPr>
            <w:tcW w:type="dxa" w:w="1728"/>
          </w:tcPr>
          <w:p>
            <w:pPr>
              <w:jc w:val="center"/>
            </w:pPr>
            <w:r>
              <w:t>PCR-96</w:t>
            </w:r>
          </w:p>
        </w:tc>
        <w:tc>
          <w:tcPr>
            <w:tcW w:type="dxa" w:w="1728"/>
          </w:tcPr>
          <w:p>
            <w:pPr>
              <w:jc w:val="center"/>
            </w:pPr>
            <w:r>
              <w:t>Beeswax, Vitamin E</w:t>
            </w:r>
          </w:p>
        </w:tc>
        <w:tc>
          <w:tcPr>
            <w:tcW w:type="dxa" w:w="1728"/>
          </w:tcPr>
          <w:p>
            <w:pPr>
              <w:jc w:val="center"/>
            </w:pPr>
            <w:r>
              <w:t>Relatively high cycle threshold observed.</w:t>
            </w:r>
          </w:p>
        </w:tc>
        <w:tc>
          <w:tcPr>
            <w:tcW w:type="dxa" w:w="1728"/>
          </w:tcPr>
          <w:p>
            <w:pPr>
              <w:jc w:val="center"/>
            </w:pPr>
            <w:r>
              <w:t>25 Ct</w:t>
            </w:r>
          </w:p>
        </w:tc>
      </w:tr>
    </w:tbl>
    <w:p>
      <w:r>
        <w:t>Detailed Observations</w:t>
      </w:r>
    </w:p>
    <w:p>
      <w:r>
        <w:t>Mass Spectrometry:The analysis using the MS-20 for Almond Oil with Cetyl Alcohol and Vitamin E exhibited a significant peak at 1897 m/z, indicating a stable complex formation.</w:t>
      </w:r>
    </w:p>
    <w:p>
      <w:r>
        <w:t>NMR Results:The presence of particular structural features in Almond Oil was confirmed with spectra showing a prominent 10.5 ppm shift.</w:t>
      </w:r>
    </w:p>
    <w:p>
      <w:r>
        <w:t>Table 2: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Additives</w:t>
            </w:r>
          </w:p>
        </w:tc>
        <w:tc>
          <w:tcPr>
            <w:tcW w:type="dxa" w:w="1728"/>
          </w:tcPr>
          <w:p>
            <w:pPr>
              <w:jc w:val="center"/>
            </w:pPr>
            <w:r>
              <w:rPr>
                <w:b/>
              </w:rPr>
              <w:t>Temperature/Cycles</w:t>
            </w:r>
          </w:p>
        </w:tc>
        <w:tc>
          <w:tcPr>
            <w:tcW w:type="dxa" w:w="1728"/>
          </w:tcPr>
          <w:p>
            <w:pPr>
              <w:jc w:val="center"/>
            </w:pPr>
            <w:r>
              <w:rPr>
                <w:b/>
              </w:rPr>
              <w:t>Viscosity/Other</w:t>
            </w:r>
          </w:p>
        </w:tc>
      </w:tr>
      <w:tr>
        <w:tc>
          <w:tcPr>
            <w:tcW w:type="dxa" w:w="1728"/>
          </w:tcPr>
          <w:p>
            <w:pPr>
              <w:jc w:val="center"/>
            </w:pPr>
            <w:r>
              <w:t>Jojoba Oil</w:t>
            </w:r>
          </w:p>
        </w:tc>
        <w:tc>
          <w:tcPr>
            <w:tcW w:type="dxa" w:w="1728"/>
          </w:tcPr>
          <w:p>
            <w:pPr>
              <w:jc w:val="center"/>
            </w:pPr>
            <w:r>
              <w:t>TC-5000</w:t>
            </w:r>
          </w:p>
        </w:tc>
        <w:tc>
          <w:tcPr>
            <w:tcW w:type="dxa" w:w="1728"/>
          </w:tcPr>
          <w:p>
            <w:pPr>
              <w:jc w:val="center"/>
            </w:pPr>
            <w:r>
              <w:t>Gum, Glycerin</w:t>
            </w:r>
          </w:p>
        </w:tc>
        <w:tc>
          <w:tcPr>
            <w:tcW w:type="dxa" w:w="1728"/>
          </w:tcPr>
          <w:p>
            <w:pPr>
              <w:jc w:val="center"/>
            </w:pPr>
            <w:r>
              <w:t>65°C Stable</w:t>
            </w:r>
          </w:p>
        </w:tc>
        <w:tc>
          <w:tcPr>
            <w:tcW w:type="dxa" w:w="1728"/>
          </w:tcPr>
          <w:p>
            <w:pPr>
              <w:jc w:val="center"/>
            </w:pPr>
            <w:r>
              <w:t>nan</w:t>
            </w:r>
          </w:p>
        </w:tc>
      </w:tr>
      <w:tr>
        <w:tc>
          <w:tcPr>
            <w:tcW w:type="dxa" w:w="1728"/>
          </w:tcPr>
          <w:p>
            <w:pPr>
              <w:jc w:val="center"/>
            </w:pPr>
            <w:r>
              <w:t>Almond Oil</w:t>
            </w:r>
          </w:p>
        </w:tc>
        <w:tc>
          <w:tcPr>
            <w:tcW w:type="dxa" w:w="1728"/>
          </w:tcPr>
          <w:p>
            <w:pPr>
              <w:jc w:val="center"/>
            </w:pPr>
            <w:r>
              <w:t>VS-300</w:t>
            </w:r>
          </w:p>
        </w:tc>
        <w:tc>
          <w:tcPr>
            <w:tcW w:type="dxa" w:w="1728"/>
          </w:tcPr>
          <w:p>
            <w:pPr>
              <w:jc w:val="center"/>
            </w:pPr>
            <w:r>
              <w:t>Gum, Vitamin E</w:t>
            </w:r>
          </w:p>
        </w:tc>
        <w:tc>
          <w:tcPr>
            <w:tcW w:type="dxa" w:w="1728"/>
          </w:tcPr>
          <w:p>
            <w:pPr>
              <w:jc w:val="center"/>
            </w:pPr>
            <w:r>
              <w:t>nan</w:t>
            </w:r>
          </w:p>
        </w:tc>
        <w:tc>
          <w:tcPr>
            <w:tcW w:type="dxa" w:w="1728"/>
          </w:tcPr>
          <w:p>
            <w:pPr>
              <w:jc w:val="center"/>
            </w:pPr>
            <w:r>
              <w:t>7602.91 cP</w:t>
            </w:r>
          </w:p>
        </w:tc>
      </w:tr>
      <w:tr>
        <w:tc>
          <w:tcPr>
            <w:tcW w:type="dxa" w:w="1728"/>
          </w:tcPr>
          <w:p>
            <w:pPr>
              <w:jc w:val="center"/>
            </w:pPr>
            <w:r>
              <w:t>Coconut Oil</w:t>
            </w:r>
          </w:p>
        </w:tc>
        <w:tc>
          <w:tcPr>
            <w:tcW w:type="dxa" w:w="1728"/>
          </w:tcPr>
          <w:p>
            <w:pPr>
              <w:jc w:val="center"/>
            </w:pPr>
            <w:r>
              <w:t>VS-300</w:t>
            </w:r>
          </w:p>
        </w:tc>
        <w:tc>
          <w:tcPr>
            <w:tcW w:type="dxa" w:w="1728"/>
          </w:tcPr>
          <w:p>
            <w:pPr>
              <w:jc w:val="center"/>
            </w:pPr>
            <w:r>
              <w:t>Cetyl Alcohol, Glycerin</w:t>
            </w:r>
          </w:p>
        </w:tc>
        <w:tc>
          <w:tcPr>
            <w:tcW w:type="dxa" w:w="1728"/>
          </w:tcPr>
          <w:p>
            <w:pPr>
              <w:jc w:val="center"/>
            </w:pPr>
            <w:r>
              <w:t>nan</w:t>
            </w:r>
          </w:p>
        </w:tc>
        <w:tc>
          <w:tcPr>
            <w:tcW w:type="dxa" w:w="1728"/>
          </w:tcPr>
          <w:p>
            <w:pPr>
              <w:jc w:val="center"/>
            </w:pPr>
            <w:r>
              <w:t>5110.11 cP</w:t>
            </w:r>
          </w:p>
        </w:tc>
      </w:tr>
    </w:tbl>
    <w:p>
      <w:r>
        <w:t>Results and Complex Descriptions</w:t>
      </w:r>
    </w:p>
    <w:p>
      <w:r>
        <w:t>Almond Oil mixtures, when analyzed under the Viscometer VS-300, revealed a viscosity of 7602.91 cP, suggesting significant thickening attributable to the integration ofVitamin EandGum.Coconut Oil, augmented with Cetyl Alcohol and Glycerin, exhibited a different rheological behavior with a observed viscosity of 5110.11 cP.</w:t>
      </w:r>
    </w:p>
    <w:p>
      <w:r>
        <w:t>Interestingly, tests conducted using theIon Chromatograph IC-2100revealed a 55 mM concentration of compounds inJojoba Oilcombined with Beeswax, indicative of a substantial ionic interaction not apparent in other tested samples.</w:t>
      </w:r>
    </w:p>
    <w:p>
      <w:r>
        <w:t>Discussion</w:t>
      </w:r>
    </w:p>
    <w:p>
      <w:r>
        <w:t>The data presents a complex yet informative narrative on the behavior of oil-based mixtures under various analytical methods. It is noteworthy that the addition ofVitamin Econsistently influenced both chemical and physical properties across different testing equipment, whileGlycerinmaintained a more predictable role in consistency alteration. Further analysis focusing on molecular interactions is recommended to deepen understanding of these mixtures' stability and potential applications in commercial products.</w:t>
      </w:r>
    </w:p>
    <w:p>
      <w:r>
        <w:t>Conclusion</w:t>
      </w:r>
    </w:p>
    <w:p>
      <w:r>
        <w:t>Through our comprehensive series of analyses, we have outlined the varied characteristics and properties of mixtures containing Almond Oil, Jojoba Oil, and Coconut Oil with their respective additives. The documented measurements provide a rigorous foundation for future research aiming to leverage these mixtures for industrial applications.</w:t>
      </w:r>
    </w:p>
    <w:p>
      <w:r>
        <w:t>Note: The above documentation includes purposely embedded complex formatting and data placement for enhanced interpretative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