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 Report: Investigation of Various Oil-Based Mixtures Using Diverse Analytical Instruments</w:t>
      </w:r>
    </w:p>
    <w:p>
      <w:r>
        <w:t>Report ID: 1571Date: October 5, 2023</w:t>
      </w:r>
    </w:p>
    <w:p>
      <w:r>
        <w:t>This detailed report encapsulates the analysis of oil-based mixtures using a variety of sophisticated instruments. Each unique combination was tested to determine specific properties under controlled conditions.</w:t>
      </w:r>
    </w:p>
    <w:p>
      <w:r>
        <w:t>Introduction</w:t>
      </w:r>
    </w:p>
    <w:p>
      <w:r>
        <w:t>An array of oil-based mixtures was subjected to investigative procedures utilizing instruments like spectrometers, mass spectrometers, nuclear magnetic resonance (NMR), X-ray diffractometers, four ball testers, and viscometers. The aim was to ascertain spectroscopic, compositional, rheological, and structural properties of these formulations.</w:t>
      </w:r>
    </w:p>
    <w:p>
      <w:r>
        <w:t>Methods and Instrumentation</w:t>
      </w:r>
    </w:p>
    <w:p>
      <w:r>
        <w:t>1. Spectroscopic Analysis:-Instrument Used:Spectrometer Alpha-300</w:t>
        <w:br/>
        <w:t xml:space="preserve">   -Mixtures Tested:-Coconut Oil &amp; Gum &amp; Glycerin-Wavelength:850 nm</w:t>
        <w:br/>
        <w:t xml:space="preserve">     -Jojoba Oil &amp; Cetyl Alcohol &amp; Vitamin E-Wavelength:950 nm</w:t>
      </w:r>
    </w:p>
    <w:p>
      <w:r>
        <w:t>Mixture Tested:</w:t>
      </w:r>
    </w:p>
    <w:p>
      <w:r>
        <w:t>Nuclear Magnetic Resonance (NMR):</w:t>
      </w:r>
    </w:p>
    <w:p>
      <w:r>
        <w:t>Mixture Tested:</w:t>
      </w:r>
    </w:p>
    <w:p>
      <w:r>
        <w:t>X-Ray Diffraction:</w:t>
      </w:r>
    </w:p>
    <w:p>
      <w:r>
        <w:t>Mixture Tested:</w:t>
      </w:r>
    </w:p>
    <w:p>
      <w:r>
        <w:t>Tribological Testing:</w:t>
      </w:r>
    </w:p>
    <w:p>
      <w:r>
        <w:t>Mixture Tested:</w:t>
      </w:r>
    </w:p>
    <w:p>
      <w:r>
        <w:t>Viscosity Measurement:</w:t>
      </w:r>
    </w:p>
    <w:p>
      <w:r>
        <w:t>Observations and Results</w:t>
      </w:r>
    </w:p>
    <w:p>
      <w:r>
        <w:t>Table 1: Mass Spectrometry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Mixture Components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m/z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Jojoba Oil &amp; Gum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1750</w:t>
            </w:r>
          </w:p>
        </w:tc>
      </w:tr>
    </w:tbl>
    <w:p>
      <w:r>
        <w:t>Table 2: NMR and X-Ray Diffraction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Mixture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NMR (ppm)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Temperature (°C)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Almond Oil &amp; Gum &amp; Glycerin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15.0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nan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Almond Oil &amp; Beeswax &amp; Vitamin 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nan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120.0</w:t>
            </w:r>
          </w:p>
        </w:tc>
      </w:tr>
    </w:tbl>
    <w:p>
      <w:r>
        <w:t>Conclusion</w:t>
      </w:r>
    </w:p>
    <w:p>
      <w:r>
        <w:t>The systematic analysis of oil-based mixtures revealed detailed insights into molecular properties that are crucial for industrial applications. Differing spectroscopic and tribological properties suggest potential for targeted formulation in cosmetic and lubricant industries.</w:t>
      </w:r>
    </w:p>
    <w:p>
      <w:r>
        <w:t>Remark:The data presented herein is scattered with irrelevant details to challenge extraction processes.</w:t>
      </w:r>
    </w:p>
    <w:p>
      <w:r>
        <w:t>Notes:Further investigation is warranted to explore temperature-dependent structural changes in these oil-based mixtures. Additionally, peer reviews could lend further validation to this preliminary study.</w:t>
      </w:r>
    </w:p>
    <w:p>
      <w:r>
        <w:t>Appendix A: Instrument Settings and Calibration Curves</w:t>
      </w:r>
    </w:p>
    <w:p>
      <w:r>
        <w:t>(Contains random garble, calibration specifics, irrelevant graphs, and intricate technical jargon to obscure simple data extraction.)</w:t>
      </w:r>
    </w:p>
    <w:p>
      <w:r>
        <w:t>Appendix B: Anomalies and Random Observations</w:t>
      </w:r>
    </w:p>
    <w:p>
      <w:r>
        <w:t>End of Report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