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1622</w:t>
      </w:r>
    </w:p>
    <w:p>
      <w:r>
        <w:t>Introduction</w:t>
      </w:r>
    </w:p>
    <w:p>
      <w:r>
        <w:t>The purpose of this experiment was to analyze various mixtures using state-of-the-art analytical equipment. Each test sample contains a unique combination of ingredients, and our goal is to measure specific parameters such as viscosity, conductivity, and molecular composition. Below, we summarize the findings using Centrifuge X100, Conductivity Meter CM-215, Gas Chromatograph GC-2010, and other sophisticated instruments.</w:t>
      </w:r>
    </w:p>
    <w:p>
      <w:r>
        <w:t>Sample Descriptions and Methods</w:t>
      </w:r>
    </w:p>
    <w:p>
      <w:r>
        <w:t>The experimental samples comprised various combinations of oils, gums, glycerin, vitamin E, beeswax, and cetyl alcohol. Key details, along with the sophisticated methodologies employed, are reported in this comprehensive analysis.</w:t>
      </w:r>
    </w:p>
    <w:p>
      <w:r>
        <w:t>Experiment Results and Observations</w:t>
      </w:r>
    </w:p>
    <w:p>
      <w:r>
        <w:t>Table 1: Centrifugation Dynamics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Mixture Components</w:t>
            </w:r>
          </w:p>
        </w:tc>
        <w:tc>
          <w:tcPr>
            <w:tcW w:type="dxa" w:w="1728"/>
          </w:tcPr>
          <w:p>
            <w:pPr>
              <w:jc w:val="center"/>
            </w:pPr>
            <w:r>
              <w:rPr>
                <w:b/>
              </w:rPr>
              <w:t>Speed</w:t>
            </w:r>
          </w:p>
        </w:tc>
        <w:tc>
          <w:tcPr>
            <w:tcW w:type="dxa" w:w="1728"/>
          </w:tcPr>
          <w:p>
            <w:pPr>
              <w:jc w:val="center"/>
            </w:pPr>
            <w:r>
              <w:rPr>
                <w:b/>
              </w:rPr>
              <w:t>Unit</w:t>
            </w:r>
          </w:p>
        </w:tc>
      </w:tr>
      <w:tr>
        <w:tc>
          <w:tcPr>
            <w:tcW w:type="dxa" w:w="1728"/>
          </w:tcPr>
          <w:p>
            <w:pPr>
              <w:jc w:val="center"/>
            </w:pPr>
            <w:r>
              <w:t>Report_1622</w:t>
            </w:r>
          </w:p>
        </w:tc>
        <w:tc>
          <w:tcPr>
            <w:tcW w:type="dxa" w:w="1728"/>
          </w:tcPr>
          <w:p>
            <w:pPr>
              <w:jc w:val="center"/>
            </w:pPr>
            <w:r>
              <w:t>Centrifuge X100</w:t>
            </w:r>
          </w:p>
        </w:tc>
        <w:tc>
          <w:tcPr>
            <w:tcW w:type="dxa" w:w="1728"/>
          </w:tcPr>
          <w:p>
            <w:pPr>
              <w:jc w:val="center"/>
            </w:pPr>
            <w:r>
              <w:t>Jojoba Oil, Gum, Glycerin</w:t>
            </w:r>
          </w:p>
        </w:tc>
        <w:tc>
          <w:tcPr>
            <w:tcW w:type="dxa" w:w="1728"/>
          </w:tcPr>
          <w:p>
            <w:pPr>
              <w:jc w:val="center"/>
            </w:pPr>
            <w:r>
              <w:t>12000</w:t>
            </w:r>
          </w:p>
        </w:tc>
        <w:tc>
          <w:tcPr>
            <w:tcW w:type="dxa" w:w="1728"/>
          </w:tcPr>
          <w:p>
            <w:pPr>
              <w:jc w:val="center"/>
            </w:pPr>
            <w:r>
              <w:t>RPM</w:t>
            </w:r>
          </w:p>
        </w:tc>
      </w:tr>
    </w:tbl>
    <w:p>
      <w:r>
        <w:t>Observation:Under high-speed conditions, the sample exhibited a moderate phase separation between jojoba oil and glycerin. Observation of gum granules was noted visually.</w:t>
      </w:r>
    </w:p>
    <w:p>
      <w:r>
        <w:t>Table 2: Conductivity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Mixture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Report_1622</w:t>
            </w:r>
          </w:p>
        </w:tc>
        <w:tc>
          <w:tcPr>
            <w:tcW w:type="dxa" w:w="1728"/>
          </w:tcPr>
          <w:p>
            <w:pPr>
              <w:jc w:val="center"/>
            </w:pPr>
            <w:r>
              <w:t>Conductivity Meter CM-215</w:t>
            </w:r>
          </w:p>
        </w:tc>
        <w:tc>
          <w:tcPr>
            <w:tcW w:type="dxa" w:w="1728"/>
          </w:tcPr>
          <w:p>
            <w:pPr>
              <w:jc w:val="center"/>
            </w:pPr>
            <w:r>
              <w:t>Coconut Oil, Glycerin</w:t>
            </w:r>
          </w:p>
        </w:tc>
        <w:tc>
          <w:tcPr>
            <w:tcW w:type="dxa" w:w="1728"/>
          </w:tcPr>
          <w:p>
            <w:pPr>
              <w:jc w:val="center"/>
            </w:pPr>
            <w:r>
              <w:t>1500</w:t>
            </w:r>
          </w:p>
        </w:tc>
        <w:tc>
          <w:tcPr>
            <w:tcW w:type="dxa" w:w="1728"/>
          </w:tcPr>
          <w:p>
            <w:pPr>
              <w:jc w:val="center"/>
            </w:pPr>
            <w:r>
              <w:t>uS/cm</w:t>
            </w:r>
          </w:p>
        </w:tc>
      </w:tr>
    </w:tbl>
    <w:p>
      <w:r>
        <w:t>Observation:The coconut oil and glycerin mixture indicated notable ionic conductivity, significantly influenced by ambient temperature fluctuations, with outlier readings excluded from analysis.</w:t>
      </w:r>
    </w:p>
    <w:p>
      <w:r>
        <w:t>Sections of Irrelevance</w:t>
      </w:r>
    </w:p>
    <w:p>
      <w:r>
        <w:t>Random Musings: The shadows of the laboratory convey an unyielding ambiance, occasionally disrupted by the soft hum of device machinery.</w:t>
      </w:r>
    </w:p>
    <w:p>
      <w:r>
        <w:t>Table 3: Gas Chromatographic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Mixture Components</w:t>
            </w:r>
          </w:p>
        </w:tc>
        <w:tc>
          <w:tcPr>
            <w:tcW w:type="dxa" w:w="1728"/>
          </w:tcPr>
          <w:p>
            <w:pPr>
              <w:jc w:val="center"/>
            </w:pPr>
            <w:r>
              <w:rPr>
                <w:b/>
              </w:rPr>
              <w:t>Concentration</w:t>
            </w:r>
          </w:p>
        </w:tc>
        <w:tc>
          <w:tcPr>
            <w:tcW w:type="dxa" w:w="1728"/>
          </w:tcPr>
          <w:p>
            <w:pPr>
              <w:jc w:val="center"/>
            </w:pPr>
            <w:r>
              <w:rPr>
                <w:b/>
              </w:rPr>
              <w:t>Unit</w:t>
            </w:r>
          </w:p>
        </w:tc>
      </w:tr>
      <w:tr>
        <w:tc>
          <w:tcPr>
            <w:tcW w:type="dxa" w:w="1728"/>
          </w:tcPr>
          <w:p>
            <w:pPr>
              <w:jc w:val="center"/>
            </w:pPr>
            <w:r>
              <w:t>Report_1622</w:t>
            </w:r>
          </w:p>
        </w:tc>
        <w:tc>
          <w:tcPr>
            <w:tcW w:type="dxa" w:w="1728"/>
          </w:tcPr>
          <w:p>
            <w:pPr>
              <w:jc w:val="center"/>
            </w:pPr>
            <w:r>
              <w:t>Gas Chromatograph GC-2010</w:t>
            </w:r>
          </w:p>
        </w:tc>
        <w:tc>
          <w:tcPr>
            <w:tcW w:type="dxa" w:w="1728"/>
          </w:tcPr>
          <w:p>
            <w:pPr>
              <w:jc w:val="center"/>
            </w:pPr>
            <w:r>
              <w:t>Almond Oil, Gum, Vitamin E</w:t>
            </w:r>
          </w:p>
        </w:tc>
        <w:tc>
          <w:tcPr>
            <w:tcW w:type="dxa" w:w="1728"/>
          </w:tcPr>
          <w:p>
            <w:pPr>
              <w:jc w:val="center"/>
            </w:pPr>
            <w:r>
              <w:t>750</w:t>
            </w:r>
          </w:p>
        </w:tc>
        <w:tc>
          <w:tcPr>
            <w:tcW w:type="dxa" w:w="1728"/>
          </w:tcPr>
          <w:p>
            <w:pPr>
              <w:jc w:val="center"/>
            </w:pPr>
            <w:r>
              <w:t>ppm</w:t>
            </w:r>
          </w:p>
        </w:tc>
      </w:tr>
    </w:tbl>
    <w:p>
      <w:r>
        <w:t>Observation:A Gaussian distribution curve was observed on chromatograms. The presence of vitamin E was confirmed at predicted retention times.</w:t>
      </w:r>
    </w:p>
    <w:p>
      <w:r>
        <w:t>Table 4: Tribological Evaluation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Mixture Components</w:t>
            </w:r>
          </w:p>
        </w:tc>
        <w:tc>
          <w:tcPr>
            <w:tcW w:type="dxa" w:w="1728"/>
          </w:tcPr>
          <w:p>
            <w:pPr>
              <w:jc w:val="center"/>
            </w:pPr>
            <w:r>
              <w:rPr>
                <w:b/>
              </w:rPr>
              <w:t>Wear Scar Diameter</w:t>
            </w:r>
          </w:p>
        </w:tc>
        <w:tc>
          <w:tcPr>
            <w:tcW w:type="dxa" w:w="1728"/>
          </w:tcPr>
          <w:p>
            <w:pPr>
              <w:jc w:val="center"/>
            </w:pPr>
            <w:r>
              <w:rPr>
                <w:b/>
              </w:rPr>
              <w:t>Unit</w:t>
            </w:r>
          </w:p>
        </w:tc>
      </w:tr>
      <w:tr>
        <w:tc>
          <w:tcPr>
            <w:tcW w:type="dxa" w:w="1728"/>
          </w:tcPr>
          <w:p>
            <w:pPr>
              <w:jc w:val="center"/>
            </w:pPr>
            <w:r>
              <w:t>Report_1622</w:t>
            </w:r>
          </w:p>
        </w:tc>
        <w:tc>
          <w:tcPr>
            <w:tcW w:type="dxa" w:w="1728"/>
          </w:tcPr>
          <w:p>
            <w:pPr>
              <w:jc w:val="center"/>
            </w:pPr>
            <w:r>
              <w:t>Four Ball FB-1000</w:t>
            </w:r>
          </w:p>
        </w:tc>
        <w:tc>
          <w:tcPr>
            <w:tcW w:type="dxa" w:w="1728"/>
          </w:tcPr>
          <w:p>
            <w:pPr>
              <w:jc w:val="center"/>
            </w:pPr>
            <w:r>
              <w:t>Almond Oil, Gum, Glycerin</w:t>
            </w:r>
          </w:p>
        </w:tc>
        <w:tc>
          <w:tcPr>
            <w:tcW w:type="dxa" w:w="1728"/>
          </w:tcPr>
          <w:p>
            <w:pPr>
              <w:jc w:val="center"/>
            </w:pPr>
            <w:r>
              <w:t>0.7</w:t>
            </w:r>
          </w:p>
        </w:tc>
        <w:tc>
          <w:tcPr>
            <w:tcW w:type="dxa" w:w="1728"/>
          </w:tcPr>
          <w:p>
            <w:pPr>
              <w:jc w:val="center"/>
            </w:pPr>
            <w:r>
              <w:t>mm</w:t>
            </w:r>
          </w:p>
        </w:tc>
      </w:tr>
    </w:tbl>
    <w:p>
      <w:r>
        <w:t>Observation:Frictional resistance was minimized, indicating superior lubrication properties of the almond oil-gum mixture.</w:t>
      </w:r>
    </w:p>
    <w:p>
      <w:r>
        <w:t>Additional Focus on Ionic Chromatography</w:t>
      </w:r>
    </w:p>
    <w:p>
      <w:r>
        <w:t>Ion Chromatography Data Highlights Randomness:Ionic profiles suggest coconut oil and beeswax under IC-2100 exhibit robust anionic exchange, with molarity pegged precisely at 50 mM.</w:t>
      </w:r>
    </w:p>
    <w:p>
      <w:r>
        <w:t>Further Analysis &amp; Complex Observations</w:t>
      </w:r>
    </w:p>
    <w:p>
      <w:r>
        <w:t>Table 5: Advanced HPLC System Findings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Mixture Components</w:t>
            </w:r>
          </w:p>
        </w:tc>
        <w:tc>
          <w:tcPr>
            <w:tcW w:type="dxa" w:w="1728"/>
          </w:tcPr>
          <w:p>
            <w:pPr>
              <w:jc w:val="center"/>
            </w:pPr>
            <w:r>
              <w:rPr>
                <w:b/>
              </w:rPr>
              <w:t>Concentration</w:t>
            </w:r>
          </w:p>
        </w:tc>
        <w:tc>
          <w:tcPr>
            <w:tcW w:type="dxa" w:w="1728"/>
          </w:tcPr>
          <w:p>
            <w:pPr>
              <w:jc w:val="center"/>
            </w:pPr>
            <w:r>
              <w:rPr>
                <w:b/>
              </w:rPr>
              <w:t>Unit</w:t>
            </w:r>
          </w:p>
        </w:tc>
      </w:tr>
      <w:tr>
        <w:tc>
          <w:tcPr>
            <w:tcW w:type="dxa" w:w="1728"/>
          </w:tcPr>
          <w:p>
            <w:pPr>
              <w:jc w:val="center"/>
            </w:pPr>
            <w:r>
              <w:t>Report_1622</w:t>
            </w:r>
          </w:p>
        </w:tc>
        <w:tc>
          <w:tcPr>
            <w:tcW w:type="dxa" w:w="1728"/>
          </w:tcPr>
          <w:p>
            <w:pPr>
              <w:jc w:val="center"/>
            </w:pPr>
            <w:r>
              <w:t>HPLC System HPLC-9000</w:t>
            </w:r>
          </w:p>
        </w:tc>
        <w:tc>
          <w:tcPr>
            <w:tcW w:type="dxa" w:w="1728"/>
          </w:tcPr>
          <w:p>
            <w:pPr>
              <w:jc w:val="center"/>
            </w:pPr>
            <w:r>
              <w:t>Almond Oil, Cetyl Alcohol, Vitamin E</w:t>
            </w:r>
          </w:p>
        </w:tc>
        <w:tc>
          <w:tcPr>
            <w:tcW w:type="dxa" w:w="1728"/>
          </w:tcPr>
          <w:p>
            <w:pPr>
              <w:jc w:val="center"/>
            </w:pPr>
            <w:r>
              <w:t>300</w:t>
            </w:r>
          </w:p>
        </w:tc>
        <w:tc>
          <w:tcPr>
            <w:tcW w:type="dxa" w:w="1728"/>
          </w:tcPr>
          <w:p>
            <w:pPr>
              <w:jc w:val="center"/>
            </w:pPr>
            <w:r>
              <w:t>mg/L</w:t>
            </w:r>
          </w:p>
        </w:tc>
      </w:tr>
    </w:tbl>
    <w:p>
      <w:r>
        <w:t>Description:The presence of cetyl alcohol interfered less with vitamin E concentration peaks than anticipated, illustrating compatibility between components.</w:t>
      </w:r>
    </w:p>
    <w:p>
      <w:r>
        <w:t>Table 6: NMR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Mixture Components</w:t>
            </w:r>
          </w:p>
        </w:tc>
        <w:tc>
          <w:tcPr>
            <w:tcW w:type="dxa" w:w="1728"/>
          </w:tcPr>
          <w:p>
            <w:pPr>
              <w:jc w:val="center"/>
            </w:pPr>
            <w:r>
              <w:rPr>
                <w:b/>
              </w:rPr>
              <w:t>Peak Value</w:t>
            </w:r>
          </w:p>
        </w:tc>
        <w:tc>
          <w:tcPr>
            <w:tcW w:type="dxa" w:w="1728"/>
          </w:tcPr>
          <w:p>
            <w:pPr>
              <w:jc w:val="center"/>
            </w:pPr>
            <w:r>
              <w:rPr>
                <w:b/>
              </w:rPr>
              <w:t>Unit</w:t>
            </w:r>
          </w:p>
        </w:tc>
      </w:tr>
      <w:tr>
        <w:tc>
          <w:tcPr>
            <w:tcW w:type="dxa" w:w="1728"/>
          </w:tcPr>
          <w:p>
            <w:pPr>
              <w:jc w:val="center"/>
            </w:pPr>
            <w:r>
              <w:t>Report_1622</w:t>
            </w:r>
          </w:p>
        </w:tc>
        <w:tc>
          <w:tcPr>
            <w:tcW w:type="dxa" w:w="1728"/>
          </w:tcPr>
          <w:p>
            <w:pPr>
              <w:jc w:val="center"/>
            </w:pPr>
            <w:r>
              <w:t>NMR Spectrometer NMR-500</w:t>
            </w:r>
          </w:p>
        </w:tc>
        <w:tc>
          <w:tcPr>
            <w:tcW w:type="dxa" w:w="1728"/>
          </w:tcPr>
          <w:p>
            <w:pPr>
              <w:jc w:val="center"/>
            </w:pPr>
            <w:r>
              <w:t>Coconut Oil, Beeswax, Glycerin</w:t>
            </w:r>
          </w:p>
        </w:tc>
        <w:tc>
          <w:tcPr>
            <w:tcW w:type="dxa" w:w="1728"/>
          </w:tcPr>
          <w:p>
            <w:pPr>
              <w:jc w:val="center"/>
            </w:pPr>
            <w:r>
              <w:t>15</w:t>
            </w:r>
          </w:p>
        </w:tc>
        <w:tc>
          <w:tcPr>
            <w:tcW w:type="dxa" w:w="1728"/>
          </w:tcPr>
          <w:p>
            <w:pPr>
              <w:jc w:val="center"/>
            </w:pPr>
            <w:r>
              <w:t>ppm</w:t>
            </w:r>
          </w:p>
        </w:tc>
      </w:tr>
    </w:tbl>
    <w:p>
      <w:r>
        <w:t>Observation:The resonance shifting in NMR spectra highlighted distinct structural variations of coconut oil derivatives under investigation.</w:t>
      </w:r>
    </w:p>
    <w:p>
      <w:r>
        <w:t>Irrelevant Knowledge Nuggets</w:t>
      </w:r>
    </w:p>
    <w:p>
      <w:r>
        <w:t>Useless Fact:The lab's plants altruistically act as CO2 absorbers, impeccably contributing to the air quality amidst waves of scientific inquiry.</w:t>
      </w:r>
    </w:p>
    <w:p>
      <w:r>
        <w:t>Temperature Cycling</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Mixture Components</w:t>
            </w:r>
          </w:p>
        </w:tc>
        <w:tc>
          <w:tcPr>
            <w:tcW w:type="dxa" w:w="1728"/>
          </w:tcPr>
          <w:p>
            <w:pPr>
              <w:jc w:val="center"/>
            </w:pPr>
            <w:r>
              <w:rPr>
                <w:b/>
              </w:rPr>
              <w:t>Temperature</w:t>
            </w:r>
          </w:p>
        </w:tc>
        <w:tc>
          <w:tcPr>
            <w:tcW w:type="dxa" w:w="1728"/>
          </w:tcPr>
          <w:p>
            <w:pPr>
              <w:jc w:val="center"/>
            </w:pPr>
            <w:r>
              <w:rPr>
                <w:b/>
              </w:rPr>
              <w:t>Unit</w:t>
            </w:r>
          </w:p>
        </w:tc>
      </w:tr>
      <w:tr>
        <w:tc>
          <w:tcPr>
            <w:tcW w:type="dxa" w:w="1728"/>
          </w:tcPr>
          <w:p>
            <w:pPr>
              <w:jc w:val="center"/>
            </w:pPr>
            <w:r>
              <w:t>Report_1622</w:t>
            </w:r>
          </w:p>
        </w:tc>
        <w:tc>
          <w:tcPr>
            <w:tcW w:type="dxa" w:w="1728"/>
          </w:tcPr>
          <w:p>
            <w:pPr>
              <w:jc w:val="center"/>
            </w:pPr>
            <w:r>
              <w:t>Thermocycler TC-5000</w:t>
            </w:r>
          </w:p>
        </w:tc>
        <w:tc>
          <w:tcPr>
            <w:tcW w:type="dxa" w:w="1728"/>
          </w:tcPr>
          <w:p>
            <w:pPr>
              <w:jc w:val="center"/>
            </w:pPr>
            <w:r>
              <w:t>Coconut Oil, Cetyl Alcohol</w:t>
            </w:r>
          </w:p>
        </w:tc>
        <w:tc>
          <w:tcPr>
            <w:tcW w:type="dxa" w:w="1728"/>
          </w:tcPr>
          <w:p>
            <w:pPr>
              <w:jc w:val="center"/>
            </w:pPr>
            <w:r>
              <w:t>65</w:t>
            </w:r>
          </w:p>
        </w:tc>
        <w:tc>
          <w:tcPr>
            <w:tcW w:type="dxa" w:w="1728"/>
          </w:tcPr>
          <w:p>
            <w:pPr>
              <w:jc w:val="center"/>
            </w:pPr>
            <w:r>
              <w:t>C</w:t>
            </w:r>
          </w:p>
        </w:tc>
      </w:tr>
    </w:tbl>
    <w:p>
      <w:r>
        <w:t>Observation:Exhibited thermal stability during ramp-up phases, ensuring process reliability and consistency.</w:t>
      </w:r>
    </w:p>
    <w:p>
      <w:r>
        <w:t>Conclusion</w:t>
      </w:r>
    </w:p>
    <w:p>
      <w:r>
        <w:t>The laboratory analyses conducted on various oil samples provided detailed insights into their physical, chemical, and tribological properties. Each piece of equipment contributed uniquely to understanding the behaviors of complex mixtures. The randomized nature of irrelevant information confirms the multifaceted character of laboratory undertakings.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