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1627</w:t>
      </w:r>
    </w:p>
    <w:p>
      <w:r>
        <w:t>Objective:To evaluate various physical and chemical properties of different oil-based mixtures using sophisticated laboratory equipment.</w:t>
      </w:r>
    </w:p>
    <w:p>
      <w:r>
        <w:t>Introduction:The study focuses on examining the properties of several oil mixtures, each combined with various additives. The experiments were carried out using a range of devices to collect data on characteristics such as thermocycling temperature, conductivity, rotation speed, spectroscopic properties, and others.</w:t>
      </w:r>
    </w:p>
    <w:p>
      <w:r>
        <w:t>Materials and Methods:</w:t>
      </w:r>
    </w:p>
    <w:p>
      <w:r>
        <w:t>Almond Oil Mixtures:</w:t>
      </w:r>
    </w:p>
    <w:p>
      <w:r>
        <w:t>Equipment:</w:t>
      </w:r>
    </w:p>
    <w:p>
      <w:r>
        <w:t>Observations and Measurements:</w:t>
      </w:r>
    </w:p>
    <w:p>
      <w:r>
        <w:t>Table 1: Thermocycling and Centrifugation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Equipment</w:t>
            </w:r>
          </w:p>
        </w:tc>
        <w:tc>
          <w:tcPr>
            <w:tcW w:type="dxa" w:w="2160"/>
          </w:tcPr>
          <w:p>
            <w:pPr>
              <w:jc w:val="center"/>
            </w:pPr>
            <w:r>
              <w:rPr>
                <w:b/>
              </w:rPr>
              <w:t>Mixture</w:t>
            </w:r>
          </w:p>
        </w:tc>
        <w:tc>
          <w:tcPr>
            <w:tcW w:type="dxa" w:w="2160"/>
          </w:tcPr>
          <w:p>
            <w:pPr>
              <w:jc w:val="center"/>
            </w:pPr>
            <w:r>
              <w:rPr>
                <w:b/>
              </w:rPr>
              <w:t>Temperature (°C)</w:t>
            </w:r>
          </w:p>
        </w:tc>
        <w:tc>
          <w:tcPr>
            <w:tcW w:type="dxa" w:w="2160"/>
          </w:tcPr>
          <w:p>
            <w:pPr>
              <w:jc w:val="center"/>
            </w:pPr>
            <w:r>
              <w:rPr>
                <w:b/>
              </w:rPr>
              <w:t>Speed/OD (RPM/OD)</w:t>
            </w:r>
          </w:p>
        </w:tc>
      </w:tr>
      <w:tr>
        <w:tc>
          <w:tcPr>
            <w:tcW w:type="dxa" w:w="2160"/>
          </w:tcPr>
          <w:p>
            <w:pPr>
              <w:jc w:val="center"/>
            </w:pPr>
            <w:r>
              <w:t>Thermocycler TC-5000</w:t>
            </w:r>
          </w:p>
        </w:tc>
        <w:tc>
          <w:tcPr>
            <w:tcW w:type="dxa" w:w="2160"/>
          </w:tcPr>
          <w:p>
            <w:pPr>
              <w:jc w:val="center"/>
            </w:pPr>
            <w:r>
              <w:t>Coconut Oil, Gum, Vitamin E</w:t>
            </w:r>
          </w:p>
        </w:tc>
        <w:tc>
          <w:tcPr>
            <w:tcW w:type="dxa" w:w="2160"/>
          </w:tcPr>
          <w:p>
            <w:pPr>
              <w:jc w:val="center"/>
            </w:pPr>
            <w:r>
              <w:t>55.0</w:t>
            </w:r>
          </w:p>
        </w:tc>
        <w:tc>
          <w:tcPr>
            <w:tcW w:type="dxa" w:w="2160"/>
          </w:tcPr>
          <w:p>
            <w:pPr>
              <w:jc w:val="center"/>
            </w:pPr>
            <w:r>
              <w:t>C</w:t>
            </w:r>
          </w:p>
        </w:tc>
      </w:tr>
      <w:tr>
        <w:tc>
          <w:tcPr>
            <w:tcW w:type="dxa" w:w="2160"/>
          </w:tcPr>
          <w:p>
            <w:pPr>
              <w:jc w:val="center"/>
            </w:pPr>
            <w:r>
              <w:t>Centrifuge X100</w:t>
            </w:r>
          </w:p>
        </w:tc>
        <w:tc>
          <w:tcPr>
            <w:tcW w:type="dxa" w:w="2160"/>
          </w:tcPr>
          <w:p>
            <w:pPr>
              <w:jc w:val="center"/>
            </w:pPr>
            <w:r>
              <w:t>Coconut Oil, Beeswax</w:t>
            </w:r>
          </w:p>
        </w:tc>
        <w:tc>
          <w:tcPr>
            <w:tcW w:type="dxa" w:w="2160"/>
          </w:tcPr>
          <w:p>
            <w:pPr>
              <w:jc w:val="center"/>
            </w:pPr>
            <w:r>
              <w:t>nan</w:t>
            </w:r>
          </w:p>
        </w:tc>
        <w:tc>
          <w:tcPr>
            <w:tcW w:type="dxa" w:w="2160"/>
          </w:tcPr>
          <w:p>
            <w:pPr>
              <w:jc w:val="center"/>
            </w:pPr>
            <w:r>
              <w:t>12000 RPM</w:t>
            </w:r>
          </w:p>
        </w:tc>
      </w:tr>
    </w:tbl>
    <w:p>
      <w:r>
        <w:t>Table 2: Conductivity and Chromatography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Equipment</w:t>
            </w:r>
          </w:p>
        </w:tc>
        <w:tc>
          <w:tcPr>
            <w:tcW w:type="dxa" w:w="2160"/>
          </w:tcPr>
          <w:p>
            <w:pPr>
              <w:jc w:val="center"/>
            </w:pPr>
            <w:r>
              <w:rPr>
                <w:b/>
              </w:rPr>
              <w:t>Mixture</w:t>
            </w:r>
          </w:p>
        </w:tc>
        <w:tc>
          <w:tcPr>
            <w:tcW w:type="dxa" w:w="2160"/>
          </w:tcPr>
          <w:p>
            <w:pPr>
              <w:jc w:val="center"/>
            </w:pPr>
            <w:r>
              <w:rPr>
                <w:b/>
              </w:rPr>
              <w:t>Conductivity (uS/cm)</w:t>
            </w:r>
          </w:p>
        </w:tc>
        <w:tc>
          <w:tcPr>
            <w:tcW w:type="dxa" w:w="2160"/>
          </w:tcPr>
          <w:p>
            <w:pPr>
              <w:jc w:val="center"/>
            </w:pPr>
            <w:r>
              <w:rPr>
                <w:b/>
              </w:rPr>
              <w:t>Chromatography Conc. (ug/mL/ppm)</w:t>
            </w:r>
          </w:p>
        </w:tc>
      </w:tr>
      <w:tr>
        <w:tc>
          <w:tcPr>
            <w:tcW w:type="dxa" w:w="2160"/>
          </w:tcPr>
          <w:p>
            <w:pPr>
              <w:jc w:val="center"/>
            </w:pPr>
            <w:r>
              <w:t>Conductivity Meter CM-215</w:t>
            </w:r>
          </w:p>
        </w:tc>
        <w:tc>
          <w:tcPr>
            <w:tcW w:type="dxa" w:w="2160"/>
          </w:tcPr>
          <w:p>
            <w:pPr>
              <w:jc w:val="center"/>
            </w:pPr>
            <w:r>
              <w:t>Coconut Oil, Glycerin</w:t>
            </w:r>
          </w:p>
        </w:tc>
        <w:tc>
          <w:tcPr>
            <w:tcW w:type="dxa" w:w="2160"/>
          </w:tcPr>
          <w:p>
            <w:pPr>
              <w:jc w:val="center"/>
            </w:pPr>
            <w:r>
              <w:t>1500.0</w:t>
            </w:r>
          </w:p>
        </w:tc>
        <w:tc>
          <w:tcPr>
            <w:tcW w:type="dxa" w:w="2160"/>
          </w:tcPr>
          <w:p>
            <w:pPr>
              <w:jc w:val="center"/>
            </w:pPr>
            <w:r>
              <w:t>500 ppm</w:t>
            </w:r>
          </w:p>
        </w:tc>
      </w:tr>
      <w:tr>
        <w:tc>
          <w:tcPr>
            <w:tcW w:type="dxa" w:w="2160"/>
          </w:tcPr>
          <w:p>
            <w:pPr>
              <w:jc w:val="center"/>
            </w:pPr>
            <w:r>
              <w:t>Liquid Chromatograph LC-400</w:t>
            </w:r>
          </w:p>
        </w:tc>
        <w:tc>
          <w:tcPr>
            <w:tcW w:type="dxa" w:w="2160"/>
          </w:tcPr>
          <w:p>
            <w:pPr>
              <w:jc w:val="center"/>
            </w:pPr>
            <w:r>
              <w:t>Coconut Oil, Gum, Vitamin E</w:t>
            </w:r>
          </w:p>
        </w:tc>
        <w:tc>
          <w:tcPr>
            <w:tcW w:type="dxa" w:w="2160"/>
          </w:tcPr>
          <w:p>
            <w:pPr>
              <w:jc w:val="center"/>
            </w:pPr>
            <w:r>
              <w:t>nan</w:t>
            </w:r>
          </w:p>
        </w:tc>
        <w:tc>
          <w:tcPr>
            <w:tcW w:type="dxa" w:w="2160"/>
          </w:tcPr>
          <w:p>
            <w:pPr>
              <w:jc w:val="center"/>
            </w:pPr>
            <w:r>
              <w:t>250 ug/mL</w:t>
            </w:r>
          </w:p>
        </w:tc>
      </w:tr>
    </w:tbl>
    <w:p>
      <w:r>
        <w:t>Table 3: Optical and pH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Equipment</w:t>
            </w:r>
          </w:p>
        </w:tc>
        <w:tc>
          <w:tcPr>
            <w:tcW w:type="dxa" w:w="2160"/>
          </w:tcPr>
          <w:p>
            <w:pPr>
              <w:jc w:val="center"/>
            </w:pPr>
            <w:r>
              <w:rPr>
                <w:b/>
              </w:rPr>
              <w:t>Mixture</w:t>
            </w:r>
          </w:p>
        </w:tc>
        <w:tc>
          <w:tcPr>
            <w:tcW w:type="dxa" w:w="2160"/>
          </w:tcPr>
          <w:p>
            <w:pPr>
              <w:jc w:val="center"/>
            </w:pPr>
            <w:r>
              <w:rPr>
                <w:b/>
              </w:rPr>
              <w:t>Wavelength (nm)</w:t>
            </w:r>
          </w:p>
        </w:tc>
        <w:tc>
          <w:tcPr>
            <w:tcW w:type="dxa" w:w="2160"/>
          </w:tcPr>
          <w:p>
            <w:pPr>
              <w:jc w:val="center"/>
            </w:pPr>
            <w:r>
              <w:rPr>
                <w:b/>
              </w:rPr>
              <w:t>pH</w:t>
            </w:r>
          </w:p>
        </w:tc>
      </w:tr>
      <w:tr>
        <w:tc>
          <w:tcPr>
            <w:tcW w:type="dxa" w:w="2160"/>
          </w:tcPr>
          <w:p>
            <w:pPr>
              <w:jc w:val="center"/>
            </w:pPr>
            <w:r>
              <w:t>Spectrometer Alpha-300</w:t>
            </w:r>
          </w:p>
        </w:tc>
        <w:tc>
          <w:tcPr>
            <w:tcW w:type="dxa" w:w="2160"/>
          </w:tcPr>
          <w:p>
            <w:pPr>
              <w:jc w:val="center"/>
            </w:pPr>
            <w:r>
              <w:t>Almond Oil</w:t>
            </w:r>
          </w:p>
        </w:tc>
        <w:tc>
          <w:tcPr>
            <w:tcW w:type="dxa" w:w="2160"/>
          </w:tcPr>
          <w:p>
            <w:pPr>
              <w:jc w:val="center"/>
            </w:pPr>
            <w:r>
              <w:t>750.0</w:t>
            </w:r>
          </w:p>
        </w:tc>
        <w:tc>
          <w:tcPr>
            <w:tcW w:type="dxa" w:w="2160"/>
          </w:tcPr>
          <w:p>
            <w:pPr>
              <w:jc w:val="center"/>
            </w:pPr>
            <w:r>
              <w:t>nan</w:t>
            </w:r>
          </w:p>
        </w:tc>
      </w:tr>
      <w:tr>
        <w:tc>
          <w:tcPr>
            <w:tcW w:type="dxa" w:w="2160"/>
          </w:tcPr>
          <w:p>
            <w:pPr>
              <w:jc w:val="center"/>
            </w:pPr>
            <w:r>
              <w:t>pH Meter PH-700</w:t>
            </w:r>
          </w:p>
        </w:tc>
        <w:tc>
          <w:tcPr>
            <w:tcW w:type="dxa" w:w="2160"/>
          </w:tcPr>
          <w:p>
            <w:pPr>
              <w:jc w:val="center"/>
            </w:pPr>
            <w:r>
              <w:t>Almond Oil, Gum, Vitamin E</w:t>
            </w:r>
          </w:p>
        </w:tc>
        <w:tc>
          <w:tcPr>
            <w:tcW w:type="dxa" w:w="2160"/>
          </w:tcPr>
          <w:p>
            <w:pPr>
              <w:jc w:val="center"/>
            </w:pPr>
            <w:r>
              <w:t>nan</w:t>
            </w:r>
          </w:p>
        </w:tc>
        <w:tc>
          <w:tcPr>
            <w:tcW w:type="dxa" w:w="2160"/>
          </w:tcPr>
          <w:p>
            <w:pPr>
              <w:jc w:val="center"/>
            </w:pPr>
            <w:r>
              <w:t>7.5</w:t>
            </w:r>
          </w:p>
        </w:tc>
      </w:tr>
    </w:tbl>
    <w:p>
      <w:r>
        <w:t>Table 4: Miscellaneous Analyses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Equipment</w:t>
            </w:r>
          </w:p>
        </w:tc>
        <w:tc>
          <w:tcPr>
            <w:tcW w:type="dxa" w:w="2880"/>
          </w:tcPr>
          <w:p>
            <w:pPr>
              <w:jc w:val="center"/>
            </w:pPr>
            <w:r>
              <w:rPr>
                <w:b/>
              </w:rPr>
              <w:t>Mixture</w:t>
            </w:r>
          </w:p>
        </w:tc>
        <w:tc>
          <w:tcPr>
            <w:tcW w:type="dxa" w:w="2880"/>
          </w:tcPr>
          <w:p>
            <w:pPr>
              <w:jc w:val="center"/>
            </w:pPr>
            <w:r>
              <w:rPr>
                <w:b/>
              </w:rPr>
              <w:t>Ct/Temperature (°C)</w:t>
            </w:r>
          </w:p>
        </w:tc>
      </w:tr>
      <w:tr>
        <w:tc>
          <w:tcPr>
            <w:tcW w:type="dxa" w:w="2880"/>
          </w:tcPr>
          <w:p>
            <w:pPr>
              <w:jc w:val="center"/>
            </w:pPr>
            <w:r>
              <w:t>PCR Machine PCR-96</w:t>
            </w:r>
          </w:p>
        </w:tc>
        <w:tc>
          <w:tcPr>
            <w:tcW w:type="dxa" w:w="2880"/>
          </w:tcPr>
          <w:p>
            <w:pPr>
              <w:jc w:val="center"/>
            </w:pPr>
            <w:r>
              <w:t>Jojoba Oil, Gum</w:t>
            </w:r>
          </w:p>
        </w:tc>
        <w:tc>
          <w:tcPr>
            <w:tcW w:type="dxa" w:w="2880"/>
          </w:tcPr>
          <w:p>
            <w:pPr>
              <w:jc w:val="center"/>
            </w:pPr>
            <w:r>
              <w:t>25 Ct</w:t>
            </w:r>
          </w:p>
        </w:tc>
      </w:tr>
      <w:tr>
        <w:tc>
          <w:tcPr>
            <w:tcW w:type="dxa" w:w="2880"/>
          </w:tcPr>
          <w:p>
            <w:pPr>
              <w:jc w:val="center"/>
            </w:pPr>
            <w:r>
              <w:t>X-Ray Diffractometer XRD-6000</w:t>
            </w:r>
          </w:p>
        </w:tc>
        <w:tc>
          <w:tcPr>
            <w:tcW w:type="dxa" w:w="2880"/>
          </w:tcPr>
          <w:p>
            <w:pPr>
              <w:jc w:val="center"/>
            </w:pPr>
            <w:r>
              <w:t>Coconut Oil, Gum</w:t>
            </w:r>
          </w:p>
        </w:tc>
        <w:tc>
          <w:tcPr>
            <w:tcW w:type="dxa" w:w="2880"/>
          </w:tcPr>
          <w:p>
            <w:pPr>
              <w:jc w:val="center"/>
            </w:pPr>
            <w:r>
              <w:t>110 °C</w:t>
            </w:r>
          </w:p>
        </w:tc>
      </w:tr>
    </w:tbl>
    <w:p>
      <w:r>
        <w:t>Results:The experimental data were collected to analyze the stability and characteristics of the mixtures under various laboratory conditions:</w:t>
      </w:r>
    </w:p>
    <w:p>
      <w:r>
        <w:t>Thermocycling and Centrifugation:The Coconut Oil with Gum and Vitamin E mixture showed stability at 55°C. The centrifugation of the Beeswax mixture achieved a significant rotational speed of 12000 RPM, indicating good phase separation potential.</w:t>
      </w:r>
    </w:p>
    <w:p>
      <w:r>
        <w:t>Conductivity and Chromatographic Analysis:The inclusion of Glycerin in Coconut Oil resulted in a high conductivity of 1500 uS/cm. This indicates potential for improved ion conduction. Gas and liquid chromatographic analysis demonstrated a diverse range of concentration levels across different compounds.</w:t>
      </w:r>
    </w:p>
    <w:p>
      <w:r>
        <w:t>Optical and pH Analysis:A notable pH of 7.5 was recorded for the Almond Oil with Gum and Vitamin E, making it suitable for formulations requiring neutral pH levels. The spectrometer revealed a peak absorption at 750 nm in Almond Oil, suggesting significant unsaturation or aromatic compound presence.</w:t>
      </w:r>
    </w:p>
    <w:p>
      <w:r>
        <w:t>Discussion:The results obtained provide insights into the interplay of various additives with base oils. Coconut Oil displayed versatile binding with different substances, each providing unique property enhancements. Mixed methodologies in observation helped delineate the multifaceted characteristics of the samples. The use of disparate equipment enabled a broad spectrum analysis, though further studies on compound interaction within the mixtures could yield deeper insights.</w:t>
      </w:r>
    </w:p>
    <w:p>
      <w:r>
        <w:t>The complexity and variability of the mixtures call for more focused research to understand fully the synergistic effects exhibited by the combinations employed. Future work should aim at isolating specific benefits rendered by individual components within these mixtures.</w:t>
      </w:r>
    </w:p>
    <w:p>
      <w:r>
        <w:t>Conclusion:This investigative analysis across diverse oil mixtures demonstrates the efficacy of comprehensive testing equipment in elucidating the varied characteristics of compounded formulations. The implications are broad for industrial applications, particularly in bio-composite developments and cosmeceutical innovations.</w:t>
      </w:r>
    </w:p>
    <w:p>
      <w:r>
        <w:t>(Note: The observational section and tables include scattered and semi-redundant data to maintain a non-linear presentation style.)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