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1642: Physicochemical Analysis of Cosmetic Ingredients</w:t>
      </w:r>
    </w:p>
    <w:p>
      <w:r>
        <w:t>Introduction</w:t>
      </w:r>
    </w:p>
    <w:p>
      <w:r>
        <w:t>This comprehensive report details the physicochemical characterization of various cosmetic ingredient mixtures, focusing on their unique properties. The study encompasses a broad range of techniques, such as NMR Spectroscopy, Rheometry, Ion Chromatography, and others. The primary objective is to understand the interactions and compatibility of components like Jojoba Oil, Beeswax, Glycerin, Coconut Oil, among others, for potential cosmetic formulations.</w:t>
      </w:r>
    </w:p>
    <w:p>
      <w:r>
        <w:t>Objectives:</w:t>
      </w:r>
    </w:p>
    <w:p>
      <w:r>
        <w:t>Methodology</w:t>
      </w:r>
    </w:p>
    <w:p>
      <w:r>
        <w:t>The analysis was carried out using state-of-the-art instrumentation. Each test, performed using dedicated equipment, is crucial for verifying specific physicochemical attributes of the mixed components.</w:t>
      </w:r>
    </w:p>
    <w:p>
      <w:r>
        <w:t>Equipment and Procedures</w:t>
      </w:r>
    </w:p>
    <w:p>
      <w:r>
        <w:t>Measurement: 18.5 ppm</w:t>
      </w:r>
    </w:p>
    <w:p>
      <w:r>
        <w:t>Rheometer R-4500</w:t>
      </w:r>
    </w:p>
    <w:p>
      <w:r>
        <w:t>Viscosity: 150 Pa-s</w:t>
      </w:r>
    </w:p>
    <w:p>
      <w:r>
        <w:t>Ion Chromatograph IC-2100</w:t>
      </w:r>
    </w:p>
    <w:p>
      <w:r>
        <w:t>Concentration: 5.2 mM</w:t>
      </w:r>
    </w:p>
    <w:p>
      <w:r>
        <w:t>Mass Spectrometer MS-20</w:t>
      </w:r>
    </w:p>
    <w:p>
      <w:r>
        <w:t>Mass-to-Charge Ratio: 1200 m/z</w:t>
      </w:r>
    </w:p>
    <w:p>
      <w:r>
        <w:t>FTIR Spectrometer FTIR-8400</w:t>
      </w:r>
    </w:p>
    <w:p>
      <w:r>
        <w:t>Observations and Results</w:t>
      </w:r>
    </w:p>
    <w:p>
      <w:r>
        <w:t>Table 1: Spectroscopic and Chromatographic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Mixtures</w:t>
            </w:r>
          </w:p>
        </w:tc>
        <w:tc>
          <w:tcPr>
            <w:tcW w:type="dxa" w:w="2880"/>
          </w:tcPr>
          <w:p>
            <w:pPr>
              <w:jc w:val="center"/>
            </w:pPr>
            <w:r>
              <w:rPr>
                <w:b/>
              </w:rPr>
              <w:t>Measurement</w:t>
            </w:r>
          </w:p>
        </w:tc>
      </w:tr>
      <w:tr>
        <w:tc>
          <w:tcPr>
            <w:tcW w:type="dxa" w:w="2880"/>
          </w:tcPr>
          <w:p>
            <w:pPr>
              <w:jc w:val="center"/>
            </w:pPr>
            <w:r>
              <w:t>NMR-500</w:t>
            </w:r>
          </w:p>
        </w:tc>
        <w:tc>
          <w:tcPr>
            <w:tcW w:type="dxa" w:w="2880"/>
          </w:tcPr>
          <w:p>
            <w:pPr>
              <w:jc w:val="center"/>
            </w:pPr>
            <w:r>
              <w:t>Jojoba Oil, Beeswax, Glycerin</w:t>
            </w:r>
          </w:p>
        </w:tc>
        <w:tc>
          <w:tcPr>
            <w:tcW w:type="dxa" w:w="2880"/>
          </w:tcPr>
          <w:p>
            <w:pPr>
              <w:jc w:val="center"/>
            </w:pPr>
            <w:r>
              <w:t>18.5 ppm</w:t>
            </w:r>
          </w:p>
        </w:tc>
      </w:tr>
      <w:tr>
        <w:tc>
          <w:tcPr>
            <w:tcW w:type="dxa" w:w="2880"/>
          </w:tcPr>
          <w:p>
            <w:pPr>
              <w:jc w:val="center"/>
            </w:pPr>
            <w:r>
              <w:t>IC-2100</w:t>
            </w:r>
          </w:p>
        </w:tc>
        <w:tc>
          <w:tcPr>
            <w:tcW w:type="dxa" w:w="2880"/>
          </w:tcPr>
          <w:p>
            <w:pPr>
              <w:jc w:val="center"/>
            </w:pPr>
            <w:r>
              <w:t>Coconut Oil, Gum, Vitamin E</w:t>
            </w:r>
          </w:p>
        </w:tc>
        <w:tc>
          <w:tcPr>
            <w:tcW w:type="dxa" w:w="2880"/>
          </w:tcPr>
          <w:p>
            <w:pPr>
              <w:jc w:val="center"/>
            </w:pPr>
            <w:r>
              <w:t>5.2 mM</w:t>
            </w:r>
          </w:p>
        </w:tc>
      </w:tr>
      <w:tr>
        <w:tc>
          <w:tcPr>
            <w:tcW w:type="dxa" w:w="2880"/>
          </w:tcPr>
          <w:p>
            <w:pPr>
              <w:jc w:val="center"/>
            </w:pPr>
            <w:r>
              <w:t>FTIR-8400</w:t>
            </w:r>
          </w:p>
        </w:tc>
        <w:tc>
          <w:tcPr>
            <w:tcW w:type="dxa" w:w="2880"/>
          </w:tcPr>
          <w:p>
            <w:pPr>
              <w:jc w:val="center"/>
            </w:pPr>
            <w:r>
              <w:t>Jojoba Oil, Beeswax, Glycerin</w:t>
            </w:r>
          </w:p>
        </w:tc>
        <w:tc>
          <w:tcPr>
            <w:tcW w:type="dxa" w:w="2880"/>
          </w:tcPr>
          <w:p>
            <w:pPr>
              <w:jc w:val="center"/>
            </w:pPr>
            <w:r>
              <w:t>2950 1/cm</w:t>
            </w:r>
          </w:p>
        </w:tc>
      </w:tr>
    </w:tbl>
    <w:p>
      <w:r>
        <w:t>Table 2: Rheological and Physical Parameters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Device</w:t>
            </w:r>
          </w:p>
        </w:tc>
        <w:tc>
          <w:tcPr>
            <w:tcW w:type="dxa" w:w="2880"/>
          </w:tcPr>
          <w:p>
            <w:pPr>
              <w:jc w:val="center"/>
            </w:pPr>
            <w:r>
              <w:rPr>
                <w:b/>
              </w:rPr>
              <w:t>Mixtures</w:t>
            </w:r>
          </w:p>
        </w:tc>
        <w:tc>
          <w:tcPr>
            <w:tcW w:type="dxa" w:w="2880"/>
          </w:tcPr>
          <w:p>
            <w:pPr>
              <w:jc w:val="center"/>
            </w:pPr>
            <w:r>
              <w:rPr>
                <w:b/>
              </w:rPr>
              <w:t>Viscosity/Other</w:t>
            </w:r>
          </w:p>
        </w:tc>
      </w:tr>
      <w:tr>
        <w:tc>
          <w:tcPr>
            <w:tcW w:type="dxa" w:w="2880"/>
          </w:tcPr>
          <w:p>
            <w:pPr>
              <w:jc w:val="center"/>
            </w:pPr>
            <w:r>
              <w:t>R-4500</w:t>
            </w:r>
          </w:p>
        </w:tc>
        <w:tc>
          <w:tcPr>
            <w:tcW w:type="dxa" w:w="2880"/>
          </w:tcPr>
          <w:p>
            <w:pPr>
              <w:jc w:val="center"/>
            </w:pPr>
            <w:r>
              <w:t>Coconut Oil, Beeswax, Vitamin E</w:t>
            </w:r>
          </w:p>
        </w:tc>
        <w:tc>
          <w:tcPr>
            <w:tcW w:type="dxa" w:w="2880"/>
          </w:tcPr>
          <w:p>
            <w:pPr>
              <w:jc w:val="center"/>
            </w:pPr>
            <w:r>
              <w:t>150 Pa-s</w:t>
            </w:r>
          </w:p>
        </w:tc>
      </w:tr>
      <w:tr>
        <w:tc>
          <w:tcPr>
            <w:tcW w:type="dxa" w:w="2880"/>
          </w:tcPr>
          <w:p>
            <w:pPr>
              <w:jc w:val="center"/>
            </w:pPr>
            <w:r>
              <w:t>X100 Centrifuge</w:t>
            </w:r>
          </w:p>
        </w:tc>
        <w:tc>
          <w:tcPr>
            <w:tcW w:type="dxa" w:w="2880"/>
          </w:tcPr>
          <w:p>
            <w:pPr>
              <w:jc w:val="center"/>
            </w:pPr>
            <w:r>
              <w:t>Coconut Oil, Beeswax</w:t>
            </w:r>
          </w:p>
        </w:tc>
        <w:tc>
          <w:tcPr>
            <w:tcW w:type="dxa" w:w="2880"/>
          </w:tcPr>
          <w:p>
            <w:pPr>
              <w:jc w:val="center"/>
            </w:pPr>
            <w:r>
              <w:t>14000 RPM</w:t>
            </w:r>
          </w:p>
        </w:tc>
      </w:tr>
      <w:tr>
        <w:tc>
          <w:tcPr>
            <w:tcW w:type="dxa" w:w="2880"/>
          </w:tcPr>
          <w:p>
            <w:pPr>
              <w:jc w:val="center"/>
            </w:pPr>
            <w:r>
              <w:t>VS-300</w:t>
            </w:r>
          </w:p>
        </w:tc>
        <w:tc>
          <w:tcPr>
            <w:tcW w:type="dxa" w:w="2880"/>
          </w:tcPr>
          <w:p>
            <w:pPr>
              <w:jc w:val="center"/>
            </w:pPr>
            <w:r>
              <w:t>Almond Oil,</w:t>
            </w:r>
          </w:p>
        </w:tc>
        <w:tc>
          <w:tcPr>
            <w:tcW w:type="dxa" w:w="2880"/>
          </w:tcPr>
          <w:p>
            <w:pPr>
              <w:jc w:val="center"/>
            </w:pPr>
            <w:r>
              <w:t>7487.12 cP</w:t>
            </w:r>
          </w:p>
        </w:tc>
      </w:tr>
      <w:tr>
        <w:tc>
          <w:tcPr>
            <w:tcW w:type="dxa" w:w="2880"/>
          </w:tcPr>
          <w:p>
            <w:pPr>
              <w:jc w:val="center"/>
            </w:pPr>
            <w:r>
              <w:t>HPLC-9000</w:t>
            </w:r>
          </w:p>
        </w:tc>
        <w:tc>
          <w:tcPr>
            <w:tcW w:type="dxa" w:w="2880"/>
          </w:tcPr>
          <w:p>
            <w:pPr>
              <w:jc w:val="center"/>
            </w:pPr>
            <w:r>
              <w:t>Coconut Oil, Gum</w:t>
            </w:r>
          </w:p>
        </w:tc>
        <w:tc>
          <w:tcPr>
            <w:tcW w:type="dxa" w:w="2880"/>
          </w:tcPr>
          <w:p>
            <w:pPr>
              <w:jc w:val="center"/>
            </w:pPr>
            <w:r>
              <w:t>600 mg/L</w:t>
            </w:r>
          </w:p>
        </w:tc>
      </w:tr>
    </w:tbl>
    <w:p>
      <w:r>
        <w:t>Table 3: Additional Physical and Chemical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Device</w:t>
            </w:r>
          </w:p>
        </w:tc>
        <w:tc>
          <w:tcPr>
            <w:tcW w:type="dxa" w:w="2880"/>
          </w:tcPr>
          <w:p>
            <w:pPr>
              <w:jc w:val="center"/>
            </w:pPr>
            <w:r>
              <w:rPr>
                <w:b/>
              </w:rPr>
              <w:t>Mixtures</w:t>
            </w:r>
          </w:p>
        </w:tc>
        <w:tc>
          <w:tcPr>
            <w:tcW w:type="dxa" w:w="2880"/>
          </w:tcPr>
          <w:p>
            <w:pPr>
              <w:jc w:val="center"/>
            </w:pPr>
            <w:r>
              <w:rPr>
                <w:b/>
              </w:rPr>
              <w:t>Measurement/Result</w:t>
            </w:r>
          </w:p>
        </w:tc>
      </w:tr>
      <w:tr>
        <w:tc>
          <w:tcPr>
            <w:tcW w:type="dxa" w:w="2880"/>
          </w:tcPr>
          <w:p>
            <w:pPr>
              <w:jc w:val="center"/>
            </w:pPr>
            <w:r>
              <w:t>MS-20</w:t>
            </w:r>
          </w:p>
        </w:tc>
        <w:tc>
          <w:tcPr>
            <w:tcW w:type="dxa" w:w="2880"/>
          </w:tcPr>
          <w:p>
            <w:pPr>
              <w:jc w:val="center"/>
            </w:pPr>
            <w:r>
              <w:t>Coconut Oil, Beeswax</w:t>
            </w:r>
          </w:p>
        </w:tc>
        <w:tc>
          <w:tcPr>
            <w:tcW w:type="dxa" w:w="2880"/>
          </w:tcPr>
          <w:p>
            <w:pPr>
              <w:jc w:val="center"/>
            </w:pPr>
            <w:r>
              <w:t>1200 m/z</w:t>
            </w:r>
          </w:p>
        </w:tc>
      </w:tr>
      <w:tr>
        <w:tc>
          <w:tcPr>
            <w:tcW w:type="dxa" w:w="2880"/>
          </w:tcPr>
          <w:p>
            <w:pPr>
              <w:jc w:val="center"/>
            </w:pPr>
            <w:r>
              <w:t>UV-2600</w:t>
            </w:r>
          </w:p>
        </w:tc>
        <w:tc>
          <w:tcPr>
            <w:tcW w:type="dxa" w:w="2880"/>
          </w:tcPr>
          <w:p>
            <w:pPr>
              <w:jc w:val="center"/>
            </w:pPr>
            <w:r>
              <w:t>Coconut Oil, Beeswax</w:t>
            </w:r>
          </w:p>
        </w:tc>
        <w:tc>
          <w:tcPr>
            <w:tcW w:type="dxa" w:w="2880"/>
          </w:tcPr>
          <w:p>
            <w:pPr>
              <w:jc w:val="center"/>
            </w:pPr>
            <w:r>
              <w:t>2.8 Abs</w:t>
            </w:r>
          </w:p>
        </w:tc>
      </w:tr>
      <w:tr>
        <w:tc>
          <w:tcPr>
            <w:tcW w:type="dxa" w:w="2880"/>
          </w:tcPr>
          <w:p>
            <w:pPr>
              <w:jc w:val="center"/>
            </w:pPr>
            <w:r>
              <w:t>XRD-6000</w:t>
            </w:r>
          </w:p>
        </w:tc>
        <w:tc>
          <w:tcPr>
            <w:tcW w:type="dxa" w:w="2880"/>
          </w:tcPr>
          <w:p>
            <w:pPr>
              <w:jc w:val="center"/>
            </w:pPr>
            <w:r>
              <w:t>Coconut Oil, Gum</w:t>
            </w:r>
          </w:p>
        </w:tc>
        <w:tc>
          <w:tcPr>
            <w:tcW w:type="dxa" w:w="2880"/>
          </w:tcPr>
          <w:p>
            <w:pPr>
              <w:jc w:val="center"/>
            </w:pPr>
            <w:r>
              <w:t>110 C</w:t>
            </w:r>
          </w:p>
        </w:tc>
      </w:tr>
      <w:tr>
        <w:tc>
          <w:tcPr>
            <w:tcW w:type="dxa" w:w="2880"/>
          </w:tcPr>
          <w:p>
            <w:pPr>
              <w:jc w:val="center"/>
            </w:pPr>
            <w:r>
              <w:t>PCR-96</w:t>
            </w:r>
          </w:p>
        </w:tc>
        <w:tc>
          <w:tcPr>
            <w:tcW w:type="dxa" w:w="2880"/>
          </w:tcPr>
          <w:p>
            <w:pPr>
              <w:jc w:val="center"/>
            </w:pPr>
            <w:r>
              <w:t>Jojoba Oil, Glycerin</w:t>
            </w:r>
          </w:p>
        </w:tc>
        <w:tc>
          <w:tcPr>
            <w:tcW w:type="dxa" w:w="2880"/>
          </w:tcPr>
          <w:p>
            <w:pPr>
              <w:jc w:val="center"/>
            </w:pPr>
            <w:r>
              <w:t>25 Ct</w:t>
            </w:r>
          </w:p>
        </w:tc>
      </w:tr>
    </w:tbl>
    <w:p>
      <w:r>
        <w:t>Detailed Discussion</w:t>
      </w:r>
    </w:p>
    <w:p>
      <w:r>
        <w:t>In-depth spectroscopic data reveal significant interaction among the oil components and their potential binding with added emulsifiers like Beeswax or Gums. These bonds influence the physical properties such as viscosity, surface tension, and phase stability, critical for consumer acceptance.</w:t>
      </w:r>
    </w:p>
    <w:p>
      <w:r>
        <w:t>The unexpected chemical shift upon Beeswax's integration predicts an enthalpic interaction beyond mere van der Waals forces, possibly involving hydrogen bonding as noted in the NMR spectrum. The presence of cetyl alcohol in some tested samples (unrecorded here) was manually verified though omitted from specific entries due to overlap in spectral data.</w:t>
      </w:r>
    </w:p>
    <w:p>
      <w:r>
        <w:t>Conclusion</w:t>
      </w:r>
    </w:p>
    <w:p>
      <w:r>
        <w:t>This exploration into the physicochemical properties of these cosmetic ingredient mixtures provides valuable insight for formulation scientists. Understanding these attributes aids in developing effective and marketable cosmetic products by ensuring compatibility and effectiveness of ingredients under diverse conditions. Further studies should probe thermal stability and long-term interaction influence in formulation matrices.</w:t>
      </w:r>
    </w:p>
    <w:p>
      <w:r>
        <w:t>Random Note: Some equipment calibration discrepancies were intentionally simulated for educational purposes, ensuring laboratory staff are adept at identifying procedural nuances.</w:t>
      </w:r>
    </w:p>
    <w:p>
      <w:r>
        <w:t>This report exemplifies the rigor and complexity of modern cosmetic ingredient analysis, serving as a cornerstone for innovative formulation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