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Report ID:Report_1643</w:t>
      </w:r>
    </w:p>
    <w:p>
      <w:r>
        <w:t>Objective:The primary aim is to evaluate the properties of various mixtures containing Almond Oil, Jojoba Oil, Beeswax, Cetyl Alcohol, Gum, and Glycerin using advanced laboratory instruments. Each combination is treated as a distinct test sample to analyze different physical and chemical characteristics.</w:t>
      </w:r>
    </w:p>
    <w:p>
      <w:r>
        <w:t>Materials and Methods</w:t>
      </w:r>
    </w:p>
    <w:p>
      <w:r>
        <w:t>Instrument Details:</w:t>
      </w:r>
    </w:p>
    <w:p>
      <w:r>
        <w:t>The experimentation employed several sophisticated instruments, each critical to the qualitative and quantitative analysis of the prepared mixtures. It's important to note that variations in environmental parameters and instrument calibration could lead to deviations that demand attention.</w:t>
      </w:r>
    </w:p>
    <w:p>
      <w:r>
        <w:t>Results</w:t>
      </w:r>
    </w:p>
    <w:p>
      <w:r>
        <w:t>Table 1: Chromatographic and Spectroscopic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HPLC-9000</w:t>
            </w:r>
          </w:p>
        </w:tc>
        <w:tc>
          <w:tcPr>
            <w:tcW w:type="dxa" w:w="2160"/>
          </w:tcPr>
          <w:p>
            <w:pPr>
              <w:jc w:val="center"/>
            </w:pPr>
            <w:r>
              <w:t>Almond Oil, Beeswax, Glycerin</w:t>
            </w:r>
          </w:p>
        </w:tc>
        <w:tc>
          <w:tcPr>
            <w:tcW w:type="dxa" w:w="2160"/>
          </w:tcPr>
          <w:p>
            <w:pPr>
              <w:jc w:val="center"/>
            </w:pPr>
            <w:r>
              <w:t>123.45</w:t>
            </w:r>
          </w:p>
        </w:tc>
        <w:tc>
          <w:tcPr>
            <w:tcW w:type="dxa" w:w="2160"/>
          </w:tcPr>
          <w:p>
            <w:pPr>
              <w:jc w:val="center"/>
            </w:pPr>
            <w:r>
              <w:t>mg/L</w:t>
            </w:r>
          </w:p>
        </w:tc>
      </w:tr>
      <w:tr>
        <w:tc>
          <w:tcPr>
            <w:tcW w:type="dxa" w:w="2160"/>
          </w:tcPr>
          <w:p>
            <w:pPr>
              <w:jc w:val="center"/>
            </w:pPr>
            <w:r>
              <w:t>PCR-96</w:t>
            </w:r>
          </w:p>
        </w:tc>
        <w:tc>
          <w:tcPr>
            <w:tcW w:type="dxa" w:w="2160"/>
          </w:tcPr>
          <w:p>
            <w:pPr>
              <w:jc w:val="center"/>
            </w:pPr>
            <w:r>
              <w:t>Almond Oil, Beeswax</w:t>
            </w:r>
          </w:p>
        </w:tc>
        <w:tc>
          <w:tcPr>
            <w:tcW w:type="dxa" w:w="2160"/>
          </w:tcPr>
          <w:p>
            <w:pPr>
              <w:jc w:val="center"/>
            </w:pPr>
            <w:r>
              <w:t>35.7</w:t>
            </w:r>
          </w:p>
        </w:tc>
        <w:tc>
          <w:tcPr>
            <w:tcW w:type="dxa" w:w="2160"/>
          </w:tcPr>
          <w:p>
            <w:pPr>
              <w:jc w:val="center"/>
            </w:pPr>
            <w:r>
              <w:t>Ct</w:t>
            </w:r>
          </w:p>
        </w:tc>
      </w:tr>
      <w:tr>
        <w:tc>
          <w:tcPr>
            <w:tcW w:type="dxa" w:w="2160"/>
          </w:tcPr>
          <w:p>
            <w:pPr>
              <w:jc w:val="center"/>
            </w:pPr>
            <w:r>
              <w:t>Mass Spectrometer MS-20</w:t>
            </w:r>
          </w:p>
        </w:tc>
        <w:tc>
          <w:tcPr>
            <w:tcW w:type="dxa" w:w="2160"/>
          </w:tcPr>
          <w:p>
            <w:pPr>
              <w:jc w:val="center"/>
            </w:pPr>
            <w:r>
              <w:t>Almond Oil, Gum</w:t>
            </w:r>
          </w:p>
        </w:tc>
        <w:tc>
          <w:tcPr>
            <w:tcW w:type="dxa" w:w="2160"/>
          </w:tcPr>
          <w:p>
            <w:pPr>
              <w:jc w:val="center"/>
            </w:pPr>
            <w:r>
              <w:t>1450.0</w:t>
            </w:r>
          </w:p>
        </w:tc>
        <w:tc>
          <w:tcPr>
            <w:tcW w:type="dxa" w:w="2160"/>
          </w:tcPr>
          <w:p>
            <w:pPr>
              <w:jc w:val="center"/>
            </w:pPr>
            <w:r>
              <w:t>m/z</w:t>
            </w:r>
          </w:p>
        </w:tc>
      </w:tr>
      <w:tr>
        <w:tc>
          <w:tcPr>
            <w:tcW w:type="dxa" w:w="2160"/>
          </w:tcPr>
          <w:p>
            <w:pPr>
              <w:jc w:val="center"/>
            </w:pPr>
            <w:r>
              <w:t>FTIR-8400</w:t>
            </w:r>
          </w:p>
        </w:tc>
        <w:tc>
          <w:tcPr>
            <w:tcW w:type="dxa" w:w="2160"/>
          </w:tcPr>
          <w:p>
            <w:pPr>
              <w:jc w:val="center"/>
            </w:pPr>
            <w:r>
              <w:t>Almond Oil, Cetyl Alcohol, Glycerin</w:t>
            </w:r>
          </w:p>
        </w:tc>
        <w:tc>
          <w:tcPr>
            <w:tcW w:type="dxa" w:w="2160"/>
          </w:tcPr>
          <w:p>
            <w:pPr>
              <w:jc w:val="center"/>
            </w:pPr>
            <w:r>
              <w:t>2500.0</w:t>
            </w:r>
          </w:p>
        </w:tc>
        <w:tc>
          <w:tcPr>
            <w:tcW w:type="dxa" w:w="2160"/>
          </w:tcPr>
          <w:p>
            <w:pPr>
              <w:jc w:val="center"/>
            </w:pPr>
            <w:r>
              <w:t>1/cm</w:t>
            </w:r>
          </w:p>
        </w:tc>
      </w:tr>
      <w:tr>
        <w:tc>
          <w:tcPr>
            <w:tcW w:type="dxa" w:w="2160"/>
          </w:tcPr>
          <w:p>
            <w:pPr>
              <w:jc w:val="center"/>
            </w:pPr>
            <w:r>
              <w:t>UV-2600</w:t>
            </w:r>
          </w:p>
        </w:tc>
        <w:tc>
          <w:tcPr>
            <w:tcW w:type="dxa" w:w="2160"/>
          </w:tcPr>
          <w:p>
            <w:pPr>
              <w:jc w:val="center"/>
            </w:pPr>
            <w:r>
              <w:t>Almond Oil, Beeswax, Glycerin</w:t>
            </w:r>
          </w:p>
        </w:tc>
        <w:tc>
          <w:tcPr>
            <w:tcW w:type="dxa" w:w="2160"/>
          </w:tcPr>
          <w:p>
            <w:pPr>
              <w:jc w:val="center"/>
            </w:pPr>
            <w:r>
              <w:t>1.5</w:t>
            </w:r>
          </w:p>
        </w:tc>
        <w:tc>
          <w:tcPr>
            <w:tcW w:type="dxa" w:w="2160"/>
          </w:tcPr>
          <w:p>
            <w:pPr>
              <w:jc w:val="center"/>
            </w:pPr>
            <w:r>
              <w:t>Abs</w:t>
            </w:r>
          </w:p>
        </w:tc>
      </w:tr>
    </w:tbl>
    <w:p>
      <w:r>
        <w:t>The results reveal a diverse array of characteristics present in each mixture, with HPLC-9000 recording a significant concentration for the Almond Oil, Beeswax, and Glycerin blend at123.45 mg/L. The presence of Glycerin may influence the observed absorbance and phase characteristics, translating to notable scalar differences across other spectrometers as detailed.</w:t>
      </w:r>
    </w:p>
    <w:p>
      <w:r>
        <w:t>Table 2: Mechanical and Rheological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Centrifuge X100</w:t>
            </w:r>
          </w:p>
        </w:tc>
        <w:tc>
          <w:tcPr>
            <w:tcW w:type="dxa" w:w="2160"/>
          </w:tcPr>
          <w:p>
            <w:pPr>
              <w:jc w:val="center"/>
            </w:pPr>
            <w:r>
              <w:t>Almond Oil, Cetyl Alcohol</w:t>
            </w:r>
          </w:p>
        </w:tc>
        <w:tc>
          <w:tcPr>
            <w:tcW w:type="dxa" w:w="2160"/>
          </w:tcPr>
          <w:p>
            <w:pPr>
              <w:jc w:val="center"/>
            </w:pPr>
            <w:r>
              <w:t>8000.0</w:t>
            </w:r>
          </w:p>
        </w:tc>
        <w:tc>
          <w:tcPr>
            <w:tcW w:type="dxa" w:w="2160"/>
          </w:tcPr>
          <w:p>
            <w:pPr>
              <w:jc w:val="center"/>
            </w:pPr>
            <w:r>
              <w:t>RPM</w:t>
            </w:r>
          </w:p>
        </w:tc>
      </w:tr>
      <w:tr>
        <w:tc>
          <w:tcPr>
            <w:tcW w:type="dxa" w:w="2160"/>
          </w:tcPr>
          <w:p>
            <w:pPr>
              <w:jc w:val="center"/>
            </w:pPr>
            <w:r>
              <w:t>Four Ball Tester FB-1000</w:t>
            </w:r>
          </w:p>
        </w:tc>
        <w:tc>
          <w:tcPr>
            <w:tcW w:type="dxa" w:w="2160"/>
          </w:tcPr>
          <w:p>
            <w:pPr>
              <w:jc w:val="center"/>
            </w:pPr>
            <w:r>
              <w:t>Almond Oil, Cetyl Alcohol</w:t>
            </w:r>
          </w:p>
        </w:tc>
        <w:tc>
          <w:tcPr>
            <w:tcW w:type="dxa" w:w="2160"/>
          </w:tcPr>
          <w:p>
            <w:pPr>
              <w:jc w:val="center"/>
            </w:pPr>
            <w:r>
              <w:t>0.25</w:t>
            </w:r>
          </w:p>
        </w:tc>
        <w:tc>
          <w:tcPr>
            <w:tcW w:type="dxa" w:w="2160"/>
          </w:tcPr>
          <w:p>
            <w:pPr>
              <w:jc w:val="center"/>
            </w:pPr>
            <w:r>
              <w:t>mm</w:t>
            </w:r>
          </w:p>
        </w:tc>
      </w:tr>
      <w:tr>
        <w:tc>
          <w:tcPr>
            <w:tcW w:type="dxa" w:w="2160"/>
          </w:tcPr>
          <w:p>
            <w:pPr>
              <w:jc w:val="center"/>
            </w:pPr>
            <w:r>
              <w:t>Rheometer R-4500</w:t>
            </w:r>
          </w:p>
        </w:tc>
        <w:tc>
          <w:tcPr>
            <w:tcW w:type="dxa" w:w="2160"/>
          </w:tcPr>
          <w:p>
            <w:pPr>
              <w:jc w:val="center"/>
            </w:pPr>
            <w:r>
              <w:t>Jojoba Oil, Beeswax, Glycerin</w:t>
            </w:r>
          </w:p>
        </w:tc>
        <w:tc>
          <w:tcPr>
            <w:tcW w:type="dxa" w:w="2160"/>
          </w:tcPr>
          <w:p>
            <w:pPr>
              <w:jc w:val="center"/>
            </w:pPr>
            <w:r>
              <w:t>600.0</w:t>
            </w:r>
          </w:p>
        </w:tc>
        <w:tc>
          <w:tcPr>
            <w:tcW w:type="dxa" w:w="2160"/>
          </w:tcPr>
          <w:p>
            <w:pPr>
              <w:jc w:val="center"/>
            </w:pPr>
            <w:r>
              <w:t>Pa-s</w:t>
            </w:r>
          </w:p>
        </w:tc>
      </w:tr>
      <w:tr>
        <w:tc>
          <w:tcPr>
            <w:tcW w:type="dxa" w:w="2160"/>
          </w:tcPr>
          <w:p>
            <w:pPr>
              <w:jc w:val="center"/>
            </w:pPr>
            <w:r>
              <w:t>Ion Chromatograph IC-2100</w:t>
            </w:r>
          </w:p>
        </w:tc>
        <w:tc>
          <w:tcPr>
            <w:tcW w:type="dxa" w:w="2160"/>
          </w:tcPr>
          <w:p>
            <w:pPr>
              <w:jc w:val="center"/>
            </w:pPr>
            <w:r>
              <w:t>Jojoba Oil, Cetyl Alcohol</w:t>
            </w:r>
          </w:p>
        </w:tc>
        <w:tc>
          <w:tcPr>
            <w:tcW w:type="dxa" w:w="2160"/>
          </w:tcPr>
          <w:p>
            <w:pPr>
              <w:jc w:val="center"/>
            </w:pPr>
            <w:r>
              <w:t>12.6</w:t>
            </w:r>
          </w:p>
        </w:tc>
        <w:tc>
          <w:tcPr>
            <w:tcW w:type="dxa" w:w="2160"/>
          </w:tcPr>
          <w:p>
            <w:pPr>
              <w:jc w:val="center"/>
            </w:pPr>
            <w:r>
              <w:t>mM</w:t>
            </w:r>
          </w:p>
        </w:tc>
      </w:tr>
    </w:tbl>
    <w:p>
      <w:r>
        <w:t>Centrifugation at8000 RPMwas utilized to achieve phase separation for the Almond Oil and Cetyl Alcohol sample. Rheological analysis using the Rheometer R-4500 demonstrated a viscosity of600 Pa-sfor the Jojoba Oil, Beeswax, and Glycerin mixture.</w:t>
      </w:r>
    </w:p>
    <w:p>
      <w:r>
        <w:t>Table 3: Optical and Spectral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Spectrometer Alpha-300</w:t>
            </w:r>
          </w:p>
        </w:tc>
        <w:tc>
          <w:tcPr>
            <w:tcW w:type="dxa" w:w="2160"/>
          </w:tcPr>
          <w:p>
            <w:pPr>
              <w:jc w:val="center"/>
            </w:pPr>
            <w:r>
              <w:t>Jojoba Oil, Beeswax, Glycerin</w:t>
            </w:r>
          </w:p>
        </w:tc>
        <w:tc>
          <w:tcPr>
            <w:tcW w:type="dxa" w:w="2160"/>
          </w:tcPr>
          <w:p>
            <w:pPr>
              <w:jc w:val="center"/>
            </w:pPr>
            <w:r>
              <w:t>320</w:t>
            </w:r>
          </w:p>
        </w:tc>
        <w:tc>
          <w:tcPr>
            <w:tcW w:type="dxa" w:w="2160"/>
          </w:tcPr>
          <w:p>
            <w:pPr>
              <w:jc w:val="center"/>
            </w:pPr>
            <w:r>
              <w:t>nm</w:t>
            </w:r>
          </w:p>
        </w:tc>
      </w:tr>
    </w:tbl>
    <w:p>
      <w:r>
        <w:t>Optical analysis was conducted via the Spectrometer Alpha-300, observing distinctive colorimetric behavior and spectral absorption at320 nm, lending insights into the cohesive interaction between mixture components.</w:t>
      </w:r>
    </w:p>
    <w:p>
      <w:r>
        <w:t>Observations and Discussion</w:t>
      </w:r>
    </w:p>
    <w:p>
      <w:r>
        <w:t>The experimental results underscore the complexity involved in characterizing intricate component networks within multi-ingredient samples. The Almond Oil blend, consistently analyzed through diverse instrumentation such as PCR-96, MS-20, and UV-2600, showcases biochemical compatibility, enhancing sample stability and preservable attributes.</w:t>
      </w:r>
    </w:p>
    <w:p>
      <w:r>
        <w:t>Unexpectedly, certain tests revealed no significant deviations despite variations in environmental conditions and instrumental precision, suggesting robustness inherent within mixture interactions. The Jojoba Oil trials, notably within chromatographic constraints, demonstrated less susceptibility to degradation over time.</w:t>
      </w:r>
    </w:p>
    <w:p>
      <w:r>
        <w:t>The FTIR analysis detected characteristic frequencies specific to molecular bonding in the compounds, offering great promise for furthering our understanding of intermolecular attractions governing these mixtures.</w:t>
      </w:r>
    </w:p>
    <w:p>
      <w:r>
        <w:t>Conclusion:</w:t>
      </w:r>
    </w:p>
    <w:p>
      <w:r>
        <w:t>The presented data, albeit complex due to methodological intricacies, offer substantive insights into the composite nature and reaction dynamics within these oil-centric mixtures. Future research should delve deeper into optimizing conditions and refining analytical approaches for even greater accuracy and comprehensibility.</w:t>
      </w:r>
    </w:p>
    <w:p>
      <w:r>
        <w:t>Note:Some supplementing data and documentation might contain random, unnecessary metrics contributing to the overwhelming dataset landscape. It’s vital to discern the foundational data points from potentially misleading, irrelevant factors for a more exact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