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Lab Report: Complex Mixture Analysis</w:t>
      </w:r>
    </w:p>
    <w:p>
      <w:r>
        <w:t>Report ID:1683Experiment Conducted on:Various DatesPersonnel:Dr. A. Scientist, Lab Technician B</w:t>
      </w:r>
    </w:p>
    <w:p>
      <w:r>
        <w:t>Overview</w:t>
      </w:r>
    </w:p>
    <w:p>
      <w:r>
        <w:t>The complex study of various mixtures, composed of oils, waxes, alcohols, and other compounds, was conducted using a variety of analytical instruments to understand the interactions and characteristics when combined. Below are detailed tables and observations corresponding to several random test setups, where each unique group of ingredients represents a single test sample subjected to a range of scientific analyses.</w:t>
      </w:r>
    </w:p>
    <w:p>
      <w:r>
        <w:t>Sample Analysis and Instrumentation</w:t>
      </w:r>
    </w:p>
    <w:p>
      <w:r>
        <w:t>A variety of analytical techniques were employed, each suited to test the complex characteristics of the mixture samples. All measurements are based on intricate interactions and alignments by our lab specialists.</w:t>
      </w:r>
    </w:p>
    <w:p>
      <w:r>
        <w:t>Table 1: Mass Spectrometric Analysis</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pPr>
              <w:jc w:val="center"/>
            </w:pPr>
            <w:r>
              <w:rPr>
                <w:b/>
              </w:rPr>
              <w:t>Sample ID</w:t>
            </w:r>
          </w:p>
        </w:tc>
        <w:tc>
          <w:tcPr>
            <w:tcW w:type="dxa" w:w="2160"/>
          </w:tcPr>
          <w:p>
            <w:pPr>
              <w:jc w:val="center"/>
            </w:pPr>
            <w:r>
              <w:rPr>
                <w:b/>
              </w:rPr>
              <w:t>Ingredients</w:t>
            </w:r>
          </w:p>
        </w:tc>
        <w:tc>
          <w:tcPr>
            <w:tcW w:type="dxa" w:w="2160"/>
          </w:tcPr>
          <w:p>
            <w:pPr>
              <w:jc w:val="center"/>
            </w:pPr>
            <w:r>
              <w:rPr>
                <w:b/>
              </w:rPr>
              <w:t>Instrument</w:t>
            </w:r>
          </w:p>
        </w:tc>
        <w:tc>
          <w:tcPr>
            <w:tcW w:type="dxa" w:w="2160"/>
          </w:tcPr>
          <w:p>
            <w:pPr>
              <w:jc w:val="center"/>
            </w:pPr>
            <w:r>
              <w:rPr>
                <w:b/>
              </w:rPr>
              <w:t>Observed m/z</w:t>
            </w:r>
          </w:p>
        </w:tc>
      </w:tr>
      <w:tr>
        <w:tc>
          <w:tcPr>
            <w:tcW w:type="dxa" w:w="2160"/>
          </w:tcPr>
          <w:p>
            <w:pPr>
              <w:jc w:val="center"/>
            </w:pPr>
            <w:r>
              <w:t>1</w:t>
            </w:r>
          </w:p>
        </w:tc>
        <w:tc>
          <w:tcPr>
            <w:tcW w:type="dxa" w:w="2160"/>
          </w:tcPr>
          <w:p>
            <w:pPr>
              <w:jc w:val="center"/>
            </w:pPr>
            <w:r>
              <w:t>Jojoba Oil, Gum, Glycerin</w:t>
            </w:r>
          </w:p>
        </w:tc>
        <w:tc>
          <w:tcPr>
            <w:tcW w:type="dxa" w:w="2160"/>
          </w:tcPr>
          <w:p>
            <w:pPr>
              <w:jc w:val="center"/>
            </w:pPr>
            <w:r>
              <w:t>MS-20</w:t>
            </w:r>
          </w:p>
        </w:tc>
        <w:tc>
          <w:tcPr>
            <w:tcW w:type="dxa" w:w="2160"/>
          </w:tcPr>
          <w:p>
            <w:pPr>
              <w:jc w:val="center"/>
            </w:pPr>
            <w:r>
              <w:t>550</w:t>
            </w:r>
          </w:p>
        </w:tc>
      </w:tr>
      <w:tr>
        <w:tc>
          <w:tcPr>
            <w:tcW w:type="dxa" w:w="2160"/>
          </w:tcPr>
          <w:p>
            <w:pPr>
              <w:jc w:val="center"/>
            </w:pPr>
            <w:r>
              <w:t>2</w:t>
            </w:r>
          </w:p>
        </w:tc>
        <w:tc>
          <w:tcPr>
            <w:tcW w:type="dxa" w:w="2160"/>
          </w:tcPr>
          <w:p>
            <w:pPr>
              <w:jc w:val="center"/>
            </w:pPr>
            <w:r>
              <w:t>Jojoba Oil, Cetyl Alcohol, Vitamin E</w:t>
            </w:r>
          </w:p>
        </w:tc>
        <w:tc>
          <w:tcPr>
            <w:tcW w:type="dxa" w:w="2160"/>
          </w:tcPr>
          <w:p>
            <w:pPr>
              <w:jc w:val="center"/>
            </w:pPr>
            <w:r>
              <w:t>MS-20</w:t>
            </w:r>
          </w:p>
        </w:tc>
        <w:tc>
          <w:tcPr>
            <w:tcW w:type="dxa" w:w="2160"/>
          </w:tcPr>
          <w:p>
            <w:pPr>
              <w:jc w:val="center"/>
            </w:pPr>
            <w:r>
              <w:t>725</w:t>
            </w:r>
          </w:p>
        </w:tc>
      </w:tr>
    </w:tbl>
    <w:p>
      <w:r>
        <w:t>Observations:The trial using the MS-20 spectrometer provided notable m/z values correlating with complex molecular interactions. The higher m/z in the second sample suggests a more substantial molecular structure or bonding.</w:t>
      </w:r>
    </w:p>
    <w:p>
      <w:r>
        <w:t>Table 2: Conductivity and Viscosity Measurements</w:t>
      </w:r>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pPr>
              <w:jc w:val="center"/>
            </w:pPr>
            <w:r>
              <w:rPr>
                <w:b/>
              </w:rPr>
              <w:t>Sample ID</w:t>
            </w:r>
          </w:p>
        </w:tc>
        <w:tc>
          <w:tcPr>
            <w:tcW w:type="dxa" w:w="1728"/>
          </w:tcPr>
          <w:p>
            <w:pPr>
              <w:jc w:val="center"/>
            </w:pPr>
            <w:r>
              <w:rPr>
                <w:b/>
              </w:rPr>
              <w:t>Ingredients</w:t>
            </w:r>
          </w:p>
        </w:tc>
        <w:tc>
          <w:tcPr>
            <w:tcW w:type="dxa" w:w="1728"/>
          </w:tcPr>
          <w:p>
            <w:pPr>
              <w:jc w:val="center"/>
            </w:pPr>
            <w:r>
              <w:rPr>
                <w:b/>
              </w:rPr>
              <w:t>Measuring Device</w:t>
            </w:r>
          </w:p>
        </w:tc>
        <w:tc>
          <w:tcPr>
            <w:tcW w:type="dxa" w:w="1728"/>
          </w:tcPr>
          <w:p>
            <w:pPr>
              <w:jc w:val="center"/>
            </w:pPr>
            <w:r>
              <w:rPr>
                <w:b/>
              </w:rPr>
              <w:t>Conductivity (uS/cm)</w:t>
            </w:r>
          </w:p>
        </w:tc>
        <w:tc>
          <w:tcPr>
            <w:tcW w:type="dxa" w:w="1728"/>
          </w:tcPr>
          <w:p>
            <w:pPr>
              <w:jc w:val="center"/>
            </w:pPr>
            <w:r>
              <w:rPr>
                <w:b/>
              </w:rPr>
              <w:t>Viscosity (cP)</w:t>
            </w:r>
          </w:p>
        </w:tc>
      </w:tr>
      <w:tr>
        <w:tc>
          <w:tcPr>
            <w:tcW w:type="dxa" w:w="1728"/>
          </w:tcPr>
          <w:p>
            <w:pPr>
              <w:jc w:val="center"/>
            </w:pPr>
            <w:r>
              <w:t>3</w:t>
            </w:r>
          </w:p>
        </w:tc>
        <w:tc>
          <w:tcPr>
            <w:tcW w:type="dxa" w:w="1728"/>
          </w:tcPr>
          <w:p>
            <w:pPr>
              <w:jc w:val="center"/>
            </w:pPr>
            <w:r>
              <w:t>Almond Oil, Beeswax</w:t>
            </w:r>
          </w:p>
        </w:tc>
        <w:tc>
          <w:tcPr>
            <w:tcW w:type="dxa" w:w="1728"/>
          </w:tcPr>
          <w:p>
            <w:pPr>
              <w:jc w:val="center"/>
            </w:pPr>
            <w:r>
              <w:t>CM-215</w:t>
            </w:r>
          </w:p>
        </w:tc>
        <w:tc>
          <w:tcPr>
            <w:tcW w:type="dxa" w:w="1728"/>
          </w:tcPr>
          <w:p>
            <w:pPr>
              <w:jc w:val="center"/>
            </w:pPr>
            <w:r>
              <w:t>1230.0</w:t>
            </w:r>
          </w:p>
        </w:tc>
        <w:tc>
          <w:tcPr>
            <w:tcW w:type="dxa" w:w="1728"/>
          </w:tcPr>
          <w:p>
            <w:pPr>
              <w:jc w:val="center"/>
            </w:pPr>
            <w:r>
              <w:t>nan</w:t>
            </w:r>
          </w:p>
        </w:tc>
      </w:tr>
      <w:tr>
        <w:tc>
          <w:tcPr>
            <w:tcW w:type="dxa" w:w="1728"/>
          </w:tcPr>
          <w:p>
            <w:pPr>
              <w:jc w:val="center"/>
            </w:pPr>
            <w:r>
              <w:t>4</w:t>
            </w:r>
          </w:p>
        </w:tc>
        <w:tc>
          <w:tcPr>
            <w:tcW w:type="dxa" w:w="1728"/>
          </w:tcPr>
          <w:p>
            <w:pPr>
              <w:jc w:val="center"/>
            </w:pPr>
            <w:r>
              <w:t>Coconut Oil, Cetyl Alcohol, Glycerin</w:t>
            </w:r>
          </w:p>
        </w:tc>
        <w:tc>
          <w:tcPr>
            <w:tcW w:type="dxa" w:w="1728"/>
          </w:tcPr>
          <w:p>
            <w:pPr>
              <w:jc w:val="center"/>
            </w:pPr>
            <w:r>
              <w:t>VS-300</w:t>
            </w:r>
          </w:p>
        </w:tc>
        <w:tc>
          <w:tcPr>
            <w:tcW w:type="dxa" w:w="1728"/>
          </w:tcPr>
          <w:p>
            <w:pPr>
              <w:jc w:val="center"/>
            </w:pPr>
            <w:r>
              <w:t>nan</w:t>
            </w:r>
          </w:p>
        </w:tc>
        <w:tc>
          <w:tcPr>
            <w:tcW w:type="dxa" w:w="1728"/>
          </w:tcPr>
          <w:p>
            <w:pPr>
              <w:jc w:val="center"/>
            </w:pPr>
            <w:r>
              <w:t>5133.37</w:t>
            </w:r>
          </w:p>
        </w:tc>
      </w:tr>
      <w:tr>
        <w:tc>
          <w:tcPr>
            <w:tcW w:type="dxa" w:w="1728"/>
          </w:tcPr>
          <w:p>
            <w:pPr>
              <w:jc w:val="center"/>
            </w:pPr>
            <w:r>
              <w:t>5</w:t>
            </w:r>
          </w:p>
        </w:tc>
        <w:tc>
          <w:tcPr>
            <w:tcW w:type="dxa" w:w="1728"/>
          </w:tcPr>
          <w:p>
            <w:pPr>
              <w:jc w:val="center"/>
            </w:pPr>
            <w:r>
              <w:t>Almond Oil, Cetyl Alcohol, Vitamin E</w:t>
            </w:r>
          </w:p>
        </w:tc>
        <w:tc>
          <w:tcPr>
            <w:tcW w:type="dxa" w:w="1728"/>
          </w:tcPr>
          <w:p>
            <w:pPr>
              <w:jc w:val="center"/>
            </w:pPr>
            <w:r>
              <w:t>VS-300</w:t>
            </w:r>
          </w:p>
        </w:tc>
        <w:tc>
          <w:tcPr>
            <w:tcW w:type="dxa" w:w="1728"/>
          </w:tcPr>
          <w:p>
            <w:pPr>
              <w:jc w:val="center"/>
            </w:pPr>
            <w:r>
              <w:t>nan</w:t>
            </w:r>
          </w:p>
        </w:tc>
        <w:tc>
          <w:tcPr>
            <w:tcW w:type="dxa" w:w="1728"/>
          </w:tcPr>
          <w:p>
            <w:pPr>
              <w:jc w:val="center"/>
            </w:pPr>
            <w:r>
              <w:t>7363.61</w:t>
            </w:r>
          </w:p>
        </w:tc>
      </w:tr>
    </w:tbl>
    <w:p>
      <w:r>
        <w:t>Observations:The CM-215 results on Almond Oil and Beeswax show significant conductivity, perhaps due to ionic mobility, while the viscosity measurements for mixtures involving cetyl alcohol show a substantial difference, reflecting the impact of different oil bases.</w:t>
      </w:r>
    </w:p>
    <w:p>
      <w:r>
        <w:t>Performance Evaluation Using Various Chromatographic Techniques</w:t>
      </w:r>
    </w:p>
    <w:p>
      <w:r>
        <w:t>Table 3: HPLC and Gas Chromatographic Analyses</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pPr>
              <w:jc w:val="center"/>
            </w:pPr>
            <w:r>
              <w:rPr>
                <w:b/>
              </w:rPr>
              <w:t>Sample ID</w:t>
            </w:r>
          </w:p>
        </w:tc>
        <w:tc>
          <w:tcPr>
            <w:tcW w:type="dxa" w:w="2160"/>
          </w:tcPr>
          <w:p>
            <w:pPr>
              <w:jc w:val="center"/>
            </w:pPr>
            <w:r>
              <w:rPr>
                <w:b/>
              </w:rPr>
              <w:t>Ingredients</w:t>
            </w:r>
          </w:p>
        </w:tc>
        <w:tc>
          <w:tcPr>
            <w:tcW w:type="dxa" w:w="2160"/>
          </w:tcPr>
          <w:p>
            <w:pPr>
              <w:jc w:val="center"/>
            </w:pPr>
            <w:r>
              <w:rPr>
                <w:b/>
              </w:rPr>
              <w:t>Instrument</w:t>
            </w:r>
          </w:p>
        </w:tc>
        <w:tc>
          <w:tcPr>
            <w:tcW w:type="dxa" w:w="2160"/>
          </w:tcPr>
          <w:p>
            <w:pPr>
              <w:jc w:val="center"/>
            </w:pPr>
            <w:r>
              <w:rPr>
                <w:b/>
              </w:rPr>
              <w:t>Concentration (Various Units)</w:t>
            </w:r>
          </w:p>
        </w:tc>
      </w:tr>
      <w:tr>
        <w:tc>
          <w:tcPr>
            <w:tcW w:type="dxa" w:w="2160"/>
          </w:tcPr>
          <w:p>
            <w:pPr>
              <w:jc w:val="center"/>
            </w:pPr>
            <w:r>
              <w:t>6</w:t>
            </w:r>
          </w:p>
        </w:tc>
        <w:tc>
          <w:tcPr>
            <w:tcW w:type="dxa" w:w="2160"/>
          </w:tcPr>
          <w:p>
            <w:pPr>
              <w:jc w:val="center"/>
            </w:pPr>
            <w:r>
              <w:t>Almond Oil, Beeswax, Glycerin</w:t>
            </w:r>
          </w:p>
        </w:tc>
        <w:tc>
          <w:tcPr>
            <w:tcW w:type="dxa" w:w="2160"/>
          </w:tcPr>
          <w:p>
            <w:pPr>
              <w:jc w:val="center"/>
            </w:pPr>
            <w:r>
              <w:t>HPLC-9000</w:t>
            </w:r>
          </w:p>
        </w:tc>
        <w:tc>
          <w:tcPr>
            <w:tcW w:type="dxa" w:w="2160"/>
          </w:tcPr>
          <w:p>
            <w:pPr>
              <w:jc w:val="center"/>
            </w:pPr>
            <w:r>
              <w:t>45.7 mg/L</w:t>
            </w:r>
          </w:p>
        </w:tc>
      </w:tr>
      <w:tr>
        <w:tc>
          <w:tcPr>
            <w:tcW w:type="dxa" w:w="2160"/>
          </w:tcPr>
          <w:p>
            <w:pPr>
              <w:jc w:val="center"/>
            </w:pPr>
            <w:r>
              <w:t>7</w:t>
            </w:r>
          </w:p>
        </w:tc>
        <w:tc>
          <w:tcPr>
            <w:tcW w:type="dxa" w:w="2160"/>
          </w:tcPr>
          <w:p>
            <w:pPr>
              <w:jc w:val="center"/>
            </w:pPr>
            <w:r>
              <w:t>Coconut Oil, Gum</w:t>
            </w:r>
          </w:p>
        </w:tc>
        <w:tc>
          <w:tcPr>
            <w:tcW w:type="dxa" w:w="2160"/>
          </w:tcPr>
          <w:p>
            <w:pPr>
              <w:jc w:val="center"/>
            </w:pPr>
            <w:r>
              <w:t>GC-2010</w:t>
            </w:r>
          </w:p>
        </w:tc>
        <w:tc>
          <w:tcPr>
            <w:tcW w:type="dxa" w:w="2160"/>
          </w:tcPr>
          <w:p>
            <w:pPr>
              <w:jc w:val="center"/>
            </w:pPr>
            <w:r>
              <w:t>12.5 ppm</w:t>
            </w:r>
          </w:p>
        </w:tc>
      </w:tr>
    </w:tbl>
    <w:p>
      <w:r>
        <w:t>Observations:The HPLC results on almond oil mixtures show a moderate concentration level, while the gas chromatograph analysis indicates a relatively low ppm concentration of coconut oil combined with gum. Such measurements suggest differing affinities and interactions within the samples.</w:t>
      </w:r>
    </w:p>
    <w:p>
      <w:r>
        <w:t>Table 4: Microplate and Liquid Chromatographic Findings</w:t>
      </w:r>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pPr>
              <w:jc w:val="center"/>
            </w:pPr>
            <w:r>
              <w:rPr>
                <w:b/>
              </w:rPr>
              <w:t>Sample ID</w:t>
            </w:r>
          </w:p>
        </w:tc>
        <w:tc>
          <w:tcPr>
            <w:tcW w:type="dxa" w:w="1728"/>
          </w:tcPr>
          <w:p>
            <w:pPr>
              <w:jc w:val="center"/>
            </w:pPr>
            <w:r>
              <w:rPr>
                <w:b/>
              </w:rPr>
              <w:t>Ingredients</w:t>
            </w:r>
          </w:p>
        </w:tc>
        <w:tc>
          <w:tcPr>
            <w:tcW w:type="dxa" w:w="1728"/>
          </w:tcPr>
          <w:p>
            <w:pPr>
              <w:jc w:val="center"/>
            </w:pPr>
            <w:r>
              <w:rPr>
                <w:b/>
              </w:rPr>
              <w:t>Instrument</w:t>
            </w:r>
          </w:p>
        </w:tc>
        <w:tc>
          <w:tcPr>
            <w:tcW w:type="dxa" w:w="1728"/>
          </w:tcPr>
          <w:p>
            <w:pPr>
              <w:jc w:val="center"/>
            </w:pPr>
            <w:r>
              <w:rPr>
                <w:b/>
              </w:rPr>
              <w:t>Optical Density (OD)</w:t>
            </w:r>
          </w:p>
        </w:tc>
        <w:tc>
          <w:tcPr>
            <w:tcW w:type="dxa" w:w="1728"/>
          </w:tcPr>
          <w:p>
            <w:pPr>
              <w:jc w:val="center"/>
            </w:pPr>
            <w:r>
              <w:rPr>
                <w:b/>
              </w:rPr>
              <w:t>Concentration (ug/mL)</w:t>
            </w:r>
          </w:p>
        </w:tc>
      </w:tr>
      <w:tr>
        <w:tc>
          <w:tcPr>
            <w:tcW w:type="dxa" w:w="1728"/>
          </w:tcPr>
          <w:p>
            <w:pPr>
              <w:jc w:val="center"/>
            </w:pPr>
            <w:r>
              <w:t>8</w:t>
            </w:r>
          </w:p>
        </w:tc>
        <w:tc>
          <w:tcPr>
            <w:tcW w:type="dxa" w:w="1728"/>
          </w:tcPr>
          <w:p>
            <w:pPr>
              <w:jc w:val="center"/>
            </w:pPr>
            <w:r>
              <w:t>Almond Oil, Gum, Glycerin</w:t>
            </w:r>
          </w:p>
        </w:tc>
        <w:tc>
          <w:tcPr>
            <w:tcW w:type="dxa" w:w="1728"/>
          </w:tcPr>
          <w:p>
            <w:pPr>
              <w:jc w:val="center"/>
            </w:pPr>
            <w:r>
              <w:t>MRX</w:t>
            </w:r>
          </w:p>
        </w:tc>
        <w:tc>
          <w:tcPr>
            <w:tcW w:type="dxa" w:w="1728"/>
          </w:tcPr>
          <w:p>
            <w:pPr>
              <w:jc w:val="center"/>
            </w:pPr>
            <w:r>
              <w:t>3.2</w:t>
            </w:r>
          </w:p>
        </w:tc>
        <w:tc>
          <w:tcPr>
            <w:tcW w:type="dxa" w:w="1728"/>
          </w:tcPr>
          <w:p>
            <w:pPr>
              <w:jc w:val="center"/>
            </w:pPr>
            <w:r>
              <w:t>nan</w:t>
            </w:r>
          </w:p>
        </w:tc>
      </w:tr>
      <w:tr>
        <w:tc>
          <w:tcPr>
            <w:tcW w:type="dxa" w:w="1728"/>
          </w:tcPr>
          <w:p>
            <w:pPr>
              <w:jc w:val="center"/>
            </w:pPr>
            <w:r>
              <w:t>9</w:t>
            </w:r>
          </w:p>
        </w:tc>
        <w:tc>
          <w:tcPr>
            <w:tcW w:type="dxa" w:w="1728"/>
          </w:tcPr>
          <w:p>
            <w:pPr>
              <w:jc w:val="center"/>
            </w:pPr>
            <w:r>
              <w:t>Coconut Oil, Beeswax</w:t>
            </w:r>
          </w:p>
        </w:tc>
        <w:tc>
          <w:tcPr>
            <w:tcW w:type="dxa" w:w="1728"/>
          </w:tcPr>
          <w:p>
            <w:pPr>
              <w:jc w:val="center"/>
            </w:pPr>
            <w:r>
              <w:t>LC-400</w:t>
            </w:r>
          </w:p>
        </w:tc>
        <w:tc>
          <w:tcPr>
            <w:tcW w:type="dxa" w:w="1728"/>
          </w:tcPr>
          <w:p>
            <w:pPr>
              <w:jc w:val="center"/>
            </w:pPr>
            <w:r>
              <w:t>nan</w:t>
            </w:r>
          </w:p>
        </w:tc>
        <w:tc>
          <w:tcPr>
            <w:tcW w:type="dxa" w:w="1728"/>
          </w:tcPr>
          <w:p>
            <w:pPr>
              <w:jc w:val="center"/>
            </w:pPr>
            <w:r>
              <w:t>250.4</w:t>
            </w:r>
          </w:p>
        </w:tc>
      </w:tr>
    </w:tbl>
    <w:p>
      <w:r>
        <w:t>Observations:The OD readings imply a mid-range optical density, supporting potential microbial or particulate activity, while the LC-400 reveals elevated levels of coconut and beeswax, hinting at higher solubility or bonding efficiencies.</w:t>
      </w:r>
    </w:p>
    <w:p>
      <w:r>
        <w:t>Concluding Remarks and Inferred Observations</w:t>
      </w:r>
    </w:p>
    <w:p>
      <w:r>
        <w:t>Through a series of intricate analyses conducted across diverse platforms, this multifaceted study emphasizes the complexity of lipid-based mixtures. Each combination’s interaction profile varies, highlighted by differences across metrics such as m/z values, conductivities, and viscosities. Instruments like the MS-20 and VS-300 have proven indispensable in drawing out these detailed characteristics.</w:t>
      </w:r>
    </w:p>
    <w:p>
      <w:r>
        <w:t>The diversity in outcomes underscores the need for tailored approaches when investigating the nuanced interactions across biochemical compounds like oils and waxes. These results may not only advance our understanding of mixing behaviors but can also open pathways for novel applications in industrial and cosmetic formulations.</w:t>
      </w:r>
    </w:p>
    <w:p>
      <w:r>
        <w:t>Note:Any unrelated or apparently idle information may serve to observe testing anomalies or irrelevant compound behaviors, serving a foundational role for future comprehensive assessments.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