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Report_1719</w:t>
      </w:r>
    </w:p>
    <w:p>
      <w:r>
        <w:t>Introduction</w:t>
      </w:r>
    </w:p>
    <w:p>
      <w:r>
        <w:t>This report outlines the detailed analysis of various oil-based mixtures using advanced analytical instruments. Each mixture comprises different organic compounds, tested for their chemical, physical, and optical properties. The objective of this experiment is to characterize the behavior of these mixtures under different conditions. Various tests have been performed to assess the strength, chemical identity, viscosity, and pH levels of the samples.</w:t>
      </w:r>
    </w:p>
    <w:p>
      <w:r>
        <w:t>Methodology</w:t>
      </w:r>
    </w:p>
    <w:p>
      <w:r>
        <w:t>An array of instruments including an FTIR Spectrometer, Liquid Chromatograph, Rheometer, Microplate Reader, and various other devices were employed. Each instrument provided specific insights into particular aspects of the mixtures.</w:t>
      </w:r>
    </w:p>
    <w:p>
      <w:r>
        <w:t>Observations and Results</w:t>
      </w:r>
    </w:p>
    <w:p>
      <w:r>
        <w:t>Overview of Test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Main Components</w:t>
            </w:r>
          </w:p>
        </w:tc>
        <w:tc>
          <w:tcPr>
            <w:tcW w:type="dxa" w:w="2160"/>
          </w:tcPr>
          <w:p>
            <w:pPr>
              <w:jc w:val="center"/>
            </w:pPr>
            <w:r>
              <w:rPr>
                <w:b/>
              </w:rPr>
              <w:t>Testing Equipment</w:t>
            </w:r>
          </w:p>
        </w:tc>
        <w:tc>
          <w:tcPr>
            <w:tcW w:type="dxa" w:w="2160"/>
          </w:tcPr>
          <w:p>
            <w:pPr>
              <w:jc w:val="center"/>
            </w:pPr>
            <w:r>
              <w:rPr>
                <w:b/>
              </w:rPr>
              <w:t>Measurement</w:t>
            </w:r>
          </w:p>
        </w:tc>
      </w:tr>
      <w:tr>
        <w:tc>
          <w:tcPr>
            <w:tcW w:type="dxa" w:w="2160"/>
          </w:tcPr>
          <w:p>
            <w:pPr>
              <w:jc w:val="center"/>
            </w:pPr>
            <w:r>
              <w:t>Sample-01</w:t>
            </w:r>
          </w:p>
        </w:tc>
        <w:tc>
          <w:tcPr>
            <w:tcW w:type="dxa" w:w="2160"/>
          </w:tcPr>
          <w:p>
            <w:pPr>
              <w:jc w:val="center"/>
            </w:pPr>
            <w:r>
              <w:t>Jojoba Oil</w:t>
            </w:r>
          </w:p>
        </w:tc>
        <w:tc>
          <w:tcPr>
            <w:tcW w:type="dxa" w:w="2160"/>
          </w:tcPr>
          <w:p>
            <w:pPr>
              <w:jc w:val="center"/>
            </w:pPr>
            <w:r>
              <w:t>FTIR Spectrometer FTIR-8400</w:t>
            </w:r>
          </w:p>
        </w:tc>
        <w:tc>
          <w:tcPr>
            <w:tcW w:type="dxa" w:w="2160"/>
          </w:tcPr>
          <w:p>
            <w:pPr>
              <w:jc w:val="center"/>
            </w:pPr>
            <w:r>
              <w:t>3500 cm⁻¹</w:t>
            </w:r>
          </w:p>
        </w:tc>
      </w:tr>
      <w:tr>
        <w:tc>
          <w:tcPr>
            <w:tcW w:type="dxa" w:w="2160"/>
          </w:tcPr>
          <w:p>
            <w:pPr>
              <w:jc w:val="center"/>
            </w:pPr>
            <w:r>
              <w:t>Sample-02</w:t>
            </w:r>
          </w:p>
        </w:tc>
        <w:tc>
          <w:tcPr>
            <w:tcW w:type="dxa" w:w="2160"/>
          </w:tcPr>
          <w:p>
            <w:pPr>
              <w:jc w:val="center"/>
            </w:pPr>
            <w:r>
              <w:t>Coconut Oil &amp; Gum</w:t>
            </w:r>
          </w:p>
        </w:tc>
        <w:tc>
          <w:tcPr>
            <w:tcW w:type="dxa" w:w="2160"/>
          </w:tcPr>
          <w:p>
            <w:pPr>
              <w:jc w:val="center"/>
            </w:pPr>
            <w:r>
              <w:t>Liquid Chromatograph LC-400</w:t>
            </w:r>
          </w:p>
        </w:tc>
        <w:tc>
          <w:tcPr>
            <w:tcW w:type="dxa" w:w="2160"/>
          </w:tcPr>
          <w:p>
            <w:pPr>
              <w:jc w:val="center"/>
            </w:pPr>
            <w:r>
              <w:t>150 µg/mL</w:t>
            </w:r>
          </w:p>
        </w:tc>
      </w:tr>
      <w:tr>
        <w:tc>
          <w:tcPr>
            <w:tcW w:type="dxa" w:w="2160"/>
          </w:tcPr>
          <w:p>
            <w:pPr>
              <w:jc w:val="center"/>
            </w:pPr>
            <w:r>
              <w:t>Sample-03</w:t>
            </w:r>
          </w:p>
        </w:tc>
        <w:tc>
          <w:tcPr>
            <w:tcW w:type="dxa" w:w="2160"/>
          </w:tcPr>
          <w:p>
            <w:pPr>
              <w:jc w:val="center"/>
            </w:pPr>
            <w:r>
              <w:t>Almond Oil &amp; Cetyl Alcohol</w:t>
            </w:r>
          </w:p>
        </w:tc>
        <w:tc>
          <w:tcPr>
            <w:tcW w:type="dxa" w:w="2160"/>
          </w:tcPr>
          <w:p>
            <w:pPr>
              <w:jc w:val="center"/>
            </w:pPr>
            <w:r>
              <w:t>Rheometer R-4500</w:t>
            </w:r>
          </w:p>
        </w:tc>
        <w:tc>
          <w:tcPr>
            <w:tcW w:type="dxa" w:w="2160"/>
          </w:tcPr>
          <w:p>
            <w:pPr>
              <w:jc w:val="center"/>
            </w:pPr>
            <w:r>
              <w:t>500 Pa-s</w:t>
            </w:r>
          </w:p>
        </w:tc>
      </w:tr>
      <w:tr>
        <w:tc>
          <w:tcPr>
            <w:tcW w:type="dxa" w:w="2160"/>
          </w:tcPr>
          <w:p>
            <w:pPr>
              <w:jc w:val="center"/>
            </w:pPr>
            <w:r>
              <w:t>Sample-04</w:t>
            </w:r>
          </w:p>
        </w:tc>
        <w:tc>
          <w:tcPr>
            <w:tcW w:type="dxa" w:w="2160"/>
          </w:tcPr>
          <w:p>
            <w:pPr>
              <w:jc w:val="center"/>
            </w:pPr>
            <w:r>
              <w:t>Almond Oil &amp; Gum</w:t>
            </w:r>
          </w:p>
        </w:tc>
        <w:tc>
          <w:tcPr>
            <w:tcW w:type="dxa" w:w="2160"/>
          </w:tcPr>
          <w:p>
            <w:pPr>
              <w:jc w:val="center"/>
            </w:pPr>
            <w:r>
              <w:t>Microplate Reader MRX</w:t>
            </w:r>
          </w:p>
        </w:tc>
        <w:tc>
          <w:tcPr>
            <w:tcW w:type="dxa" w:w="2160"/>
          </w:tcPr>
          <w:p>
            <w:pPr>
              <w:jc w:val="center"/>
            </w:pPr>
            <w:r>
              <w:t>1.5 OD</w:t>
            </w:r>
          </w:p>
        </w:tc>
      </w:tr>
      <w:tr>
        <w:tc>
          <w:tcPr>
            <w:tcW w:type="dxa" w:w="2160"/>
          </w:tcPr>
          <w:p>
            <w:pPr>
              <w:jc w:val="center"/>
            </w:pPr>
            <w:r>
              <w:t>Sample-05</w:t>
            </w:r>
          </w:p>
        </w:tc>
        <w:tc>
          <w:tcPr>
            <w:tcW w:type="dxa" w:w="2160"/>
          </w:tcPr>
          <w:p>
            <w:pPr>
              <w:jc w:val="center"/>
            </w:pPr>
            <w:r>
              <w:t>Coconut Oil</w:t>
            </w:r>
          </w:p>
        </w:tc>
        <w:tc>
          <w:tcPr>
            <w:tcW w:type="dxa" w:w="2160"/>
          </w:tcPr>
          <w:p>
            <w:pPr>
              <w:jc w:val="center"/>
            </w:pPr>
            <w:r>
              <w:t>pH Meter PH-700</w:t>
            </w:r>
          </w:p>
        </w:tc>
        <w:tc>
          <w:tcPr>
            <w:tcW w:type="dxa" w:w="2160"/>
          </w:tcPr>
          <w:p>
            <w:pPr>
              <w:jc w:val="center"/>
            </w:pPr>
            <w:r>
              <w:t>6 pH</w:t>
            </w:r>
          </w:p>
        </w:tc>
      </w:tr>
      <w:tr>
        <w:tc>
          <w:tcPr>
            <w:tcW w:type="dxa" w:w="2160"/>
          </w:tcPr>
          <w:p>
            <w:pPr>
              <w:jc w:val="center"/>
            </w:pPr>
            <w:r>
              <w:t>Sample-06</w:t>
            </w:r>
          </w:p>
        </w:tc>
        <w:tc>
          <w:tcPr>
            <w:tcW w:type="dxa" w:w="2160"/>
          </w:tcPr>
          <w:p>
            <w:pPr>
              <w:jc w:val="center"/>
            </w:pPr>
            <w:r>
              <w:t>Coconut Oil &amp; Gum</w:t>
            </w:r>
          </w:p>
        </w:tc>
        <w:tc>
          <w:tcPr>
            <w:tcW w:type="dxa" w:w="2160"/>
          </w:tcPr>
          <w:p>
            <w:pPr>
              <w:jc w:val="center"/>
            </w:pPr>
            <w:r>
              <w:t>Viscometer VS-300</w:t>
            </w:r>
          </w:p>
        </w:tc>
        <w:tc>
          <w:tcPr>
            <w:tcW w:type="dxa" w:w="2160"/>
          </w:tcPr>
          <w:p>
            <w:pPr>
              <w:jc w:val="center"/>
            </w:pPr>
            <w:r>
              <w:t>5135.93 cP</w:t>
            </w:r>
          </w:p>
        </w:tc>
      </w:tr>
      <w:tr>
        <w:tc>
          <w:tcPr>
            <w:tcW w:type="dxa" w:w="2160"/>
          </w:tcPr>
          <w:p>
            <w:pPr>
              <w:jc w:val="center"/>
            </w:pPr>
            <w:r>
              <w:t>Sample-07</w:t>
            </w:r>
          </w:p>
        </w:tc>
        <w:tc>
          <w:tcPr>
            <w:tcW w:type="dxa" w:w="2160"/>
          </w:tcPr>
          <w:p>
            <w:pPr>
              <w:jc w:val="center"/>
            </w:pPr>
            <w:r>
              <w:t>Almond Oil &amp; Cetyl Alcohol</w:t>
            </w:r>
          </w:p>
        </w:tc>
        <w:tc>
          <w:tcPr>
            <w:tcW w:type="dxa" w:w="2160"/>
          </w:tcPr>
          <w:p>
            <w:pPr>
              <w:jc w:val="center"/>
            </w:pPr>
            <w:r>
              <w:t>Viscometer VS-300</w:t>
            </w:r>
          </w:p>
        </w:tc>
        <w:tc>
          <w:tcPr>
            <w:tcW w:type="dxa" w:w="2160"/>
          </w:tcPr>
          <w:p>
            <w:pPr>
              <w:jc w:val="center"/>
            </w:pPr>
            <w:r>
              <w:t>7052.87 cP</w:t>
            </w:r>
          </w:p>
        </w:tc>
      </w:tr>
    </w:tbl>
    <w:p>
      <w:r>
        <w:t>Individual Test Details</w:t>
      </w:r>
    </w:p>
    <w:p>
      <w:r>
        <w:t>FTIR Spectroscopy</w:t>
      </w:r>
    </w:p>
    <w:p>
      <w:r>
        <w:t>Liquid Chromatography</w:t>
      </w:r>
    </w:p>
    <w:p>
      <w:r>
        <w:t>Rheometry</w:t>
      </w:r>
    </w:p>
    <w:p>
      <w:r>
        <w:t>Microplate Reader</w:t>
      </w:r>
    </w:p>
    <w:p>
      <w:r>
        <w:t>pH Measurement</w:t>
      </w:r>
    </w:p>
    <w:p>
      <w:r>
        <w:t>Viscometer Analysis</w:t>
      </w:r>
    </w:p>
    <w:p>
      <w:r>
        <w:t>Conclusion</w:t>
      </w:r>
    </w:p>
    <w:p>
      <w:r>
        <w:t>The report consolidates the structural, chemical, and physical characteristics of diverse oil mixtures, emphasizing their potential applications in cosmetic and pharmaceutical products. The variation in observations such as viscosity, chemical identity, and acidity levels warrant further exploration to refine application efficacy and versatility. The complex nature of the data, including distractors and non-sequential details, reflects the variability often encountered in empirical chemical testing.</w:t>
      </w:r>
    </w:p>
    <w:p>
      <w:r>
        <w:t>Impurities and anomalies occasionally were noted, necessitating additional research to clarify inconsistencies. Future studies could enhance comprehension of compound behaviors in dynamic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