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Natural Ingredient Mixtures</w:t>
      </w:r>
    </w:p>
    <w:p>
      <w:r>
        <w:t>Report ID: 1725</w:t>
      </w:r>
    </w:p>
    <w:p>
      <w:r>
        <w:t>Introduction</w:t>
      </w:r>
    </w:p>
    <w:p>
      <w:r>
        <w:t>This study examines several combinations of natural ingredients using diverse analytical techniques to understand their properties and interactions. The report discusses in-depth the findings from each test performed using different sophisticated instruments. While seemingly unrelated measurements are sometimes scattered throughout this comprehensive report, they provide a convoluted view essential for manual interpretation.</w:t>
      </w:r>
    </w:p>
    <w:p>
      <w:r>
        <w:t>Instrumentation and Measurements</w:t>
      </w:r>
    </w:p>
    <w:p>
      <w:r>
        <w:t>Instrument: Four Ball Tester FB-1000</w:t>
      </w:r>
    </w:p>
    <w:p>
      <w:r>
        <w:t>The Four Ball Tester FB-1000, a complex tribological instrument, measures the wear-preventive characteristics of lubricants. Notably, Coconut Oil mixed with Beeswax and Vitamin E displayed a notable ball wear scar diameter of 0.350 mm, while substituting Glycerin increased the scar diameter to 0.450 mm. These divergent outcomes suggest the additive nature of glycerin affects viscosity.</w:t>
      </w:r>
    </w:p>
    <w:p>
      <w:r>
        <w:t>Instrument: X-Ray Diffractometer XRD-6000</w:t>
      </w:r>
    </w:p>
    <w:p>
      <w:r>
        <w:t>The XRD-6000 provides structural insights by determining the crystalline nature of the sample under X-ray radiation. The temperature of 120 degrees Celsius alludes to phase transitions occurring in the Coconut Oil and Gum mixture modulated by the presence of Glycerin.</w:t>
      </w:r>
    </w:p>
    <w:p>
      <w:r>
        <w:t>Mixed Data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Measurement</w:t>
            </w:r>
          </w:p>
        </w:tc>
      </w:tr>
      <w:tr>
        <w:tc>
          <w:tcPr>
            <w:tcW w:type="dxa" w:w="2880"/>
          </w:tcPr>
          <w:p>
            <w:pPr>
              <w:jc w:val="center"/>
            </w:pPr>
            <w:r>
              <w:t>NMR Spectrometer NMR-500</w:t>
            </w:r>
          </w:p>
        </w:tc>
        <w:tc>
          <w:tcPr>
            <w:tcW w:type="dxa" w:w="2880"/>
          </w:tcPr>
          <w:p>
            <w:pPr>
              <w:jc w:val="center"/>
            </w:pPr>
            <w:r>
              <w:t>Jojoba Oil, Beeswax, Vitamin E</w:t>
            </w:r>
          </w:p>
        </w:tc>
        <w:tc>
          <w:tcPr>
            <w:tcW w:type="dxa" w:w="2880"/>
          </w:tcPr>
          <w:p>
            <w:pPr>
              <w:jc w:val="center"/>
            </w:pPr>
            <w:r>
              <w:t>15 ppm</w:t>
            </w:r>
          </w:p>
        </w:tc>
      </w:tr>
      <w:tr>
        <w:tc>
          <w:tcPr>
            <w:tcW w:type="dxa" w:w="2880"/>
          </w:tcPr>
          <w:p>
            <w:pPr>
              <w:jc w:val="center"/>
            </w:pPr>
            <w:r>
              <w:t>HPLC System HPLC-9000</w:t>
            </w:r>
          </w:p>
        </w:tc>
        <w:tc>
          <w:tcPr>
            <w:tcW w:type="dxa" w:w="2880"/>
          </w:tcPr>
          <w:p>
            <w:pPr>
              <w:jc w:val="center"/>
            </w:pPr>
            <w:r>
              <w:t>Almond Oil, Glycerin</w:t>
            </w:r>
          </w:p>
        </w:tc>
        <w:tc>
          <w:tcPr>
            <w:tcW w:type="dxa" w:w="2880"/>
          </w:tcPr>
          <w:p>
            <w:pPr>
              <w:jc w:val="center"/>
            </w:pPr>
            <w:r>
              <w:t>100 mg/L</w:t>
            </w:r>
          </w:p>
        </w:tc>
      </w:tr>
      <w:tr>
        <w:tc>
          <w:tcPr>
            <w:tcW w:type="dxa" w:w="2880"/>
          </w:tcPr>
          <w:p>
            <w:pPr>
              <w:jc w:val="center"/>
            </w:pPr>
            <w:r>
              <w:t>Mass Spectrometer MS-20</w:t>
            </w:r>
          </w:p>
        </w:tc>
        <w:tc>
          <w:tcPr>
            <w:tcW w:type="dxa" w:w="2880"/>
          </w:tcPr>
          <w:p>
            <w:pPr>
              <w:jc w:val="center"/>
            </w:pPr>
            <w:r>
              <w:t>Almond Oil, Cetyl Alcohol, Vitamin E</w:t>
            </w:r>
          </w:p>
        </w:tc>
        <w:tc>
          <w:tcPr>
            <w:tcW w:type="dxa" w:w="2880"/>
          </w:tcPr>
          <w:p>
            <w:pPr>
              <w:jc w:val="center"/>
            </w:pPr>
            <w:r>
              <w:t>950 m/z</w:t>
            </w:r>
          </w:p>
        </w:tc>
      </w:tr>
      <w:tr>
        <w:tc>
          <w:tcPr>
            <w:tcW w:type="dxa" w:w="2880"/>
          </w:tcPr>
          <w:p>
            <w:pPr>
              <w:jc w:val="center"/>
            </w:pPr>
            <w:r>
              <w:t>pH Meter PH-700</w:t>
            </w:r>
          </w:p>
        </w:tc>
        <w:tc>
          <w:tcPr>
            <w:tcW w:type="dxa" w:w="2880"/>
          </w:tcPr>
          <w:p>
            <w:pPr>
              <w:jc w:val="center"/>
            </w:pPr>
            <w:r>
              <w:t>Jojoba Oil, Gum, Vitamin E</w:t>
            </w:r>
          </w:p>
        </w:tc>
        <w:tc>
          <w:tcPr>
            <w:tcW w:type="dxa" w:w="2880"/>
          </w:tcPr>
          <w:p>
            <w:pPr>
              <w:jc w:val="center"/>
            </w:pPr>
            <w:r>
              <w:t>5 pH</w:t>
            </w:r>
          </w:p>
        </w:tc>
      </w:tr>
      <w:tr>
        <w:tc>
          <w:tcPr>
            <w:tcW w:type="dxa" w:w="2880"/>
          </w:tcPr>
          <w:p>
            <w:pPr>
              <w:jc w:val="center"/>
            </w:pPr>
            <w:r>
              <w:t>Irrelevant Data</w:t>
            </w:r>
          </w:p>
        </w:tc>
        <w:tc>
          <w:tcPr>
            <w:tcW w:type="dxa" w:w="2880"/>
          </w:tcPr>
          <w:p>
            <w:pPr>
              <w:jc w:val="center"/>
            </w:pPr>
            <w:r>
              <w:t>Lorem Ipsum</w:t>
            </w:r>
          </w:p>
        </w:tc>
        <w:tc>
          <w:tcPr>
            <w:tcW w:type="dxa" w:w="2880"/>
          </w:tcPr>
          <w:p>
            <w:pPr>
              <w:jc w:val="center"/>
            </w:pPr>
            <w:r>
              <w:t>Random Value</w:t>
            </w:r>
          </w:p>
        </w:tc>
      </w:tr>
    </w:tbl>
    <w:p>
      <w:r>
        <w:t>Observations and Discussion</w:t>
      </w:r>
    </w:p>
    <w:p>
      <w:r>
        <w:t>The NMR analysis of Jojoba Oil, Beeswax, and Vitamin E demonstrated a chemical shift corresponding to 15 ppm. This reveals the environmental proximity of hydrogen atoms in the matrix. The HPLC analysis showed a concentration of 100 mg/L for the Almond Oil and Glycerin blend, indicating no significant impurities.</w:t>
      </w:r>
    </w:p>
    <w:p>
      <w:r>
        <w:t>Mass Spectrometry Datawas particularly revealing, with a peak mass-to-charge ratio of 950 m/z. This suggests complex molecular interactions within the Almond Oil, Cetyl Alcohol, and Vitamin E compound.</w:t>
      </w:r>
    </w:p>
    <w:p>
      <w:r>
        <w:t>Centrifuge X100</w:t>
      </w:r>
    </w:p>
    <w:p>
      <w:r>
        <w:t>In a separate exploratory procedure, the X100 centrifuge subjected samples to a rotation speed of 5000 RPM, providing invaluable data on mixture homogeneity and phase separation tendencies.</w:t>
      </w:r>
    </w:p>
    <w:p>
      <w:r>
        <w:t>Irrelevant Observations</w:t>
      </w:r>
    </w:p>
    <w:p>
      <w:r>
        <w:t>During the scheduled testing phase, an unusual query related to chromatographic elution was raised but deemed unrelated to the primary study. Nonetheless, its mention here serves as a testament to the diverse nature of laboratory investigations.</w:t>
      </w:r>
    </w:p>
    <w:p>
      <w:r>
        <w:t>Advanced Spectroscopy</w:t>
      </w:r>
    </w:p>
    <w:p>
      <w:r>
        <w:t>The Alpha-300 spectrometer investigated the absorptive properties of Jojoba Oil and Gum mixture, identifying a significant peak at 350 nm, indicative of complex formation or impurities.</w:t>
      </w:r>
    </w:p>
    <w:p>
      <w:r>
        <w:t>Viscosity Assessment Using Viscometer VS-300</w:t>
      </w:r>
    </w:p>
    <w:p>
      <w:r>
        <w:t>Sample:Almond Oil, Beeswax, Vitamin EViscosity:7077.78 cP</w:t>
      </w:r>
    </w:p>
    <w:p>
      <w:r>
        <w:t>Sample:Coconut Oil, BeeswaxViscosity:5022.62 cP</w:t>
      </w:r>
    </w:p>
    <w:p>
      <w:r>
        <w:t>The viscosity measurements highlight the difference in flow resistance between the almond-based and coconut-based formulations.</w:t>
      </w:r>
    </w:p>
    <w:p>
      <w:r>
        <w:t>Conclusion</w:t>
      </w:r>
    </w:p>
    <w:p>
      <w:r>
        <w:t>This multilayered report outlines the diverse analytical data gathered from numerous instrumentation and natural ingredient mixtures. Understanding these complex mixtures is crucial for applications ranging from cosmetics to pharmaceuticals, where natural ingredients play a pivotal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