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w:t>
      </w:r>
    </w:p>
    <w:p>
      <w:r>
        <w:t>Report Number: 1765</w:t>
      </w:r>
    </w:p>
    <w:p>
      <w:r>
        <w:t>Introduction</w:t>
      </w:r>
    </w:p>
    <w:p>
      <w:r>
        <w:t>This report provides a detailed analysis of various tests conducted on mixtures involving different oils and additives. The primary objective was to assess the physical and chemical properties of these mixtures using a range of scientific instruments. Throughout the study, we utilized advanced laboratory equipment to obtain precise measurements and derive meaningful conclusions.</w:t>
      </w:r>
    </w:p>
    <w:p>
      <w:r>
        <w:t>Equipment and Methodology</w:t>
      </w:r>
    </w:p>
    <w:p>
      <w:r>
        <w:t>Procedure: The test involves spinning a steel ball under load against three lubricated stationary balls.</w:t>
      </w:r>
    </w:p>
    <w:p>
      <w:r>
        <w:t>Thermocycler (TC-5000)</w:t>
      </w:r>
    </w:p>
    <w:p>
      <w:r>
        <w:t>Procedure: Cycling between specified temperatures to observe physical changes.</w:t>
      </w:r>
    </w:p>
    <w:p>
      <w:r>
        <w:t>HPLC System (HPLC-9000)</w:t>
      </w:r>
    </w:p>
    <w:p>
      <w:r>
        <w:t>Procedure: Injection of sample into the column, followed by elution.</w:t>
      </w:r>
    </w:p>
    <w:p>
      <w:r>
        <w:t>X-Ray Diffractometer (XRD-6000)</w:t>
      </w:r>
    </w:p>
    <w:p>
      <w:r>
        <w:t>Procedure: X-rays directed at the sample to produce diffraction patterns.</w:t>
      </w:r>
    </w:p>
    <w:p>
      <w:r>
        <w:t>Centrifuge (X100)</w:t>
      </w:r>
    </w:p>
    <w:p>
      <w:r>
        <w:t>Procedure: Spinning at high speeds.</w:t>
      </w:r>
    </w:p>
    <w:p>
      <w:r>
        <w:t>Viscometer (VS-300)</w:t>
      </w:r>
    </w:p>
    <w:p>
      <w:r>
        <w:t>Results</w:t>
      </w:r>
    </w:p>
    <w:p>
      <w:r>
        <w:t>Table 1: Wear Test Results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Mixture Components</w:t>
            </w:r>
          </w:p>
        </w:tc>
        <w:tc>
          <w:tcPr>
            <w:tcW w:type="dxa" w:w="2880"/>
          </w:tcPr>
          <w:p>
            <w:pPr>
              <w:jc w:val="center"/>
            </w:pPr>
            <w:r>
              <w:rPr>
                <w:b/>
              </w:rPr>
              <w:t>Equipment</w:t>
            </w:r>
          </w:p>
        </w:tc>
        <w:tc>
          <w:tcPr>
            <w:tcW w:type="dxa" w:w="2880"/>
          </w:tcPr>
          <w:p>
            <w:pPr>
              <w:jc w:val="center"/>
            </w:pPr>
            <w:r>
              <w:rPr>
                <w:b/>
              </w:rPr>
              <w:t>Measurement (mm)</w:t>
            </w:r>
          </w:p>
        </w:tc>
      </w:tr>
      <w:tr>
        <w:tc>
          <w:tcPr>
            <w:tcW w:type="dxa" w:w="2880"/>
          </w:tcPr>
          <w:p>
            <w:pPr>
              <w:jc w:val="center"/>
            </w:pPr>
            <w:r>
              <w:t>Jojoba Oil, Cetyl Alcohol</w:t>
            </w:r>
          </w:p>
        </w:tc>
        <w:tc>
          <w:tcPr>
            <w:tcW w:type="dxa" w:w="2880"/>
          </w:tcPr>
          <w:p>
            <w:pPr>
              <w:jc w:val="center"/>
            </w:pPr>
            <w:r>
              <w:t>FB-1000</w:t>
            </w:r>
          </w:p>
        </w:tc>
        <w:tc>
          <w:tcPr>
            <w:tcW w:type="dxa" w:w="2880"/>
          </w:tcPr>
          <w:p>
            <w:pPr>
              <w:jc w:val="center"/>
            </w:pPr>
            <w:r>
              <w:t>0.45</w:t>
            </w:r>
          </w:p>
        </w:tc>
      </w:tr>
      <w:tr>
        <w:tc>
          <w:tcPr>
            <w:tcW w:type="dxa" w:w="2880"/>
          </w:tcPr>
          <w:p>
            <w:pPr>
              <w:jc w:val="center"/>
            </w:pPr>
            <w:r>
              <w:t>Coconut Oil, Beeswax, Glycerin</w:t>
            </w:r>
          </w:p>
        </w:tc>
        <w:tc>
          <w:tcPr>
            <w:tcW w:type="dxa" w:w="2880"/>
          </w:tcPr>
          <w:p>
            <w:pPr>
              <w:jc w:val="center"/>
            </w:pPr>
            <w:r>
              <w:t>FB-1000</w:t>
            </w:r>
          </w:p>
        </w:tc>
        <w:tc>
          <w:tcPr>
            <w:tcW w:type="dxa" w:w="2880"/>
          </w:tcPr>
          <w:p>
            <w:pPr>
              <w:jc w:val="center"/>
            </w:pPr>
            <w:r>
              <w:t>0.75</w:t>
            </w:r>
          </w:p>
        </w:tc>
      </w:tr>
    </w:tbl>
    <w:p>
      <w:r>
        <w:t>Observation: The wear protection offered by the Jojoba Oil and Cetyl Alcohol mixture was notably better compared to the Coconut Oil, Beeswax, and Glycerin combination.</w:t>
      </w:r>
    </w:p>
    <w:p>
      <w:r>
        <w:t>Table 2: Thermal Stability Tests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Mixture Components</w:t>
            </w:r>
          </w:p>
        </w:tc>
        <w:tc>
          <w:tcPr>
            <w:tcW w:type="dxa" w:w="2880"/>
          </w:tcPr>
          <w:p>
            <w:pPr>
              <w:jc w:val="center"/>
            </w:pPr>
            <w:r>
              <w:rPr>
                <w:b/>
              </w:rPr>
              <w:t>Equipment</w:t>
            </w:r>
          </w:p>
        </w:tc>
        <w:tc>
          <w:tcPr>
            <w:tcW w:type="dxa" w:w="2880"/>
          </w:tcPr>
          <w:p>
            <w:pPr>
              <w:jc w:val="center"/>
            </w:pPr>
            <w:r>
              <w:rPr>
                <w:b/>
              </w:rPr>
              <w:t>Temperature (°C)</w:t>
            </w:r>
          </w:p>
        </w:tc>
      </w:tr>
      <w:tr>
        <w:tc>
          <w:tcPr>
            <w:tcW w:type="dxa" w:w="2880"/>
          </w:tcPr>
          <w:p>
            <w:pPr>
              <w:jc w:val="center"/>
            </w:pPr>
            <w:r>
              <w:t>Almond Oil, Gum, Glycerin</w:t>
            </w:r>
          </w:p>
        </w:tc>
        <w:tc>
          <w:tcPr>
            <w:tcW w:type="dxa" w:w="2880"/>
          </w:tcPr>
          <w:p>
            <w:pPr>
              <w:jc w:val="center"/>
            </w:pPr>
            <w:r>
              <w:t>TC-5000</w:t>
            </w:r>
          </w:p>
        </w:tc>
        <w:tc>
          <w:tcPr>
            <w:tcW w:type="dxa" w:w="2880"/>
          </w:tcPr>
          <w:p>
            <w:pPr>
              <w:jc w:val="center"/>
            </w:pPr>
            <w:r>
              <w:t>38</w:t>
            </w:r>
          </w:p>
        </w:tc>
      </w:tr>
      <w:tr>
        <w:tc>
          <w:tcPr>
            <w:tcW w:type="dxa" w:w="2880"/>
          </w:tcPr>
          <w:p>
            <w:pPr>
              <w:jc w:val="center"/>
            </w:pPr>
            <w:r>
              <w:t>Almond Oil, Glycerin</w:t>
            </w:r>
          </w:p>
        </w:tc>
        <w:tc>
          <w:tcPr>
            <w:tcW w:type="dxa" w:w="2880"/>
          </w:tcPr>
          <w:p>
            <w:pPr>
              <w:jc w:val="center"/>
            </w:pPr>
            <w:r>
              <w:t>TC-5000</w:t>
            </w:r>
          </w:p>
        </w:tc>
        <w:tc>
          <w:tcPr>
            <w:tcW w:type="dxa" w:w="2880"/>
          </w:tcPr>
          <w:p>
            <w:pPr>
              <w:jc w:val="center"/>
            </w:pPr>
            <w:r>
              <w:t>65</w:t>
            </w:r>
          </w:p>
        </w:tc>
      </w:tr>
    </w:tbl>
    <w:p>
      <w:r>
        <w:t>Description: The mixture containing Almond Oil, Gum, and Glycerin exhibited lesser thermal resistance compared to the other tested samples.</w:t>
      </w:r>
    </w:p>
    <w:p>
      <w:r>
        <w:t>Unrelated Information</w:t>
      </w:r>
    </w:p>
    <w:p>
      <w:r>
        <w:t>"Recent studies indicate the significance of climate resilience in agricultural practices, emphasizing the role of crop diversity."</w:t>
      </w:r>
    </w:p>
    <w:p>
      <w:r>
        <w:t>Table 3: Chemical Analysis via HPLC</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Mixture Components</w:t>
            </w:r>
          </w:p>
        </w:tc>
        <w:tc>
          <w:tcPr>
            <w:tcW w:type="dxa" w:w="2880"/>
          </w:tcPr>
          <w:p>
            <w:pPr>
              <w:jc w:val="center"/>
            </w:pPr>
            <w:r>
              <w:rPr>
                <w:b/>
              </w:rPr>
              <w:t>Equipment</w:t>
            </w:r>
          </w:p>
        </w:tc>
        <w:tc>
          <w:tcPr>
            <w:tcW w:type="dxa" w:w="2880"/>
          </w:tcPr>
          <w:p>
            <w:pPr>
              <w:jc w:val="center"/>
            </w:pPr>
            <w:r>
              <w:rPr>
                <w:b/>
              </w:rPr>
              <w:t>Concentration (mg/L)</w:t>
            </w:r>
          </w:p>
        </w:tc>
      </w:tr>
      <w:tr>
        <w:tc>
          <w:tcPr>
            <w:tcW w:type="dxa" w:w="2880"/>
          </w:tcPr>
          <w:p>
            <w:pPr>
              <w:jc w:val="center"/>
            </w:pPr>
            <w:r>
              <w:t>Coconut Oil, Glycerin</w:t>
            </w:r>
          </w:p>
        </w:tc>
        <w:tc>
          <w:tcPr>
            <w:tcW w:type="dxa" w:w="2880"/>
          </w:tcPr>
          <w:p>
            <w:pPr>
              <w:jc w:val="center"/>
            </w:pPr>
            <w:r>
              <w:t>HPLC-9000</w:t>
            </w:r>
          </w:p>
        </w:tc>
        <w:tc>
          <w:tcPr>
            <w:tcW w:type="dxa" w:w="2880"/>
          </w:tcPr>
          <w:p>
            <w:pPr>
              <w:jc w:val="center"/>
            </w:pPr>
            <w:r>
              <w:t>5.67</w:t>
            </w:r>
          </w:p>
        </w:tc>
      </w:tr>
      <w:tr>
        <w:tc>
          <w:tcPr>
            <w:tcW w:type="dxa" w:w="2880"/>
          </w:tcPr>
          <w:p>
            <w:pPr>
              <w:jc w:val="center"/>
            </w:pPr>
            <w:r>
              <w:t>Almond Oil, Cetyl Alcohol</w:t>
            </w:r>
          </w:p>
        </w:tc>
        <w:tc>
          <w:tcPr>
            <w:tcW w:type="dxa" w:w="2880"/>
          </w:tcPr>
          <w:p>
            <w:pPr>
              <w:jc w:val="center"/>
            </w:pPr>
            <w:r>
              <w:t>HPLC-9000</w:t>
            </w:r>
          </w:p>
        </w:tc>
        <w:tc>
          <w:tcPr>
            <w:tcW w:type="dxa" w:w="2880"/>
          </w:tcPr>
          <w:p>
            <w:pPr>
              <w:jc w:val="center"/>
            </w:pPr>
            <w:r>
              <w:t>12.34</w:t>
            </w:r>
          </w:p>
        </w:tc>
      </w:tr>
    </w:tbl>
    <w:p>
      <w:r>
        <w:t>Complex Description: The chromatographic analysis revealed higher retention times for the samples with higher concentrations, indicating a potential interaction between the oil matrix and the additives under study.</w:t>
      </w:r>
    </w:p>
    <w:p>
      <w:r>
        <w:t>Table 4: Viscosity Measurement</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Mixture Components</w:t>
            </w:r>
          </w:p>
        </w:tc>
        <w:tc>
          <w:tcPr>
            <w:tcW w:type="dxa" w:w="2880"/>
          </w:tcPr>
          <w:p>
            <w:pPr>
              <w:jc w:val="center"/>
            </w:pPr>
            <w:r>
              <w:rPr>
                <w:b/>
              </w:rPr>
              <w:t>Equipment</w:t>
            </w:r>
          </w:p>
        </w:tc>
        <w:tc>
          <w:tcPr>
            <w:tcW w:type="dxa" w:w="2880"/>
          </w:tcPr>
          <w:p>
            <w:pPr>
              <w:jc w:val="center"/>
            </w:pPr>
            <w:r>
              <w:rPr>
                <w:b/>
              </w:rPr>
              <w:t>Viscosity (cP)</w:t>
            </w:r>
          </w:p>
        </w:tc>
      </w:tr>
      <w:tr>
        <w:tc>
          <w:tcPr>
            <w:tcW w:type="dxa" w:w="2880"/>
          </w:tcPr>
          <w:p>
            <w:pPr>
              <w:jc w:val="center"/>
            </w:pPr>
            <w:r>
              <w:t>Coconut Oil, Cetyl Alcohol, Vitamin E</w:t>
            </w:r>
          </w:p>
        </w:tc>
        <w:tc>
          <w:tcPr>
            <w:tcW w:type="dxa" w:w="2880"/>
          </w:tcPr>
          <w:p>
            <w:pPr>
              <w:jc w:val="center"/>
            </w:pPr>
            <w:r>
              <w:t>VS-300</w:t>
            </w:r>
          </w:p>
        </w:tc>
        <w:tc>
          <w:tcPr>
            <w:tcW w:type="dxa" w:w="2880"/>
          </w:tcPr>
          <w:p>
            <w:pPr>
              <w:jc w:val="center"/>
            </w:pPr>
            <w:r>
              <w:t>4978.47</w:t>
            </w:r>
          </w:p>
        </w:tc>
      </w:tr>
      <w:tr>
        <w:tc>
          <w:tcPr>
            <w:tcW w:type="dxa" w:w="2880"/>
          </w:tcPr>
          <w:p>
            <w:pPr>
              <w:jc w:val="center"/>
            </w:pPr>
            <w:r>
              <w:t>Coconut Oil, Cetyl Alcohol, Vitamin E</w:t>
            </w:r>
          </w:p>
        </w:tc>
        <w:tc>
          <w:tcPr>
            <w:tcW w:type="dxa" w:w="2880"/>
          </w:tcPr>
          <w:p>
            <w:pPr>
              <w:jc w:val="center"/>
            </w:pPr>
            <w:r>
              <w:t>VS-300</w:t>
            </w:r>
          </w:p>
        </w:tc>
        <w:tc>
          <w:tcPr>
            <w:tcW w:type="dxa" w:w="2880"/>
          </w:tcPr>
          <w:p>
            <w:pPr>
              <w:jc w:val="center"/>
            </w:pPr>
            <w:r>
              <w:t>4883.84</w:t>
            </w:r>
          </w:p>
        </w:tc>
      </w:tr>
    </w:tbl>
    <w:p>
      <w:r>
        <w:t>Discussion: Data from repeated viscosity tests show consistent outputs, suggesting reliable performance under specified conditions.</w:t>
      </w:r>
    </w:p>
    <w:p>
      <w:r>
        <w:t>Irrelevant Data:</w:t>
      </w:r>
    </w:p>
    <w:p>
      <w:r>
        <w:t>"It is widely believed that the observation of celestial bodies has significantly contributed to the development of early scientific thought."</w:t>
      </w:r>
    </w:p>
    <w:p>
      <w:r>
        <w:t>Table 5: Centrifuge Separation</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Mixture Components</w:t>
            </w:r>
          </w:p>
        </w:tc>
        <w:tc>
          <w:tcPr>
            <w:tcW w:type="dxa" w:w="2880"/>
          </w:tcPr>
          <w:p>
            <w:pPr>
              <w:jc w:val="center"/>
            </w:pPr>
            <w:r>
              <w:rPr>
                <w:b/>
              </w:rPr>
              <w:t>Equipment</w:t>
            </w:r>
          </w:p>
        </w:tc>
        <w:tc>
          <w:tcPr>
            <w:tcW w:type="dxa" w:w="2880"/>
          </w:tcPr>
          <w:p>
            <w:pPr>
              <w:jc w:val="center"/>
            </w:pPr>
            <w:r>
              <w:rPr>
                <w:b/>
              </w:rPr>
              <w:t>RPM</w:t>
            </w:r>
          </w:p>
        </w:tc>
      </w:tr>
      <w:tr>
        <w:tc>
          <w:tcPr>
            <w:tcW w:type="dxa" w:w="2880"/>
          </w:tcPr>
          <w:p>
            <w:pPr>
              <w:jc w:val="center"/>
            </w:pPr>
            <w:r>
              <w:t>Coconut Oil, Gum</w:t>
            </w:r>
          </w:p>
        </w:tc>
        <w:tc>
          <w:tcPr>
            <w:tcW w:type="dxa" w:w="2880"/>
          </w:tcPr>
          <w:p>
            <w:pPr>
              <w:jc w:val="center"/>
            </w:pPr>
            <w:r>
              <w:t>X100</w:t>
            </w:r>
          </w:p>
        </w:tc>
        <w:tc>
          <w:tcPr>
            <w:tcW w:type="dxa" w:w="2880"/>
          </w:tcPr>
          <w:p>
            <w:pPr>
              <w:jc w:val="center"/>
            </w:pPr>
            <w:r>
              <w:t>13500</w:t>
            </w:r>
          </w:p>
        </w:tc>
      </w:tr>
    </w:tbl>
    <w:p>
      <w:r>
        <w:t>Analysis: High-speed centrifugation successfully separated the denser components, highlighting the gum's significant influence on the mixture's overall density.</w:t>
      </w:r>
    </w:p>
    <w:p>
      <w:r>
        <w:t>Conclusion</w:t>
      </w:r>
    </w:p>
    <w:p>
      <w:r>
        <w:t>The experimental data highlights the distinct properties of each mixture tested. Differences in wear, thermal stability, chemical concentration, and viscosity underline the impact of varying compositions. These results contribute valuable insights into optimizing formulations for specific industrial applications.</w:t>
      </w:r>
    </w:p>
    <w:p>
      <w:r>
        <w:t>Future researchers should consider the matrix effect observed in the chromatographic studies and the possible implications for scaling up production processes.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