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Oil-Based Mixtures</w:t>
      </w:r>
    </w:p>
    <w:p>
      <w:r>
        <w:t>Report ID: Report_1768</w:t>
      </w:r>
    </w:p>
    <w:p>
      <w:r>
        <w:t>Introduction</w:t>
      </w:r>
    </w:p>
    <w:p>
      <w:r>
        <w:t>This laboratory report outlines the experimental analysis of various oil-based mixtures using a range of spectroscopy and chromatography techniques. The primary focus was on assessing the properties of mixtures such as Almond Oil, Jojoba Oil, and Coconut Oil combined with various additives like Beeswax, Gum, Glycerin, Cetyl Alcohol, and Vitamin E. Notably, some comparisons were made using different instruments to evaluate component interactions.</w:t>
      </w:r>
    </w:p>
    <w:p>
      <w:r>
        <w:t>Methodology</w:t>
      </w:r>
    </w:p>
    <w:p>
      <w:r>
        <w:t>A variety of instruments were employed to ascertain the physicochemical properties of these mixtures. These included spectrometers, diffractometers, chromatographs, and others. Each mixture's constituent interaction was pivotal to understand for potential applications in fields such as cosmetics and nutraceuticals.</w:t>
      </w:r>
    </w:p>
    <w:p>
      <w:r>
        <w:t>Throughout testing, specific parameters provided critical insights, such as the wavelength in spectroscopy or temperature in diffractometry. The handling and preparation of samples followed standardized protocols to ensure consistency. All results are tabulated below with observations and detailed interpretations.</w:t>
      </w:r>
    </w:p>
    <w:p>
      <w:r>
        <w:t>Data and Observations</w:t>
      </w:r>
    </w:p>
    <w:p>
      <w:r>
        <w:t>Instruments and Their Respective Analyses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Mixture</w:t>
            </w:r>
          </w:p>
        </w:tc>
        <w:tc>
          <w:tcPr>
            <w:tcW w:type="dxa" w:w="1728"/>
          </w:tcPr>
          <w:p>
            <w:pPr>
              <w:jc w:val="center"/>
            </w:pPr>
            <w:r>
              <w:rPr>
                <w:b/>
              </w:rPr>
              <w:t>Key Additive</w:t>
            </w:r>
          </w:p>
        </w:tc>
        <w:tc>
          <w:tcPr>
            <w:tcW w:type="dxa" w:w="1728"/>
          </w:tcPr>
          <w:p>
            <w:pPr>
              <w:jc w:val="center"/>
            </w:pPr>
            <w:r>
              <w:rPr>
                <w:b/>
              </w:rPr>
              <w:t>Parameter</w:t>
            </w:r>
          </w:p>
        </w:tc>
        <w:tc>
          <w:tcPr>
            <w:tcW w:type="dxa" w:w="1728"/>
          </w:tcPr>
          <w:p>
            <w:pPr>
              <w:jc w:val="center"/>
            </w:pPr>
            <w:r>
              <w:rPr>
                <w:b/>
              </w:rPr>
              <w:t>Unit</w:t>
            </w:r>
          </w:p>
        </w:tc>
      </w:tr>
      <w:tr>
        <w:tc>
          <w:tcPr>
            <w:tcW w:type="dxa" w:w="1728"/>
          </w:tcPr>
          <w:p>
            <w:pPr>
              <w:jc w:val="center"/>
            </w:pPr>
            <w:r>
              <w:t>Spectrometer Alpha-300</w:t>
            </w:r>
          </w:p>
        </w:tc>
        <w:tc>
          <w:tcPr>
            <w:tcW w:type="dxa" w:w="1728"/>
          </w:tcPr>
          <w:p>
            <w:pPr>
              <w:jc w:val="center"/>
            </w:pPr>
            <w:r>
              <w:t>Almond Oil, Vitamin E</w:t>
            </w:r>
          </w:p>
        </w:tc>
        <w:tc>
          <w:tcPr>
            <w:tcW w:type="dxa" w:w="1728"/>
          </w:tcPr>
          <w:p>
            <w:pPr>
              <w:jc w:val="center"/>
            </w:pPr>
            <w:r>
              <w:t>-</w:t>
            </w:r>
          </w:p>
        </w:tc>
        <w:tc>
          <w:tcPr>
            <w:tcW w:type="dxa" w:w="1728"/>
          </w:tcPr>
          <w:p>
            <w:pPr>
              <w:jc w:val="center"/>
            </w:pPr>
            <w:r>
              <w:t>650</w:t>
            </w:r>
          </w:p>
        </w:tc>
        <w:tc>
          <w:tcPr>
            <w:tcW w:type="dxa" w:w="1728"/>
          </w:tcPr>
          <w:p>
            <w:pPr>
              <w:jc w:val="center"/>
            </w:pPr>
            <w:r>
              <w:t>nm</w:t>
            </w:r>
          </w:p>
        </w:tc>
      </w:tr>
      <w:tr>
        <w:tc>
          <w:tcPr>
            <w:tcW w:type="dxa" w:w="1728"/>
          </w:tcPr>
          <w:p>
            <w:pPr>
              <w:jc w:val="center"/>
            </w:pPr>
            <w:r>
              <w:t>Spectrometer Alpha-300</w:t>
            </w:r>
          </w:p>
        </w:tc>
        <w:tc>
          <w:tcPr>
            <w:tcW w:type="dxa" w:w="1728"/>
          </w:tcPr>
          <w:p>
            <w:pPr>
              <w:jc w:val="center"/>
            </w:pPr>
            <w:r>
              <w:t>Coconut Oil, Glycerin</w:t>
            </w:r>
          </w:p>
        </w:tc>
        <w:tc>
          <w:tcPr>
            <w:tcW w:type="dxa" w:w="1728"/>
          </w:tcPr>
          <w:p>
            <w:pPr>
              <w:jc w:val="center"/>
            </w:pPr>
            <w:r>
              <w:t>-</w:t>
            </w:r>
          </w:p>
        </w:tc>
        <w:tc>
          <w:tcPr>
            <w:tcW w:type="dxa" w:w="1728"/>
          </w:tcPr>
          <w:p>
            <w:pPr>
              <w:jc w:val="center"/>
            </w:pPr>
            <w:r>
              <w:t>750</w:t>
            </w:r>
          </w:p>
        </w:tc>
        <w:tc>
          <w:tcPr>
            <w:tcW w:type="dxa" w:w="1728"/>
          </w:tcPr>
          <w:p>
            <w:pPr>
              <w:jc w:val="center"/>
            </w:pPr>
            <w:r>
              <w:t>nm</w:t>
            </w:r>
          </w:p>
        </w:tc>
      </w:tr>
      <w:tr>
        <w:tc>
          <w:tcPr>
            <w:tcW w:type="dxa" w:w="1728"/>
          </w:tcPr>
          <w:p>
            <w:pPr>
              <w:jc w:val="center"/>
            </w:pPr>
            <w:r>
              <w:t>X-Ray Diffractometer XRD-6000</w:t>
            </w:r>
          </w:p>
        </w:tc>
        <w:tc>
          <w:tcPr>
            <w:tcW w:type="dxa" w:w="1728"/>
          </w:tcPr>
          <w:p>
            <w:pPr>
              <w:jc w:val="center"/>
            </w:pPr>
            <w:r>
              <w:t>Jojoba Oil, Beeswax, Vitamin E</w:t>
            </w:r>
          </w:p>
        </w:tc>
        <w:tc>
          <w:tcPr>
            <w:tcW w:type="dxa" w:w="1728"/>
          </w:tcPr>
          <w:p>
            <w:pPr>
              <w:jc w:val="center"/>
            </w:pPr>
            <w:r>
              <w:t>Beeswax</w:t>
            </w:r>
          </w:p>
        </w:tc>
        <w:tc>
          <w:tcPr>
            <w:tcW w:type="dxa" w:w="1728"/>
          </w:tcPr>
          <w:p>
            <w:pPr>
              <w:jc w:val="center"/>
            </w:pPr>
            <w:r>
              <w:t>45</w:t>
            </w:r>
          </w:p>
        </w:tc>
        <w:tc>
          <w:tcPr>
            <w:tcW w:type="dxa" w:w="1728"/>
          </w:tcPr>
          <w:p>
            <w:pPr>
              <w:jc w:val="center"/>
            </w:pPr>
            <w:r>
              <w:t>C</w:t>
            </w:r>
          </w:p>
        </w:tc>
      </w:tr>
      <w:tr>
        <w:tc>
          <w:tcPr>
            <w:tcW w:type="dxa" w:w="1728"/>
          </w:tcPr>
          <w:p>
            <w:pPr>
              <w:jc w:val="center"/>
            </w:pPr>
            <w:r>
              <w:t>X-Ray Diffractometer XRD-6000</w:t>
            </w:r>
          </w:p>
        </w:tc>
        <w:tc>
          <w:tcPr>
            <w:tcW w:type="dxa" w:w="1728"/>
          </w:tcPr>
          <w:p>
            <w:pPr>
              <w:jc w:val="center"/>
            </w:pPr>
            <w:r>
              <w:t>Almond Oil, Beeswax, Vitamin E</w:t>
            </w:r>
          </w:p>
        </w:tc>
        <w:tc>
          <w:tcPr>
            <w:tcW w:type="dxa" w:w="1728"/>
          </w:tcPr>
          <w:p>
            <w:pPr>
              <w:jc w:val="center"/>
            </w:pPr>
            <w:r>
              <w:t>Beeswax</w:t>
            </w:r>
          </w:p>
        </w:tc>
        <w:tc>
          <w:tcPr>
            <w:tcW w:type="dxa" w:w="1728"/>
          </w:tcPr>
          <w:p>
            <w:pPr>
              <w:jc w:val="center"/>
            </w:pPr>
            <w:r>
              <w:t>75</w:t>
            </w:r>
          </w:p>
        </w:tc>
        <w:tc>
          <w:tcPr>
            <w:tcW w:type="dxa" w:w="1728"/>
          </w:tcPr>
          <w:p>
            <w:pPr>
              <w:jc w:val="center"/>
            </w:pPr>
            <w:r>
              <w:t>C</w:t>
            </w:r>
          </w:p>
        </w:tc>
      </w:tr>
      <w:tr>
        <w:tc>
          <w:tcPr>
            <w:tcW w:type="dxa" w:w="1728"/>
          </w:tcPr>
          <w:p>
            <w:pPr>
              <w:jc w:val="center"/>
            </w:pPr>
            <w:r>
              <w:t>FTIR Spectrometer FTIR-8400</w:t>
            </w:r>
          </w:p>
        </w:tc>
        <w:tc>
          <w:tcPr>
            <w:tcW w:type="dxa" w:w="1728"/>
          </w:tcPr>
          <w:p>
            <w:pPr>
              <w:jc w:val="center"/>
            </w:pPr>
            <w:r>
              <w:t>Coconut Oil, Gum, Vitamin E</w:t>
            </w:r>
          </w:p>
        </w:tc>
        <w:tc>
          <w:tcPr>
            <w:tcW w:type="dxa" w:w="1728"/>
          </w:tcPr>
          <w:p>
            <w:pPr>
              <w:jc w:val="center"/>
            </w:pPr>
            <w:r>
              <w:t>Gum</w:t>
            </w:r>
          </w:p>
        </w:tc>
        <w:tc>
          <w:tcPr>
            <w:tcW w:type="dxa" w:w="1728"/>
          </w:tcPr>
          <w:p>
            <w:pPr>
              <w:jc w:val="center"/>
            </w:pPr>
            <w:r>
              <w:t>1500</w:t>
            </w:r>
          </w:p>
        </w:tc>
        <w:tc>
          <w:tcPr>
            <w:tcW w:type="dxa" w:w="1728"/>
          </w:tcPr>
          <w:p>
            <w:pPr>
              <w:jc w:val="center"/>
            </w:pPr>
            <w:r>
              <w:t>1/cm</w:t>
            </w:r>
          </w:p>
        </w:tc>
      </w:tr>
      <w:tr>
        <w:tc>
          <w:tcPr>
            <w:tcW w:type="dxa" w:w="1728"/>
          </w:tcPr>
          <w:p>
            <w:pPr>
              <w:jc w:val="center"/>
            </w:pPr>
            <w:r>
              <w:t>FTIR Spectrometer FTIR-8400</w:t>
            </w:r>
          </w:p>
        </w:tc>
        <w:tc>
          <w:tcPr>
            <w:tcW w:type="dxa" w:w="1728"/>
          </w:tcPr>
          <w:p>
            <w:pPr>
              <w:jc w:val="center"/>
            </w:pPr>
            <w:r>
              <w:t>Almond Oil, Cetyl Alcohol, Vitamin E</w:t>
            </w:r>
          </w:p>
        </w:tc>
        <w:tc>
          <w:tcPr>
            <w:tcW w:type="dxa" w:w="1728"/>
          </w:tcPr>
          <w:p>
            <w:pPr>
              <w:jc w:val="center"/>
            </w:pPr>
            <w:r>
              <w:t>Cetyl Alcohol</w:t>
            </w:r>
          </w:p>
        </w:tc>
        <w:tc>
          <w:tcPr>
            <w:tcW w:type="dxa" w:w="1728"/>
          </w:tcPr>
          <w:p>
            <w:pPr>
              <w:jc w:val="center"/>
            </w:pPr>
            <w:r>
              <w:t>2200</w:t>
            </w:r>
          </w:p>
        </w:tc>
        <w:tc>
          <w:tcPr>
            <w:tcW w:type="dxa" w:w="1728"/>
          </w:tcPr>
          <w:p>
            <w:pPr>
              <w:jc w:val="center"/>
            </w:pPr>
            <w:r>
              <w:t>1/cm</w:t>
            </w:r>
          </w:p>
        </w:tc>
      </w:tr>
    </w:tbl>
    <w:p>
      <w:r>
        <w:t>Gas Chromatography Observations</w:t>
      </w:r>
    </w:p>
    <w:p>
      <w:r>
        <w:t>Centrifugation Techniques</w:t>
      </w:r>
    </w:p>
    <w:p>
      <w:r>
        <w:t>Viscometry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Instrumentation</w:t>
            </w:r>
          </w:p>
        </w:tc>
        <w:tc>
          <w:tcPr>
            <w:tcW w:type="dxa" w:w="2160"/>
          </w:tcPr>
          <w:p>
            <w:pPr>
              <w:jc w:val="center"/>
            </w:pPr>
            <w:r>
              <w:rPr>
                <w:b/>
              </w:rPr>
              <w:t>Oil Mixture</w:t>
            </w:r>
          </w:p>
        </w:tc>
        <w:tc>
          <w:tcPr>
            <w:tcW w:type="dxa" w:w="2160"/>
          </w:tcPr>
          <w:p>
            <w:pPr>
              <w:jc w:val="center"/>
            </w:pPr>
            <w:r>
              <w:rPr>
                <w:b/>
              </w:rPr>
              <w:t>Analysis Parameter</w:t>
            </w:r>
          </w:p>
        </w:tc>
        <w:tc>
          <w:tcPr>
            <w:tcW w:type="dxa" w:w="2160"/>
          </w:tcPr>
          <w:p>
            <w:pPr>
              <w:jc w:val="center"/>
            </w:pPr>
            <w:r>
              <w:rPr>
                <w:b/>
              </w:rPr>
              <w:t>Value (cP)</w:t>
            </w:r>
          </w:p>
        </w:tc>
      </w:tr>
      <w:tr>
        <w:tc>
          <w:tcPr>
            <w:tcW w:type="dxa" w:w="2160"/>
          </w:tcPr>
          <w:p>
            <w:pPr>
              <w:jc w:val="center"/>
            </w:pPr>
            <w:r>
              <w:t>Viscometer VS-300</w:t>
            </w:r>
          </w:p>
        </w:tc>
        <w:tc>
          <w:tcPr>
            <w:tcW w:type="dxa" w:w="2160"/>
          </w:tcPr>
          <w:p>
            <w:pPr>
              <w:jc w:val="center"/>
            </w:pPr>
            <w:r>
              <w:t>Almond Oil, Beeswax</w:t>
            </w:r>
          </w:p>
        </w:tc>
        <w:tc>
          <w:tcPr>
            <w:tcW w:type="dxa" w:w="2160"/>
          </w:tcPr>
          <w:p>
            <w:pPr>
              <w:jc w:val="center"/>
            </w:pPr>
            <w:r>
              <w:t>Viscosity</w:t>
            </w:r>
          </w:p>
        </w:tc>
        <w:tc>
          <w:tcPr>
            <w:tcW w:type="dxa" w:w="2160"/>
          </w:tcPr>
          <w:p>
            <w:pPr>
              <w:jc w:val="center"/>
            </w:pPr>
            <w:r>
              <w:t>7226.41</w:t>
            </w:r>
          </w:p>
        </w:tc>
      </w:tr>
      <w:tr>
        <w:tc>
          <w:tcPr>
            <w:tcW w:type="dxa" w:w="2160"/>
          </w:tcPr>
          <w:p>
            <w:pPr>
              <w:jc w:val="center"/>
            </w:pPr>
            <w:r>
              <w:t>Viscometer VS-300</w:t>
            </w:r>
          </w:p>
        </w:tc>
        <w:tc>
          <w:tcPr>
            <w:tcW w:type="dxa" w:w="2160"/>
          </w:tcPr>
          <w:p>
            <w:pPr>
              <w:jc w:val="center"/>
            </w:pPr>
            <w:r>
              <w:t>Almond Oil, Gum</w:t>
            </w:r>
          </w:p>
        </w:tc>
        <w:tc>
          <w:tcPr>
            <w:tcW w:type="dxa" w:w="2160"/>
          </w:tcPr>
          <w:p>
            <w:pPr>
              <w:jc w:val="center"/>
            </w:pPr>
            <w:r>
              <w:t>Viscosity</w:t>
            </w:r>
          </w:p>
        </w:tc>
        <w:tc>
          <w:tcPr>
            <w:tcW w:type="dxa" w:w="2160"/>
          </w:tcPr>
          <w:p>
            <w:pPr>
              <w:jc w:val="center"/>
            </w:pPr>
            <w:r>
              <w:t>7655.36</w:t>
            </w:r>
          </w:p>
        </w:tc>
      </w:tr>
    </w:tbl>
    <w:p>
      <w:r>
        <w:t>Results &amp; Discussion</w:t>
      </w:r>
    </w:p>
    <w:p>
      <w:r>
        <w:t>The research yielded significant deductions regarding the physicochemical interactions within these oil mixtures. Spectrometric results revealed distinct absorption for additives, indicating possible coupling effects with the base oils. This was more apparent in mixtures where Vitamin E played a crucial role.</w:t>
      </w:r>
    </w:p>
    <w:p>
      <w:r>
        <w:t>X-Ray diffraction indicated that temperature modulates crystallinity, especially in almond-based compositions. The blends involving higher wax content showed increased reflectivity at elevated temperatures.</w:t>
      </w:r>
    </w:p>
    <w:p>
      <w:r>
        <w:t>FTIR spectroscopy affirmed the presence of functional groups—most notably, stretching in the 1500-2200 1/cm range—which underscore the perpetuity of ester bonds formed between elements within the samples.</w:t>
      </w:r>
    </w:p>
    <w:p>
      <w:r>
        <w:t>The gas chromatography results highlight discrepancies in purity versus expected concentration, thus underscoring the need for further refinement and stabilization in future trials. Moreover, viscometric outcomes confirmed the robust consistency essential for topical application, with notable deviations between beeswax and gum inclusions.</w:t>
      </w:r>
    </w:p>
    <w:p>
      <w:r>
        <w:t>Conclusion</w:t>
      </w:r>
    </w:p>
    <w:p>
      <w:r>
        <w:t>The analysis provided comprehensive insights into the behavior of complex mixtures under varied conditions. Future work should explore dynamic stability over extended periods and adjust ingredient proportions to optimize performance in practical applications. These findings will greatly assist in formulating products that require precise physical characteristics.</w:t>
      </w:r>
    </w:p>
    <w:p>
      <w:r>
        <w:t>Note: Amidst scattered observations, irrelevant data meaningfully intertwined within sections underscore the importance of judgment in scientific analysis. Researchers must focus on extracting critical details to inform further investigations.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