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Test Samples</w:t>
      </w:r>
    </w:p>
    <w:p>
      <w:r>
        <w:t>Introduction</w:t>
      </w:r>
    </w:p>
    <w:p>
      <w:r>
        <w:t>In this detailed lab report, we present our findings from the series of tests conducted on various samples using distinct instrumentations. Each sample consists of a mixture of ingredients that went through different analyses to measure varied parameters such as thickness, concentration, and temperature response under controlled conditions. This report documents these results, ensuring each test's methodology and findings are clearly outlined for further understanding and examination.</w:t>
      </w:r>
    </w:p>
    <w:p>
      <w:r>
        <w:t>Instrumentation and Methods</w:t>
      </w:r>
    </w:p>
    <w:p>
      <w:r>
        <w:t>The tests were performed using a variety of tools:</w:t>
      </w:r>
    </w:p>
    <w:p>
      <w:r>
        <w:t>Each instrument was calibrated according to standard operational procedures before testing.</w:t>
      </w:r>
    </w:p>
    <w:p>
      <w:r>
        <w:t>Test Observations and Results</w:t>
      </w:r>
    </w:p>
    <w:p>
      <w:r>
        <w:t>Table 1: Measurements of Sample Viscosity and Conductivity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Instruments</w:t>
            </w:r>
          </w:p>
        </w:tc>
        <w:tc>
          <w:tcPr>
            <w:tcW w:type="dxa" w:w="1728"/>
          </w:tcPr>
          <w:p>
            <w:pPr>
              <w:jc w:val="center"/>
            </w:pPr>
            <w:r>
              <w:rPr>
                <w:b/>
              </w:rPr>
              <w:t>Ingredients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Report_1775</w:t>
            </w:r>
          </w:p>
        </w:tc>
        <w:tc>
          <w:tcPr>
            <w:tcW w:type="dxa" w:w="1728"/>
          </w:tcPr>
          <w:p>
            <w:pPr>
              <w:jc w:val="center"/>
            </w:pPr>
            <w:r>
              <w:t>Viscometer VS-300</w:t>
            </w:r>
          </w:p>
        </w:tc>
        <w:tc>
          <w:tcPr>
            <w:tcW w:type="dxa" w:w="1728"/>
          </w:tcPr>
          <w:p>
            <w:pPr>
              <w:jc w:val="center"/>
            </w:pPr>
            <w:r>
              <w:t>Almond Oil, Gum</w:t>
            </w:r>
          </w:p>
        </w:tc>
        <w:tc>
          <w:tcPr>
            <w:tcW w:type="dxa" w:w="1728"/>
          </w:tcPr>
          <w:p>
            <w:pPr>
              <w:jc w:val="center"/>
            </w:pPr>
            <w:r>
              <w:t>7644.86</w:t>
            </w:r>
          </w:p>
        </w:tc>
        <w:tc>
          <w:tcPr>
            <w:tcW w:type="dxa" w:w="1728"/>
          </w:tcPr>
          <w:p>
            <w:pPr>
              <w:jc w:val="center"/>
            </w:pPr>
            <w:r>
              <w:t>cP</w:t>
            </w:r>
          </w:p>
        </w:tc>
      </w:tr>
      <w:tr>
        <w:tc>
          <w:tcPr>
            <w:tcW w:type="dxa" w:w="1728"/>
          </w:tcPr>
          <w:p>
            <w:pPr>
              <w:jc w:val="center"/>
            </w:pPr>
            <w:r>
              <w:t>Report_1775</w:t>
            </w:r>
          </w:p>
        </w:tc>
        <w:tc>
          <w:tcPr>
            <w:tcW w:type="dxa" w:w="1728"/>
          </w:tcPr>
          <w:p>
            <w:pPr>
              <w:jc w:val="center"/>
            </w:pPr>
            <w:r>
              <w:t>Conductivity Meter CM-215</w:t>
            </w:r>
          </w:p>
        </w:tc>
        <w:tc>
          <w:tcPr>
            <w:tcW w:type="dxa" w:w="1728"/>
          </w:tcPr>
          <w:p>
            <w:pPr>
              <w:jc w:val="center"/>
            </w:pPr>
            <w:r>
              <w:t>Coconut Oil, Vitamin E</w:t>
            </w:r>
          </w:p>
        </w:tc>
        <w:tc>
          <w:tcPr>
            <w:tcW w:type="dxa" w:w="1728"/>
          </w:tcPr>
          <w:p>
            <w:pPr>
              <w:jc w:val="center"/>
            </w:pPr>
            <w:r>
              <w:t>1450.0</w:t>
            </w:r>
          </w:p>
        </w:tc>
        <w:tc>
          <w:tcPr>
            <w:tcW w:type="dxa" w:w="1728"/>
          </w:tcPr>
          <w:p>
            <w:pPr>
              <w:jc w:val="center"/>
            </w:pPr>
            <w:r>
              <w:t>uS/cm</w:t>
            </w:r>
          </w:p>
        </w:tc>
      </w:tr>
      <w:tr>
        <w:tc>
          <w:tcPr>
            <w:tcW w:type="dxa" w:w="1728"/>
          </w:tcPr>
          <w:p>
            <w:pPr>
              <w:jc w:val="center"/>
            </w:pPr>
            <w:r>
              <w:t>Report_1775</w:t>
            </w:r>
          </w:p>
        </w:tc>
        <w:tc>
          <w:tcPr>
            <w:tcW w:type="dxa" w:w="1728"/>
          </w:tcPr>
          <w:p>
            <w:pPr>
              <w:jc w:val="center"/>
            </w:pPr>
            <w:r>
              <w:t>Viscometer VS-300</w:t>
            </w:r>
          </w:p>
        </w:tc>
        <w:tc>
          <w:tcPr>
            <w:tcW w:type="dxa" w:w="1728"/>
          </w:tcPr>
          <w:p>
            <w:pPr>
              <w:jc w:val="center"/>
            </w:pPr>
            <w:r>
              <w:t>Coconut Oil, Cetyl Alcohol, Glycerin</w:t>
            </w:r>
          </w:p>
        </w:tc>
        <w:tc>
          <w:tcPr>
            <w:tcW w:type="dxa" w:w="1728"/>
          </w:tcPr>
          <w:p>
            <w:pPr>
              <w:jc w:val="center"/>
            </w:pPr>
            <w:r>
              <w:t>5052.96</w:t>
            </w:r>
          </w:p>
        </w:tc>
        <w:tc>
          <w:tcPr>
            <w:tcW w:type="dxa" w:w="1728"/>
          </w:tcPr>
          <w:p>
            <w:pPr>
              <w:jc w:val="center"/>
            </w:pPr>
            <w:r>
              <w:t>cP</w:t>
            </w:r>
          </w:p>
        </w:tc>
      </w:tr>
    </w:tbl>
    <w:p>
      <w:r>
        <w:t>It is crucial to note that certain environmental factors, such as ambient temperature fluctuations and humidity levels, were accounted for during these readings, although they are irrelevant to the primary focus.</w:t>
      </w:r>
    </w:p>
    <w:p>
      <w:r>
        <w:t>Table 2: Analytical Results of Sample Additives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Instruments</w:t>
            </w:r>
          </w:p>
        </w:tc>
        <w:tc>
          <w:tcPr>
            <w:tcW w:type="dxa" w:w="1728"/>
          </w:tcPr>
          <w:p>
            <w:pPr>
              <w:jc w:val="center"/>
            </w:pPr>
            <w:r>
              <w:rPr>
                <w:b/>
              </w:rPr>
              <w:t>Ingredients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Report_1775</w:t>
            </w:r>
          </w:p>
        </w:tc>
        <w:tc>
          <w:tcPr>
            <w:tcW w:type="dxa" w:w="1728"/>
          </w:tcPr>
          <w:p>
            <w:pPr>
              <w:jc w:val="center"/>
            </w:pPr>
            <w:r>
              <w:t>Four Ball FB-1000</w:t>
            </w:r>
          </w:p>
        </w:tc>
        <w:tc>
          <w:tcPr>
            <w:tcW w:type="dxa" w:w="1728"/>
          </w:tcPr>
          <w:p>
            <w:pPr>
              <w:jc w:val="center"/>
            </w:pPr>
            <w:r>
              <w:t>Almond Oil, Cetyl Alcohol, Vitamin E</w:t>
            </w:r>
          </w:p>
        </w:tc>
        <w:tc>
          <w:tcPr>
            <w:tcW w:type="dxa" w:w="1728"/>
          </w:tcPr>
          <w:p>
            <w:pPr>
              <w:jc w:val="center"/>
            </w:pPr>
            <w:r>
              <w:t>0.65</w:t>
            </w:r>
          </w:p>
        </w:tc>
        <w:tc>
          <w:tcPr>
            <w:tcW w:type="dxa" w:w="1728"/>
          </w:tcPr>
          <w:p>
            <w:pPr>
              <w:jc w:val="center"/>
            </w:pPr>
            <w:r>
              <w:t>mm</w:t>
            </w:r>
          </w:p>
        </w:tc>
      </w:tr>
      <w:tr>
        <w:tc>
          <w:tcPr>
            <w:tcW w:type="dxa" w:w="1728"/>
          </w:tcPr>
          <w:p>
            <w:pPr>
              <w:jc w:val="center"/>
            </w:pPr>
            <w:r>
              <w:t>Report_1775</w:t>
            </w:r>
          </w:p>
        </w:tc>
        <w:tc>
          <w:tcPr>
            <w:tcW w:type="dxa" w:w="1728"/>
          </w:tcPr>
          <w:p>
            <w:pPr>
              <w:jc w:val="center"/>
            </w:pPr>
            <w:r>
              <w:t>Titrator T-905</w:t>
            </w:r>
          </w:p>
        </w:tc>
        <w:tc>
          <w:tcPr>
            <w:tcW w:type="dxa" w:w="1728"/>
          </w:tcPr>
          <w:p>
            <w:pPr>
              <w:jc w:val="center"/>
            </w:pPr>
            <w:r>
              <w:t>Coconut Oil, Gum, Vitamin E</w:t>
            </w:r>
          </w:p>
        </w:tc>
        <w:tc>
          <w:tcPr>
            <w:tcW w:type="dxa" w:w="1728"/>
          </w:tcPr>
          <w:p>
            <w:pPr>
              <w:jc w:val="center"/>
            </w:pPr>
            <w:r>
              <w:t>5.432</w:t>
            </w:r>
          </w:p>
        </w:tc>
        <w:tc>
          <w:tcPr>
            <w:tcW w:type="dxa" w:w="1728"/>
          </w:tcPr>
          <w:p>
            <w:pPr>
              <w:jc w:val="center"/>
            </w:pPr>
            <w:r>
              <w:t>M</w:t>
            </w:r>
          </w:p>
        </w:tc>
      </w:tr>
      <w:tr>
        <w:tc>
          <w:tcPr>
            <w:tcW w:type="dxa" w:w="1728"/>
          </w:tcPr>
          <w:p>
            <w:pPr>
              <w:jc w:val="center"/>
            </w:pPr>
            <w:r>
              <w:t>Report_1775</w:t>
            </w:r>
          </w:p>
        </w:tc>
        <w:tc>
          <w:tcPr>
            <w:tcW w:type="dxa" w:w="1728"/>
          </w:tcPr>
          <w:p>
            <w:pPr>
              <w:jc w:val="center"/>
            </w:pPr>
            <w:r>
              <w:t>Mass Spectrometer MS-20</w:t>
            </w:r>
          </w:p>
        </w:tc>
        <w:tc>
          <w:tcPr>
            <w:tcW w:type="dxa" w:w="1728"/>
          </w:tcPr>
          <w:p>
            <w:pPr>
              <w:jc w:val="center"/>
            </w:pPr>
            <w:r>
              <w:t>Jojoba Oil, Gum</w:t>
            </w:r>
          </w:p>
        </w:tc>
        <w:tc>
          <w:tcPr>
            <w:tcW w:type="dxa" w:w="1728"/>
          </w:tcPr>
          <w:p>
            <w:pPr>
              <w:jc w:val="center"/>
            </w:pPr>
            <w:r>
              <w:t>850.0</w:t>
            </w:r>
          </w:p>
        </w:tc>
        <w:tc>
          <w:tcPr>
            <w:tcW w:type="dxa" w:w="1728"/>
          </w:tcPr>
          <w:p>
            <w:pPr>
              <w:jc w:val="center"/>
            </w:pPr>
            <w:r>
              <w:t>m/z</w:t>
            </w:r>
          </w:p>
        </w:tc>
      </w:tr>
    </w:tbl>
    <w:p>
      <w:r>
        <w:t>Attention to the solvent purity was maintained, eliminating potential contamination sources in these tests.</w:t>
      </w:r>
    </w:p>
    <w:p>
      <w:r>
        <w:t>Table 3: Thermal and Chromatographic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Instruments</w:t>
            </w:r>
          </w:p>
        </w:tc>
        <w:tc>
          <w:tcPr>
            <w:tcW w:type="dxa" w:w="1728"/>
          </w:tcPr>
          <w:p>
            <w:pPr>
              <w:jc w:val="center"/>
            </w:pPr>
            <w:r>
              <w:rPr>
                <w:b/>
              </w:rPr>
              <w:t>Ingredients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Report_1775</w:t>
            </w:r>
          </w:p>
        </w:tc>
        <w:tc>
          <w:tcPr>
            <w:tcW w:type="dxa" w:w="1728"/>
          </w:tcPr>
          <w:p>
            <w:pPr>
              <w:jc w:val="center"/>
            </w:pPr>
            <w:r>
              <w:t>Thermocycler TC-5000</w:t>
            </w:r>
          </w:p>
        </w:tc>
        <w:tc>
          <w:tcPr>
            <w:tcW w:type="dxa" w:w="1728"/>
          </w:tcPr>
          <w:p>
            <w:pPr>
              <w:jc w:val="center"/>
            </w:pPr>
            <w:r>
              <w:t>Jojoba Oil, Cetyl Alcohol, Glycerin</w:t>
            </w:r>
          </w:p>
        </w:tc>
        <w:tc>
          <w:tcPr>
            <w:tcW w:type="dxa" w:w="1728"/>
          </w:tcPr>
          <w:p>
            <w:pPr>
              <w:jc w:val="center"/>
            </w:pPr>
            <w:r>
              <w:t>76.0</w:t>
            </w:r>
          </w:p>
        </w:tc>
        <w:tc>
          <w:tcPr>
            <w:tcW w:type="dxa" w:w="1728"/>
          </w:tcPr>
          <w:p>
            <w:pPr>
              <w:jc w:val="center"/>
            </w:pPr>
            <w:r>
              <w:t>°C</w:t>
            </w:r>
          </w:p>
        </w:tc>
      </w:tr>
      <w:tr>
        <w:tc>
          <w:tcPr>
            <w:tcW w:type="dxa" w:w="1728"/>
          </w:tcPr>
          <w:p>
            <w:pPr>
              <w:jc w:val="center"/>
            </w:pPr>
            <w:r>
              <w:t>Report_1775</w:t>
            </w:r>
          </w:p>
        </w:tc>
        <w:tc>
          <w:tcPr>
            <w:tcW w:type="dxa" w:w="1728"/>
          </w:tcPr>
          <w:p>
            <w:pPr>
              <w:jc w:val="center"/>
            </w:pPr>
            <w:r>
              <w:t>Liquid Chromatograph LC-400</w:t>
            </w:r>
          </w:p>
        </w:tc>
        <w:tc>
          <w:tcPr>
            <w:tcW w:type="dxa" w:w="1728"/>
          </w:tcPr>
          <w:p>
            <w:pPr>
              <w:jc w:val="center"/>
            </w:pPr>
            <w:r>
              <w:t>Coconut Oil, Gum</w:t>
            </w:r>
          </w:p>
        </w:tc>
        <w:tc>
          <w:tcPr>
            <w:tcW w:type="dxa" w:w="1728"/>
          </w:tcPr>
          <w:p>
            <w:pPr>
              <w:jc w:val="center"/>
            </w:pPr>
            <w:r>
              <w:t>320.5</w:t>
            </w:r>
          </w:p>
        </w:tc>
        <w:tc>
          <w:tcPr>
            <w:tcW w:type="dxa" w:w="1728"/>
          </w:tcPr>
          <w:p>
            <w:pPr>
              <w:jc w:val="center"/>
            </w:pPr>
            <w:r>
              <w:t>ug/mL</w:t>
            </w:r>
          </w:p>
        </w:tc>
      </w:tr>
    </w:tbl>
    <w:p>
      <w:r>
        <w:t>The thermocycler tests provided an insight into the thermal stability of the samples, providing an essential understanding of their phase transitions at various stages.</w:t>
      </w:r>
    </w:p>
    <w:p>
      <w:r>
        <w:t>Discussion</w:t>
      </w:r>
    </w:p>
    <w:p>
      <w:r>
        <w:t>The data acquired throughout these experiments reveal significant insights regarding the chemical interactions within each sample. For instance, the viscosity of compounds containing coconut oil appeared consistent across different tests, reflecting predictable rheological properties. Additionally, the complexity of additives, such as Vitamin E, exhibited increased conductivity, particularly evident in the readings obtained by the Conductivity Meter CM-215. Although not directly measured, the molecular integrity of each blend remained unaffected by non-existent harmful chemical reactions.</w:t>
      </w:r>
    </w:p>
    <w:p>
      <w:r>
        <w:t>Conclusion</w:t>
      </w:r>
    </w:p>
    <w:p>
      <w:r>
        <w:t>This compilation of detailed laboratory data underscores our comprehensive approach towards the analysis of ingredients within varied chemical environments. The observations and measurements registered through each test provide an invaluable resource for ongoing research and product formulation refinement.</w:t>
      </w:r>
    </w:p>
    <w:p>
      <w:r>
        <w:t>Note: This report is part of a larger study focusing on natural compound interactions. The data herein reflects only a fraction of the full investigative scope.</w:t>
      </w:r>
    </w:p>
    <w:p>
      <w:r>
        <w:t>Random Note: During the tests, the lab assistant accidentally spilt a cup of tea on the chromatograph's user manual, an irrelevant incident that did not impact the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