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ID:Report_178Date:[Insert Date Here]Experiment Title:Comprehensive Analysis of Organic Oil Mixtures</w:t>
      </w:r>
    </w:p>
    <w:p>
      <w:r>
        <w:t>Introduction</w:t>
      </w:r>
    </w:p>
    <w:p>
      <w:r>
        <w:t>The following laboratory report presents the results from the comprehensive analysis of various oil-based mixtures tested for physical and chemical properties. Each mixture was subjected to different testing techniques to analyze aspects such as viscosity, spectral properties, and chemical composition. The data provided covers numerous parameters achieved through state-of-the-art instruments.</w:t>
      </w:r>
    </w:p>
    <w:p>
      <w:r>
        <w:t>Materials and Methods</w:t>
      </w:r>
    </w:p>
    <w:p>
      <w:r>
        <w:t>Test Samples and Components</w:t>
      </w:r>
    </w:p>
    <w:p>
      <w:r>
        <w:t>Glycerin</w:t>
      </w:r>
    </w:p>
    <w:p>
      <w:r>
        <w:t>Coconut Oil Mixture</w:t>
      </w:r>
    </w:p>
    <w:p>
      <w:r>
        <w:t>Glycerin</w:t>
      </w:r>
    </w:p>
    <w:p>
      <w:r>
        <w:t>Almond Oil Mixture</w:t>
      </w:r>
    </w:p>
    <w:p>
      <w:r>
        <w:t>Cetyl Alcohol</w:t>
      </w:r>
    </w:p>
    <w:p>
      <w:r>
        <w:t>Vitamin-Enriched Almond Oil Mixture</w:t>
      </w:r>
    </w:p>
    <w:p>
      <w:r>
        <w:t>Vitamin E</w:t>
      </w:r>
    </w:p>
    <w:p>
      <w:r>
        <w:t>Beeswax Almond Oil Mixture</w:t>
      </w:r>
    </w:p>
    <w:p>
      <w:r>
        <w:t>Vitamin E</w:t>
      </w:r>
    </w:p>
    <w:p>
      <w:r>
        <w:t>TC-Handled Almond Oil Mixture</w:t>
      </w:r>
    </w:p>
    <w:p>
      <w:r>
        <w:t>Glycerin</w:t>
      </w:r>
    </w:p>
    <w:p>
      <w:r>
        <w:t>High-Speed Coconut Oil Mixture</w:t>
      </w:r>
    </w:p>
    <w:p>
      <w:r>
        <w:t>Glycerin</w:t>
      </w:r>
    </w:p>
    <w:p>
      <w:r>
        <w:t>Gum Coconut Oil Mixture</w:t>
      </w:r>
    </w:p>
    <w:p>
      <w:r>
        <w:t>Vitamin E</w:t>
      </w:r>
    </w:p>
    <w:p>
      <w:r>
        <w:t>Gly-Enhanced Jojoba Oil Mixture</w:t>
      </w:r>
    </w:p>
    <w:p>
      <w:r>
        <w:t>Equipment Utilized</w:t>
      </w:r>
    </w:p>
    <w:p>
      <w:r>
        <w:t>Results and Observations</w:t>
      </w:r>
    </w:p>
    <w:p>
      <w:r>
        <w:t>Table 1: Physical and Chemical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Technique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S1</w:t>
            </w:r>
          </w:p>
        </w:tc>
        <w:tc>
          <w:tcPr>
            <w:tcW w:type="dxa" w:w="2160"/>
          </w:tcPr>
          <w:p>
            <w:pPr>
              <w:jc w:val="center"/>
            </w:pPr>
            <w:r>
              <w:t>Four Ball Tester FB-1000</w:t>
            </w:r>
          </w:p>
        </w:tc>
        <w:tc>
          <w:tcPr>
            <w:tcW w:type="dxa" w:w="2160"/>
          </w:tcPr>
          <w:p>
            <w:pPr>
              <w:jc w:val="center"/>
            </w:pPr>
            <w:r>
              <w:t>0.75</w:t>
            </w:r>
          </w:p>
        </w:tc>
        <w:tc>
          <w:tcPr>
            <w:tcW w:type="dxa" w:w="2160"/>
          </w:tcPr>
          <w:p>
            <w:pPr>
              <w:jc w:val="center"/>
            </w:pPr>
            <w:r>
              <w:t>mm</w:t>
            </w:r>
          </w:p>
        </w:tc>
      </w:tr>
      <w:tr>
        <w:tc>
          <w:tcPr>
            <w:tcW w:type="dxa" w:w="2160"/>
          </w:tcPr>
          <w:p>
            <w:pPr>
              <w:jc w:val="center"/>
            </w:pPr>
            <w:r>
              <w:t>S2</w:t>
            </w:r>
          </w:p>
        </w:tc>
        <w:tc>
          <w:tcPr>
            <w:tcW w:type="dxa" w:w="2160"/>
          </w:tcPr>
          <w:p>
            <w:pPr>
              <w:jc w:val="center"/>
            </w:pPr>
            <w:r>
              <w:t>UV-Vis Spectrophotometer</w:t>
            </w:r>
          </w:p>
        </w:tc>
        <w:tc>
          <w:tcPr>
            <w:tcW w:type="dxa" w:w="2160"/>
          </w:tcPr>
          <w:p>
            <w:pPr>
              <w:jc w:val="center"/>
            </w:pPr>
            <w:r>
              <w:t>2.1</w:t>
            </w:r>
          </w:p>
        </w:tc>
        <w:tc>
          <w:tcPr>
            <w:tcW w:type="dxa" w:w="2160"/>
          </w:tcPr>
          <w:p>
            <w:pPr>
              <w:jc w:val="center"/>
            </w:pPr>
            <w:r>
              <w:t>Abs</w:t>
            </w:r>
          </w:p>
        </w:tc>
      </w:tr>
      <w:tr>
        <w:tc>
          <w:tcPr>
            <w:tcW w:type="dxa" w:w="2160"/>
          </w:tcPr>
          <w:p>
            <w:pPr>
              <w:jc w:val="center"/>
            </w:pPr>
            <w:r>
              <w:t>S3</w:t>
            </w:r>
          </w:p>
        </w:tc>
        <w:tc>
          <w:tcPr>
            <w:tcW w:type="dxa" w:w="2160"/>
          </w:tcPr>
          <w:p>
            <w:pPr>
              <w:jc w:val="center"/>
            </w:pPr>
            <w:r>
              <w:t>NMR Spectrometer NMR-500</w:t>
            </w:r>
          </w:p>
        </w:tc>
        <w:tc>
          <w:tcPr>
            <w:tcW w:type="dxa" w:w="2160"/>
          </w:tcPr>
          <w:p>
            <w:pPr>
              <w:jc w:val="center"/>
            </w:pPr>
            <w:r>
              <w:t>15.3</w:t>
            </w:r>
          </w:p>
        </w:tc>
        <w:tc>
          <w:tcPr>
            <w:tcW w:type="dxa" w:w="2160"/>
          </w:tcPr>
          <w:p>
            <w:pPr>
              <w:jc w:val="center"/>
            </w:pPr>
            <w:r>
              <w:t>ppm</w:t>
            </w:r>
          </w:p>
        </w:tc>
      </w:tr>
      <w:tr>
        <w:tc>
          <w:tcPr>
            <w:tcW w:type="dxa" w:w="2160"/>
          </w:tcPr>
          <w:p>
            <w:pPr>
              <w:jc w:val="center"/>
            </w:pPr>
            <w:r>
              <w:t>S4</w:t>
            </w:r>
          </w:p>
        </w:tc>
        <w:tc>
          <w:tcPr>
            <w:tcW w:type="dxa" w:w="2160"/>
          </w:tcPr>
          <w:p>
            <w:pPr>
              <w:jc w:val="center"/>
            </w:pPr>
            <w:r>
              <w:t>Liquid Chromatograph LC-400</w:t>
            </w:r>
          </w:p>
        </w:tc>
        <w:tc>
          <w:tcPr>
            <w:tcW w:type="dxa" w:w="2160"/>
          </w:tcPr>
          <w:p>
            <w:pPr>
              <w:jc w:val="center"/>
            </w:pPr>
            <w:r>
              <w:t>250.65</w:t>
            </w:r>
          </w:p>
        </w:tc>
        <w:tc>
          <w:tcPr>
            <w:tcW w:type="dxa" w:w="2160"/>
          </w:tcPr>
          <w:p>
            <w:pPr>
              <w:jc w:val="center"/>
            </w:pPr>
            <w:r>
              <w:t>µg/mL</w:t>
            </w:r>
          </w:p>
        </w:tc>
      </w:tr>
      <w:tr>
        <w:tc>
          <w:tcPr>
            <w:tcW w:type="dxa" w:w="2160"/>
          </w:tcPr>
          <w:p>
            <w:pPr>
              <w:jc w:val="center"/>
            </w:pPr>
            <w:r>
              <w:t>S5</w:t>
            </w:r>
          </w:p>
        </w:tc>
        <w:tc>
          <w:tcPr>
            <w:tcW w:type="dxa" w:w="2160"/>
          </w:tcPr>
          <w:p>
            <w:pPr>
              <w:jc w:val="center"/>
            </w:pPr>
            <w:r>
              <w:t>Ion Chromatograph IC-2100</w:t>
            </w:r>
          </w:p>
        </w:tc>
        <w:tc>
          <w:tcPr>
            <w:tcW w:type="dxa" w:w="2160"/>
          </w:tcPr>
          <w:p>
            <w:pPr>
              <w:jc w:val="center"/>
            </w:pPr>
            <w:r>
              <w:t>75.0</w:t>
            </w:r>
          </w:p>
        </w:tc>
        <w:tc>
          <w:tcPr>
            <w:tcW w:type="dxa" w:w="2160"/>
          </w:tcPr>
          <w:p>
            <w:pPr>
              <w:jc w:val="center"/>
            </w:pPr>
            <w:r>
              <w:t>mM</w:t>
            </w:r>
          </w:p>
        </w:tc>
      </w:tr>
      <w:tr>
        <w:tc>
          <w:tcPr>
            <w:tcW w:type="dxa" w:w="2160"/>
          </w:tcPr>
          <w:p>
            <w:pPr>
              <w:jc w:val="center"/>
            </w:pPr>
            <w:r>
              <w:t>S6</w:t>
            </w:r>
          </w:p>
        </w:tc>
        <w:tc>
          <w:tcPr>
            <w:tcW w:type="dxa" w:w="2160"/>
          </w:tcPr>
          <w:p>
            <w:pPr>
              <w:jc w:val="center"/>
            </w:pPr>
            <w:r>
              <w:t>Thermocycler TC-5000</w:t>
            </w:r>
          </w:p>
        </w:tc>
        <w:tc>
          <w:tcPr>
            <w:tcW w:type="dxa" w:w="2160"/>
          </w:tcPr>
          <w:p>
            <w:pPr>
              <w:jc w:val="center"/>
            </w:pPr>
            <w:r>
              <w:t>35.0</w:t>
            </w:r>
          </w:p>
        </w:tc>
        <w:tc>
          <w:tcPr>
            <w:tcW w:type="dxa" w:w="2160"/>
          </w:tcPr>
          <w:p>
            <w:pPr>
              <w:jc w:val="center"/>
            </w:pPr>
            <w:r>
              <w:t>°C</w:t>
            </w:r>
          </w:p>
        </w:tc>
      </w:tr>
      <w:tr>
        <w:tc>
          <w:tcPr>
            <w:tcW w:type="dxa" w:w="2160"/>
          </w:tcPr>
          <w:p>
            <w:pPr>
              <w:jc w:val="center"/>
            </w:pPr>
            <w:r>
              <w:t>S7</w:t>
            </w:r>
          </w:p>
        </w:tc>
        <w:tc>
          <w:tcPr>
            <w:tcW w:type="dxa" w:w="2160"/>
          </w:tcPr>
          <w:p>
            <w:pPr>
              <w:jc w:val="center"/>
            </w:pPr>
            <w:r>
              <w:t>Centrifuge X100</w:t>
            </w:r>
          </w:p>
        </w:tc>
        <w:tc>
          <w:tcPr>
            <w:tcW w:type="dxa" w:w="2160"/>
          </w:tcPr>
          <w:p>
            <w:pPr>
              <w:jc w:val="center"/>
            </w:pPr>
            <w:r>
              <w:t>12000.0</w:t>
            </w:r>
          </w:p>
        </w:tc>
        <w:tc>
          <w:tcPr>
            <w:tcW w:type="dxa" w:w="2160"/>
          </w:tcPr>
          <w:p>
            <w:pPr>
              <w:jc w:val="center"/>
            </w:pPr>
            <w:r>
              <w:t>RPM</w:t>
            </w:r>
          </w:p>
        </w:tc>
      </w:tr>
    </w:tbl>
    <w:p>
      <w:r>
        <w:t>Table 2: Viscosity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Name</w:t>
            </w:r>
          </w:p>
        </w:tc>
        <w:tc>
          <w:tcPr>
            <w:tcW w:type="dxa" w:w="2880"/>
          </w:tcPr>
          <w:p>
            <w:pPr>
              <w:jc w:val="center"/>
            </w:pPr>
            <w:r>
              <w:rPr>
                <w:b/>
              </w:rPr>
              <w:t>Measurement</w:t>
            </w:r>
          </w:p>
        </w:tc>
        <w:tc>
          <w:tcPr>
            <w:tcW w:type="dxa" w:w="2880"/>
          </w:tcPr>
          <w:p>
            <w:pPr>
              <w:jc w:val="center"/>
            </w:pPr>
            <w:r>
              <w:rPr>
                <w:b/>
              </w:rPr>
              <w:t>Unit</w:t>
            </w:r>
          </w:p>
        </w:tc>
      </w:tr>
      <w:tr>
        <w:tc>
          <w:tcPr>
            <w:tcW w:type="dxa" w:w="2880"/>
          </w:tcPr>
          <w:p>
            <w:pPr>
              <w:jc w:val="center"/>
            </w:pPr>
            <w:r>
              <w:t>High-Speed Coconut Oil Mixture</w:t>
            </w:r>
          </w:p>
        </w:tc>
        <w:tc>
          <w:tcPr>
            <w:tcW w:type="dxa" w:w="2880"/>
          </w:tcPr>
          <w:p>
            <w:pPr>
              <w:jc w:val="center"/>
            </w:pPr>
            <w:r>
              <w:t>5007.46</w:t>
            </w:r>
          </w:p>
        </w:tc>
        <w:tc>
          <w:tcPr>
            <w:tcW w:type="dxa" w:w="2880"/>
          </w:tcPr>
          <w:p>
            <w:pPr>
              <w:jc w:val="center"/>
            </w:pPr>
            <w:r>
              <w:t>cP</w:t>
            </w:r>
          </w:p>
        </w:tc>
      </w:tr>
      <w:tr>
        <w:tc>
          <w:tcPr>
            <w:tcW w:type="dxa" w:w="2880"/>
          </w:tcPr>
          <w:p>
            <w:pPr>
              <w:jc w:val="center"/>
            </w:pPr>
            <w:r>
              <w:t>Vitamin-Enriched Almond Oil Mixture</w:t>
            </w:r>
          </w:p>
        </w:tc>
        <w:tc>
          <w:tcPr>
            <w:tcW w:type="dxa" w:w="2880"/>
          </w:tcPr>
          <w:p>
            <w:pPr>
              <w:jc w:val="center"/>
            </w:pPr>
            <w:r>
              <w:t>7631.1</w:t>
            </w:r>
          </w:p>
        </w:tc>
        <w:tc>
          <w:tcPr>
            <w:tcW w:type="dxa" w:w="2880"/>
          </w:tcPr>
          <w:p>
            <w:pPr>
              <w:jc w:val="center"/>
            </w:pPr>
            <w:r>
              <w:t>cP</w:t>
            </w:r>
          </w:p>
        </w:tc>
      </w:tr>
      <w:tr>
        <w:tc>
          <w:tcPr>
            <w:tcW w:type="dxa" w:w="2880"/>
          </w:tcPr>
          <w:p>
            <w:pPr>
              <w:jc w:val="center"/>
            </w:pPr>
            <w:r>
              <w:t>Gly-Enhanced Jojoba Oil Mixture</w:t>
            </w:r>
          </w:p>
        </w:tc>
        <w:tc>
          <w:tcPr>
            <w:tcW w:type="dxa" w:w="2880"/>
          </w:tcPr>
          <w:p>
            <w:pPr>
              <w:jc w:val="center"/>
            </w:pPr>
            <w:r>
              <w:t>2620.72</w:t>
            </w:r>
          </w:p>
        </w:tc>
        <w:tc>
          <w:tcPr>
            <w:tcW w:type="dxa" w:w="2880"/>
          </w:tcPr>
          <w:p>
            <w:pPr>
              <w:jc w:val="center"/>
            </w:pPr>
            <w:r>
              <w:t>cP</w:t>
            </w:r>
          </w:p>
        </w:tc>
      </w:tr>
    </w:tbl>
    <w:p>
      <w:r>
        <w:t>Detailed Observations</w:t>
      </w:r>
    </w:p>
    <w:p>
      <w:r>
        <w:t>Jojoba Oil Mixturedisplayed a moderate penetration rate of 0.750 mm when tested with the Four Ball Tester FB-1000, suggesting minimal lubricant breakdown under stress conditions.</w:t>
      </w:r>
    </w:p>
    <w:p>
      <w:r>
        <w:t>Coconut Oil Mixturewas analyzed using UV-Vis Spectrophotometry, returning an absorbance value of 2.1 Abs. This could infer potential interactions between Coconut Oil and Cetyl Alcohol that affect light transmission.</w:t>
      </w:r>
    </w:p>
    <w:p>
      <w:r>
        <w:t>Employing the NMR Spectrometer NMR-500 highlighted spectral shifts in theAlmond Oil Mixture. A chemical shift of 15.3 ppm potentially indicates the presence of active hydrogen due to the Cetyl Alcohol influence.</w:t>
      </w:r>
    </w:p>
    <w:p>
      <w:r>
        <w:t>Liquid Chromatography on theVitamin-Enriched Almond Oil Mixturepinpointed a concentration of Vitamin E at 250.65 µg/mL.</w:t>
      </w:r>
    </w:p>
    <w:p>
      <w:r>
        <w:t>Beeswax Almond Oil Mixtureionic content was established through Ion Chromatography, showcasing a concentration of 75 mM.</w:t>
      </w:r>
    </w:p>
    <w:p>
      <w:r>
        <w:t>TC-Handled Almond Oil Mixtureoperated under a thermal condition of 35 °C via the Thermocycler TC-5000. This highlights the mixture's thermal stability and potential for phase transition under raised temperatures.</w:t>
      </w:r>
    </w:p>
    <w:p>
      <w:r>
        <w:t>High rotational speeds of 12000 RPM were reached using the Centrifuge X100 in assessing theHigh-Speed Coconut Oil Mixture, indicating high mechanical strength of the mixture components.</w:t>
      </w:r>
    </w:p>
    <w:p>
      <w:r>
        <w:t>The viscous properties evaluated via Viscometer VS-300 for the mixtures exhibited a wide range, indicative of diverse potential applications and stability factors.</w:t>
      </w:r>
    </w:p>
    <w:p>
      <w:r>
        <w:t>Conclusion</w:t>
      </w:r>
    </w:p>
    <w:p>
      <w:r>
        <w:t>This report effectively summarizes the intricate interactions and characteristics of various oil-based mixtures. The findings are significant for enhancing the applications in pharmaceutical formulations, cosmetics, and industrial lubricants. Further studies could delve deeper into the molecular interactions and long-term stability of these organic mixtures.</w:t>
      </w:r>
    </w:p>
    <w:p>
      <w:r>
        <w:t>Note:Random, irrelevant data such as the observer's favorite color or inconsequential personal anecdotes have been intentionally omitted to maintain clarity and relevance.</w:t>
      </w:r>
    </w:p>
    <w:p>
      <w:r>
        <w:t>This report should not be disseminated without prior consent of [Your Laboratory Name]. All observations are strictly confidential and proprietary.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