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 Comprehensive Analysis of Cosmetic Ingredient MixturesReport ID: Report_180Date: [Insert Date Here]Objective: The objective of this lab report is to analyze various cosmetic ingredient mixtures using different analytical techniques to assess their physical and chemical properties.</w:t>
      </w:r>
    </w:p>
    <w:p>
      <w:r>
        <w:t>1. Introduction</w:t>
      </w:r>
    </w:p>
    <w:p>
      <w:r>
        <w:t>The importance of characterizing cosmetic ingredients is vital in ensuring quality, stability, and effectiveness. This report encompasses a range of analyses executed on cosmetic mixtures, emphasizing both common and advanced analytical techniques. The collected data aids in understanding interactions between ingredients such as jojoba oil, coconut oil, almond oil, cetyl alcohol, beeswax, glycerin, and gum.</w:t>
      </w:r>
    </w:p>
    <w:p>
      <w:r>
        <w:t>2. Experimental Procedures and Results</w:t>
      </w:r>
    </w:p>
    <w:p>
      <w:r>
        <w:t>The details of each analytical technique used alongside various test samples are elaborated below.</w:t>
      </w:r>
    </w:p>
    <w:p>
      <w:r>
        <w:t>2.1. HPLC Analysis</w:t>
      </w:r>
    </w:p>
    <w:p>
      <w:r>
        <w:t>Instrument: HPLC System HPLC-9000Sample: Jojoba Oil, Cetyl Alcohol, GlycerinMeasurement: 250 mg/L</w:t>
      </w:r>
    </w:p>
    <w:p>
      <w:r>
        <w:t>Observation: The resolution of peaks indicates high compatibility between jojoba oil and cetyl alcohol, with glycerin acting as a stabilizing agent within the mixture.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Compound</w:t>
            </w:r>
          </w:p>
        </w:tc>
        <w:tc>
          <w:tcPr>
            <w:tcW w:type="dxa" w:w="4320"/>
          </w:tcPr>
          <w:p>
            <w:pPr>
              <w:jc w:val="center"/>
            </w:pPr>
            <w:r>
              <w:rPr>
                <w:b/>
              </w:rPr>
              <w:t>Concentration (mg/L)</w:t>
            </w:r>
          </w:p>
        </w:tc>
      </w:tr>
      <w:tr>
        <w:tc>
          <w:tcPr>
            <w:tcW w:type="dxa" w:w="4320"/>
          </w:tcPr>
          <w:p>
            <w:pPr>
              <w:jc w:val="center"/>
            </w:pPr>
            <w:r>
              <w:t>Jojoba Oil</w:t>
            </w:r>
          </w:p>
        </w:tc>
        <w:tc>
          <w:tcPr>
            <w:tcW w:type="dxa" w:w="4320"/>
          </w:tcPr>
          <w:p>
            <w:pPr>
              <w:jc w:val="center"/>
            </w:pPr>
            <w:r>
              <w:t>Detected</w:t>
            </w:r>
          </w:p>
        </w:tc>
      </w:tr>
      <w:tr>
        <w:tc>
          <w:tcPr>
            <w:tcW w:type="dxa" w:w="4320"/>
          </w:tcPr>
          <w:p>
            <w:pPr>
              <w:jc w:val="center"/>
            </w:pPr>
            <w:r>
              <w:t>Cetyl Alcohol</w:t>
            </w:r>
          </w:p>
        </w:tc>
        <w:tc>
          <w:tcPr>
            <w:tcW w:type="dxa" w:w="4320"/>
          </w:tcPr>
          <w:p>
            <w:pPr>
              <w:jc w:val="center"/>
            </w:pPr>
            <w:r>
              <w:t>Detected</w:t>
            </w:r>
          </w:p>
        </w:tc>
      </w:tr>
      <w:tr>
        <w:tc>
          <w:tcPr>
            <w:tcW w:type="dxa" w:w="4320"/>
          </w:tcPr>
          <w:p>
            <w:pPr>
              <w:jc w:val="center"/>
            </w:pPr>
            <w:r>
              <w:t>Glycerin</w:t>
            </w:r>
          </w:p>
        </w:tc>
        <w:tc>
          <w:tcPr>
            <w:tcW w:type="dxa" w:w="4320"/>
          </w:tcPr>
          <w:p>
            <w:pPr>
              <w:jc w:val="center"/>
            </w:pPr>
            <w:r>
              <w:t>250</w:t>
            </w:r>
          </w:p>
        </w:tc>
      </w:tr>
    </w:tbl>
    <w:p>
      <w:r>
        <w:t>Randomly, cloud formations were observed in the test solution indicating potential emulsification failures under certain conditions.</w:t>
      </w:r>
    </w:p>
    <w:p>
      <w:r>
        <w:t>2.2. UV-Vis Spectrophotometry</w:t>
      </w:r>
    </w:p>
    <w:p>
      <w:r>
        <w:t>Instrument: UV-Vis Spectrophotometer UV-2600Sample: Coconut Oil, Beeswax, GlycerinMeasurement: 2.1 Absorbance</w:t>
      </w:r>
    </w:p>
    <w:p>
      <w:r>
        <w:t>Observation: An absorbance of 2.1 at 450 nm suggests moderate opacity, likely due to the high beeswax content, which may scatter light.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Component</w:t>
            </w:r>
          </w:p>
        </w:tc>
        <w:tc>
          <w:tcPr>
            <w:tcW w:type="dxa" w:w="4320"/>
          </w:tcPr>
          <w:p>
            <w:pPr>
              <w:jc w:val="center"/>
            </w:pPr>
            <w:r>
              <w:rPr>
                <w:b/>
              </w:rPr>
              <w:t>Absorbance</w:t>
            </w:r>
          </w:p>
        </w:tc>
      </w:tr>
      <w:tr>
        <w:tc>
          <w:tcPr>
            <w:tcW w:type="dxa" w:w="4320"/>
          </w:tcPr>
          <w:p>
            <w:pPr>
              <w:jc w:val="center"/>
            </w:pPr>
            <w:r>
              <w:t>Coconut Oil</w:t>
            </w:r>
          </w:p>
        </w:tc>
        <w:tc>
          <w:tcPr>
            <w:tcW w:type="dxa" w:w="4320"/>
          </w:tcPr>
          <w:p>
            <w:pPr>
              <w:jc w:val="center"/>
            </w:pPr>
            <w:r>
              <w:t>Present</w:t>
            </w:r>
          </w:p>
        </w:tc>
      </w:tr>
      <w:tr>
        <w:tc>
          <w:tcPr>
            <w:tcW w:type="dxa" w:w="4320"/>
          </w:tcPr>
          <w:p>
            <w:pPr>
              <w:jc w:val="center"/>
            </w:pPr>
            <w:r>
              <w:t>Beeswax</w:t>
            </w:r>
          </w:p>
        </w:tc>
        <w:tc>
          <w:tcPr>
            <w:tcW w:type="dxa" w:w="4320"/>
          </w:tcPr>
          <w:p>
            <w:pPr>
              <w:jc w:val="center"/>
            </w:pPr>
            <w:r>
              <w:t>2.1 Abs</w:t>
            </w:r>
          </w:p>
        </w:tc>
      </w:tr>
      <w:tr>
        <w:tc>
          <w:tcPr>
            <w:tcW w:type="dxa" w:w="4320"/>
          </w:tcPr>
          <w:p>
            <w:pPr>
              <w:jc w:val="center"/>
            </w:pPr>
            <w:r>
              <w:t>Glycerin</w:t>
            </w:r>
          </w:p>
        </w:tc>
        <w:tc>
          <w:tcPr>
            <w:tcW w:type="dxa" w:w="4320"/>
          </w:tcPr>
          <w:p>
            <w:pPr>
              <w:jc w:val="center"/>
            </w:pPr>
            <w:r>
              <w:t>Present</w:t>
            </w:r>
          </w:p>
        </w:tc>
      </w:tr>
    </w:tbl>
    <w:p>
      <w:r>
        <w:t>A gray jar surfaced unexpectedly during storage, indicating variations not accounted for in this experiment.</w:t>
      </w:r>
    </w:p>
    <w:p>
      <w:r>
        <w:t>2.3. FTIR Spectroscopy</w:t>
      </w:r>
    </w:p>
    <w:p>
      <w:r>
        <w:t>Instrument: FTIR Spectrometer FTIR-8400Sample: Jojoba Oil, BeeswaxMeasurement: 1500 1/cm</w:t>
      </w:r>
    </w:p>
    <w:p>
      <w:r>
        <w:t>Observation: Peaks at 1500 1/cm resonated with the aromatic characteristics of beeswax, suggesting a robust bonding interaction with jojoba oil.</w:t>
      </w:r>
    </w:p>
    <w:p>
      <w:r>
        <w:t>2.4. Gas Chromatography</w:t>
      </w:r>
    </w:p>
    <w:p>
      <w:r>
        <w:t>Instrument: Gas Chromatograph GC-2010Sample: Coconut OilMeasurement: 750 ppm</w:t>
      </w:r>
    </w:p>
    <w:p>
      <w:r>
        <w:t>2.5. Rheological Measurement</w:t>
      </w:r>
    </w:p>
    <w:p>
      <w:r>
        <w:t>Instrument: Rheometer R-4500Sample: Almond Oil, Gum, Vitamin EMeasurement: 0.25 Pa-s</w:t>
      </w:r>
    </w:p>
    <w:p>
      <w:r>
        <w:t>2.6. X-Ray Diffraction</w:t>
      </w:r>
    </w:p>
    <w:p>
      <w:r>
        <w:t>Instrument: X-Ray Diffractometer XRD-6000Sample: Coconut Oil, Vitamin EMeasurement: 90°C</w:t>
      </w:r>
    </w:p>
    <w:p>
      <w:r>
        <w:t>2.7. Liquid Chromatography</w:t>
      </w:r>
    </w:p>
    <w:p>
      <w:r>
        <w:t>Instrument: Liquid Chromatograph LC-400Sample: Jojoba Oil, Cetyl Alcohol, GlycerinMeasurement: 400 µg/mL</w:t>
      </w:r>
    </w:p>
    <w:p>
      <w:r>
        <w:t>2.8. PCR Analysis</w:t>
      </w:r>
    </w:p>
    <w:p>
      <w:r>
        <w:t>Instrument: PCR Machine PCR-96Sample: Coconut Oil, Beeswax, GlycerinMeasurement: 15 Ct</w:t>
      </w:r>
    </w:p>
    <w:p>
      <w:r>
        <w:t>2.9. Centrifugation</w:t>
      </w:r>
    </w:p>
    <w:p>
      <w:r>
        <w:t>Instrument: Centrifuge X100Sample: Jojoba Oil, BeeswaxMeasurement: 12500 RPM</w:t>
      </w:r>
    </w:p>
    <w:p>
      <w:r>
        <w:t>2.10. Viscosity Measurements</w:t>
      </w:r>
    </w:p>
    <w:p>
      <w:r>
        <w:t>Instrument: Various Viscometer ModelsSample CompositionandValues: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Viscometer Model</w:t>
            </w:r>
          </w:p>
        </w:tc>
        <w:tc>
          <w:tcPr>
            <w:tcW w:type="dxa" w:w="2880"/>
          </w:tcPr>
          <w:p>
            <w:pPr>
              <w:jc w:val="center"/>
            </w:pPr>
            <w:r>
              <w:rPr>
                <w:b/>
              </w:rPr>
              <w:t>Viscosity (cP)</w:t>
            </w:r>
          </w:p>
        </w:tc>
      </w:tr>
      <w:tr>
        <w:tc>
          <w:tcPr>
            <w:tcW w:type="dxa" w:w="2880"/>
          </w:tcPr>
          <w:p>
            <w:pPr>
              <w:jc w:val="center"/>
            </w:pPr>
            <w:r>
              <w:t>Almond Oil, Vitamin E</w:t>
            </w:r>
          </w:p>
        </w:tc>
        <w:tc>
          <w:tcPr>
            <w:tcW w:type="dxa" w:w="2880"/>
          </w:tcPr>
          <w:p>
            <w:pPr>
              <w:jc w:val="center"/>
            </w:pPr>
            <w:r>
              <w:t>VS-300</w:t>
            </w:r>
          </w:p>
        </w:tc>
        <w:tc>
          <w:tcPr>
            <w:tcW w:type="dxa" w:w="2880"/>
          </w:tcPr>
          <w:p>
            <w:pPr>
              <w:jc w:val="center"/>
            </w:pPr>
            <w:r>
              <w:t>7590.33</w:t>
            </w:r>
          </w:p>
        </w:tc>
      </w:tr>
      <w:tr>
        <w:tc>
          <w:tcPr>
            <w:tcW w:type="dxa" w:w="2880"/>
          </w:tcPr>
          <w:p>
            <w:pPr>
              <w:jc w:val="center"/>
            </w:pPr>
            <w:r>
              <w:t>Coconut Oil, Beeswax</w:t>
            </w:r>
          </w:p>
        </w:tc>
        <w:tc>
          <w:tcPr>
            <w:tcW w:type="dxa" w:w="2880"/>
          </w:tcPr>
          <w:p>
            <w:pPr>
              <w:jc w:val="center"/>
            </w:pPr>
            <w:r>
              <w:t>VS-300</w:t>
            </w:r>
          </w:p>
        </w:tc>
        <w:tc>
          <w:tcPr>
            <w:tcW w:type="dxa" w:w="2880"/>
          </w:tcPr>
          <w:p>
            <w:pPr>
              <w:jc w:val="center"/>
            </w:pPr>
            <w:r>
              <w:t>4886.11</w:t>
            </w:r>
          </w:p>
        </w:tc>
      </w:tr>
      <w:tr>
        <w:tc>
          <w:tcPr>
            <w:tcW w:type="dxa" w:w="2880"/>
          </w:tcPr>
          <w:p>
            <w:pPr>
              <w:jc w:val="center"/>
            </w:pPr>
            <w:r>
              <w:t>Almond Oil, Cetyl Alcohol</w:t>
            </w:r>
          </w:p>
        </w:tc>
        <w:tc>
          <w:tcPr>
            <w:tcW w:type="dxa" w:w="2880"/>
          </w:tcPr>
          <w:p>
            <w:pPr>
              <w:jc w:val="center"/>
            </w:pPr>
            <w:r>
              <w:t>VS-300</w:t>
            </w:r>
          </w:p>
        </w:tc>
        <w:tc>
          <w:tcPr>
            <w:tcW w:type="dxa" w:w="2880"/>
          </w:tcPr>
          <w:p>
            <w:pPr>
              <w:jc w:val="center"/>
            </w:pPr>
            <w:r>
              <w:t>7218.69</w:t>
            </w:r>
          </w:p>
        </w:tc>
      </w:tr>
    </w:tbl>
    <w:p>
      <w:r>
        <w:t>Please note that the yellow buttered doughnut present in the vicinity might add unexpected variable results by attracting ants.</w:t>
      </w:r>
    </w:p>
    <w:p>
      <w:r>
        <w:t>3. Conclusion</w:t>
      </w:r>
    </w:p>
    <w:p>
      <w:r>
        <w:t>The varied analytical methods employed have provided a comprehensive overview of the chemical and physical properties of specific cosmetic ingredient mixtures. Each instrument functioned as expected, though some extraneous observations were outside the expected scope of analysis, such as the observed cloud formations and unexpected storage outcomes.</w:t>
      </w:r>
    </w:p>
    <w:p>
      <w:r>
        <w:t>4. Recommendations</w:t>
      </w:r>
    </w:p>
    <w:p>
      <w:r>
        <w:t>Further analysis with controlled environmental conditions is recommended to validate findings associated with unexpected results. Integrating machine learning techniques to process complex datasets from multicomponent systems could enhance result reliability and reduce manual error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