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Mixture Analysis Using Various Techniques</w:t>
      </w:r>
    </w:p>
    <w:p>
      <w:r>
        <w:t>Report ID:Report_1822Date:[Enter Date Here]Laboratory:[Enter Laboratory Name Here]</w:t>
      </w:r>
    </w:p>
    <w:p>
      <w:r>
        <w:t>Introduction</w:t>
      </w:r>
    </w:p>
    <w:p>
      <w:r>
        <w:t>The purpose of this report is to analyze various oil and additive mixtures using multiple analytical methods. These analytical techniques include spectroscopy, chromatography, conductivity, and viscosity measurement, among others. Each method was selected to provide a comprehensive understanding of the physicochemical properties of the mixtures. Test samples were created by combining oils with other additives, such as gums and waxes.</w:t>
      </w:r>
    </w:p>
    <w:p>
      <w:r>
        <w:t>Experimental Setup</w:t>
      </w:r>
    </w:p>
    <w:p>
      <w:r>
        <w:t>Apparatus and Methods Used:</w:t>
      </w:r>
    </w:p>
    <w:p>
      <w:r>
        <w:t>Results and Observations</w:t>
      </w:r>
    </w:p>
    <w:p>
      <w:r>
        <w:t>Table 1: Spectral and Chromatographic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Technique</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Spectrometer Alpha-300</w:t>
            </w:r>
          </w:p>
        </w:tc>
        <w:tc>
          <w:tcPr>
            <w:tcW w:type="dxa" w:w="2160"/>
          </w:tcPr>
          <w:p>
            <w:pPr>
              <w:jc w:val="center"/>
            </w:pPr>
            <w:r>
              <w:t>Almond Oil + Glycerin</w:t>
            </w:r>
          </w:p>
        </w:tc>
        <w:tc>
          <w:tcPr>
            <w:tcW w:type="dxa" w:w="2160"/>
          </w:tcPr>
          <w:p>
            <w:pPr>
              <w:jc w:val="center"/>
            </w:pPr>
            <w:r>
              <w:t>650</w:t>
            </w:r>
          </w:p>
        </w:tc>
        <w:tc>
          <w:tcPr>
            <w:tcW w:type="dxa" w:w="2160"/>
          </w:tcPr>
          <w:p>
            <w:pPr>
              <w:jc w:val="center"/>
            </w:pPr>
            <w:r>
              <w:t>nm</w:t>
            </w:r>
          </w:p>
        </w:tc>
      </w:tr>
      <w:tr>
        <w:tc>
          <w:tcPr>
            <w:tcW w:type="dxa" w:w="2160"/>
          </w:tcPr>
          <w:p>
            <w:pPr>
              <w:jc w:val="center"/>
            </w:pPr>
            <w:r>
              <w:t>Liquid Chromatograph LC-400</w:t>
            </w:r>
          </w:p>
        </w:tc>
        <w:tc>
          <w:tcPr>
            <w:tcW w:type="dxa" w:w="2160"/>
          </w:tcPr>
          <w:p>
            <w:pPr>
              <w:jc w:val="center"/>
            </w:pPr>
            <w:r>
              <w:t>Jojoba Oil + Gum</w:t>
            </w:r>
          </w:p>
        </w:tc>
        <w:tc>
          <w:tcPr>
            <w:tcW w:type="dxa" w:w="2160"/>
          </w:tcPr>
          <w:p>
            <w:pPr>
              <w:jc w:val="center"/>
            </w:pPr>
            <w:r>
              <w:t>320</w:t>
            </w:r>
          </w:p>
        </w:tc>
        <w:tc>
          <w:tcPr>
            <w:tcW w:type="dxa" w:w="2160"/>
          </w:tcPr>
          <w:p>
            <w:pPr>
              <w:jc w:val="center"/>
            </w:pPr>
            <w:r>
              <w:t>ug/mL</w:t>
            </w:r>
          </w:p>
        </w:tc>
      </w:tr>
      <w:tr>
        <w:tc>
          <w:tcPr>
            <w:tcW w:type="dxa" w:w="2160"/>
          </w:tcPr>
          <w:p>
            <w:pPr>
              <w:jc w:val="center"/>
            </w:pPr>
            <w:r>
              <w:t>HPLC System HPLC-9000</w:t>
            </w:r>
          </w:p>
        </w:tc>
        <w:tc>
          <w:tcPr>
            <w:tcW w:type="dxa" w:w="2160"/>
          </w:tcPr>
          <w:p>
            <w:pPr>
              <w:jc w:val="center"/>
            </w:pPr>
            <w:r>
              <w:t>Almond Oil + Gum</w:t>
            </w:r>
          </w:p>
        </w:tc>
        <w:tc>
          <w:tcPr>
            <w:tcW w:type="dxa" w:w="2160"/>
          </w:tcPr>
          <w:p>
            <w:pPr>
              <w:jc w:val="center"/>
            </w:pPr>
            <w:r>
              <w:t>220</w:t>
            </w:r>
          </w:p>
        </w:tc>
        <w:tc>
          <w:tcPr>
            <w:tcW w:type="dxa" w:w="2160"/>
          </w:tcPr>
          <w:p>
            <w:pPr>
              <w:jc w:val="center"/>
            </w:pPr>
            <w:r>
              <w:t>mg/L</w:t>
            </w:r>
          </w:p>
        </w:tc>
      </w:tr>
      <w:tr>
        <w:tc>
          <w:tcPr>
            <w:tcW w:type="dxa" w:w="2160"/>
          </w:tcPr>
          <w:p>
            <w:pPr>
              <w:jc w:val="center"/>
            </w:pPr>
            <w:r>
              <w:t>Spectrometer Alpha-300</w:t>
            </w:r>
          </w:p>
        </w:tc>
        <w:tc>
          <w:tcPr>
            <w:tcW w:type="dxa" w:w="2160"/>
          </w:tcPr>
          <w:p>
            <w:pPr>
              <w:jc w:val="center"/>
            </w:pPr>
            <w:r>
              <w:t>Coconut Oil + Beeswax</w:t>
            </w:r>
          </w:p>
        </w:tc>
        <w:tc>
          <w:tcPr>
            <w:tcW w:type="dxa" w:w="2160"/>
          </w:tcPr>
          <w:p>
            <w:pPr>
              <w:jc w:val="center"/>
            </w:pPr>
            <w:r>
              <w:t>700</w:t>
            </w:r>
          </w:p>
        </w:tc>
        <w:tc>
          <w:tcPr>
            <w:tcW w:type="dxa" w:w="2160"/>
          </w:tcPr>
          <w:p>
            <w:pPr>
              <w:jc w:val="center"/>
            </w:pPr>
            <w:r>
              <w:t>nm</w:t>
            </w:r>
          </w:p>
        </w:tc>
      </w:tr>
      <w:tr>
        <w:tc>
          <w:tcPr>
            <w:tcW w:type="dxa" w:w="2160"/>
          </w:tcPr>
          <w:p>
            <w:pPr>
              <w:jc w:val="center"/>
            </w:pPr>
            <w:r>
              <w:t>Liquid Chromatograph LC-400</w:t>
            </w:r>
          </w:p>
        </w:tc>
        <w:tc>
          <w:tcPr>
            <w:tcW w:type="dxa" w:w="2160"/>
          </w:tcPr>
          <w:p>
            <w:pPr>
              <w:jc w:val="center"/>
            </w:pPr>
            <w:r>
              <w:t>Coconut Oil + Glycerin</w:t>
            </w:r>
          </w:p>
        </w:tc>
        <w:tc>
          <w:tcPr>
            <w:tcW w:type="dxa" w:w="2160"/>
          </w:tcPr>
          <w:p>
            <w:pPr>
              <w:jc w:val="center"/>
            </w:pPr>
            <w:r>
              <w:t>480</w:t>
            </w:r>
          </w:p>
        </w:tc>
        <w:tc>
          <w:tcPr>
            <w:tcW w:type="dxa" w:w="2160"/>
          </w:tcPr>
          <w:p>
            <w:pPr>
              <w:jc w:val="center"/>
            </w:pPr>
            <w:r>
              <w:t>ug/mL</w:t>
            </w:r>
          </w:p>
        </w:tc>
      </w:tr>
    </w:tbl>
    <w:p>
      <w:r>
        <w:t>Irrelevant Information:Certain wavelengths that align with green-and-yellow hues were noted but deemed unrelated to the primary analysis.</w:t>
      </w:r>
    </w:p>
    <w:p>
      <w:r>
        <w:t>Table 2: Conductivity and FTIR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Conductivity Meter CM-215</w:t>
            </w:r>
          </w:p>
        </w:tc>
        <w:tc>
          <w:tcPr>
            <w:tcW w:type="dxa" w:w="2160"/>
          </w:tcPr>
          <w:p>
            <w:pPr>
              <w:jc w:val="center"/>
            </w:pPr>
            <w:r>
              <w:t>Coconut Oil + Beeswax + Vitamin E</w:t>
            </w:r>
          </w:p>
        </w:tc>
        <w:tc>
          <w:tcPr>
            <w:tcW w:type="dxa" w:w="2160"/>
          </w:tcPr>
          <w:p>
            <w:pPr>
              <w:jc w:val="center"/>
            </w:pPr>
            <w:r>
              <w:t>1500</w:t>
            </w:r>
          </w:p>
        </w:tc>
        <w:tc>
          <w:tcPr>
            <w:tcW w:type="dxa" w:w="2160"/>
          </w:tcPr>
          <w:p>
            <w:pPr>
              <w:jc w:val="center"/>
            </w:pPr>
            <w:r>
              <w:t>uS/cm</w:t>
            </w:r>
          </w:p>
        </w:tc>
      </w:tr>
      <w:tr>
        <w:tc>
          <w:tcPr>
            <w:tcW w:type="dxa" w:w="2160"/>
          </w:tcPr>
          <w:p>
            <w:pPr>
              <w:jc w:val="center"/>
            </w:pPr>
            <w:r>
              <w:t>FTIR Spectrometer FTIR-8400</w:t>
            </w:r>
          </w:p>
        </w:tc>
        <w:tc>
          <w:tcPr>
            <w:tcW w:type="dxa" w:w="2160"/>
          </w:tcPr>
          <w:p>
            <w:pPr>
              <w:jc w:val="center"/>
            </w:pPr>
            <w:r>
              <w:t>Jojoba Oil + Glycerin</w:t>
            </w:r>
          </w:p>
        </w:tc>
        <w:tc>
          <w:tcPr>
            <w:tcW w:type="dxa" w:w="2160"/>
          </w:tcPr>
          <w:p>
            <w:pPr>
              <w:jc w:val="center"/>
            </w:pPr>
            <w:r>
              <w:t>3000</w:t>
            </w:r>
          </w:p>
        </w:tc>
        <w:tc>
          <w:tcPr>
            <w:tcW w:type="dxa" w:w="2160"/>
          </w:tcPr>
          <w:p>
            <w:pPr>
              <w:jc w:val="center"/>
            </w:pPr>
            <w:r>
              <w:t>1/cm</w:t>
            </w:r>
          </w:p>
        </w:tc>
      </w:tr>
      <w:tr>
        <w:tc>
          <w:tcPr>
            <w:tcW w:type="dxa" w:w="2160"/>
          </w:tcPr>
          <w:p>
            <w:pPr>
              <w:jc w:val="center"/>
            </w:pPr>
            <w:r>
              <w:t>Conductivity Meter CM-215</w:t>
            </w:r>
          </w:p>
        </w:tc>
        <w:tc>
          <w:tcPr>
            <w:tcW w:type="dxa" w:w="2160"/>
          </w:tcPr>
          <w:p>
            <w:pPr>
              <w:jc w:val="center"/>
            </w:pPr>
            <w:r>
              <w:t>Jojoba Oil + Beeswax</w:t>
            </w:r>
          </w:p>
        </w:tc>
        <w:tc>
          <w:tcPr>
            <w:tcW w:type="dxa" w:w="2160"/>
          </w:tcPr>
          <w:p>
            <w:pPr>
              <w:jc w:val="center"/>
            </w:pPr>
            <w:r>
              <w:t>1700</w:t>
            </w:r>
          </w:p>
        </w:tc>
        <w:tc>
          <w:tcPr>
            <w:tcW w:type="dxa" w:w="2160"/>
          </w:tcPr>
          <w:p>
            <w:pPr>
              <w:jc w:val="center"/>
            </w:pPr>
            <w:r>
              <w:t>uS/cm</w:t>
            </w:r>
          </w:p>
        </w:tc>
      </w:tr>
      <w:tr>
        <w:tc>
          <w:tcPr>
            <w:tcW w:type="dxa" w:w="2160"/>
          </w:tcPr>
          <w:p>
            <w:pPr>
              <w:jc w:val="center"/>
            </w:pPr>
            <w:r>
              <w:t>HPLC System HPLC-9000</w:t>
            </w:r>
          </w:p>
        </w:tc>
        <w:tc>
          <w:tcPr>
            <w:tcW w:type="dxa" w:w="2160"/>
          </w:tcPr>
          <w:p>
            <w:pPr>
              <w:jc w:val="center"/>
            </w:pPr>
            <w:r>
              <w:t>Coconut Oil + Cetyl Alcohol + Glycerin</w:t>
            </w:r>
          </w:p>
        </w:tc>
        <w:tc>
          <w:tcPr>
            <w:tcW w:type="dxa" w:w="2160"/>
          </w:tcPr>
          <w:p>
            <w:pPr>
              <w:jc w:val="center"/>
            </w:pPr>
            <w:r>
              <w:t>600</w:t>
            </w:r>
          </w:p>
        </w:tc>
        <w:tc>
          <w:tcPr>
            <w:tcW w:type="dxa" w:w="2160"/>
          </w:tcPr>
          <w:p>
            <w:pPr>
              <w:jc w:val="center"/>
            </w:pPr>
            <w:r>
              <w:t>mg/L</w:t>
            </w:r>
          </w:p>
        </w:tc>
      </w:tr>
    </w:tbl>
    <w:p>
      <w:r>
        <w:t>Observation:A significant signal at 3000 1/cm suggests strong IR absorption, perhaps due to the presence of glycerin in the mixture.</w:t>
      </w:r>
    </w:p>
    <w:p>
      <w:r>
        <w:t>Discussion</w:t>
      </w:r>
    </w:p>
    <w:p>
      <w:r>
        <w:t>Throughout the analysis, trends emerged that aligned mixtures significantly affected instrumental readings, especially evident in viscosity measurements. Interestingly, the viscosity of coconut oil combined with gum produced a highly viscous mixture, suggesting strong intermolecular interactions.</w:t>
      </w:r>
    </w:p>
    <w:p>
      <w:r>
        <w:t>Irrelevant Information:Viscosity often correlates with textual descriptors such as "smooth" and "thick," which are not quantitative.</w:t>
      </w:r>
    </w:p>
    <w:p>
      <w:r>
        <w:t>Complex Descriptions and Analysis</w:t>
      </w:r>
    </w:p>
    <w:p>
      <w:r>
        <w:t>Reading through the random immensity of the data, it became evident that the involvement of additives like glycerin intensifies the measurements beyond foundational expectations. A peculiar concentration pattern was observed with jojoba oil mixes, impacting the viscosity less dramatically than anticipated.</w:t>
      </w:r>
    </w:p>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Viscosity</w:t>
            </w:r>
          </w:p>
        </w:tc>
        <w:tc>
          <w:tcPr>
            <w:tcW w:type="dxa" w:w="2160"/>
          </w:tcPr>
          <w:p>
            <w:pPr>
              <w:jc w:val="center"/>
            </w:pPr>
            <w:r>
              <w:rPr>
                <w:b/>
              </w:rPr>
              <w:t>Units</w:t>
            </w:r>
          </w:p>
        </w:tc>
      </w:tr>
      <w:tr>
        <w:tc>
          <w:tcPr>
            <w:tcW w:type="dxa" w:w="2160"/>
          </w:tcPr>
          <w:p>
            <w:pPr>
              <w:jc w:val="center"/>
            </w:pPr>
            <w:r>
              <w:t>Viscometer VS-300</w:t>
            </w:r>
          </w:p>
        </w:tc>
        <w:tc>
          <w:tcPr>
            <w:tcW w:type="dxa" w:w="2160"/>
          </w:tcPr>
          <w:p>
            <w:pPr>
              <w:jc w:val="center"/>
            </w:pPr>
            <w:r>
              <w:t>Coconut Oil + Gum</w:t>
            </w:r>
          </w:p>
        </w:tc>
        <w:tc>
          <w:tcPr>
            <w:tcW w:type="dxa" w:w="2160"/>
          </w:tcPr>
          <w:p>
            <w:pPr>
              <w:jc w:val="center"/>
            </w:pPr>
            <w:r>
              <w:t>5161.28</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 Beeswax</w:t>
            </w:r>
          </w:p>
        </w:tc>
        <w:tc>
          <w:tcPr>
            <w:tcW w:type="dxa" w:w="2160"/>
          </w:tcPr>
          <w:p>
            <w:pPr>
              <w:jc w:val="center"/>
            </w:pPr>
            <w:r>
              <w:t>7202.2</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 Gum</w:t>
            </w:r>
          </w:p>
        </w:tc>
        <w:tc>
          <w:tcPr>
            <w:tcW w:type="dxa" w:w="2160"/>
          </w:tcPr>
          <w:p>
            <w:pPr>
              <w:jc w:val="center"/>
            </w:pPr>
            <w:r>
              <w:t>2158.96</w:t>
            </w:r>
          </w:p>
        </w:tc>
        <w:tc>
          <w:tcPr>
            <w:tcW w:type="dxa" w:w="2160"/>
          </w:tcPr>
          <w:p>
            <w:pPr>
              <w:jc w:val="center"/>
            </w:pPr>
            <w:r>
              <w:t>cP</w:t>
            </w:r>
          </w:p>
        </w:tc>
      </w:tr>
    </w:tbl>
    <w:p>
      <w:r>
        <w:t>Note:Viscometric analysis revealed variable molecular interactions, showcasing almond oil and beeswax as aligning towards more viscous outcomes.</w:t>
      </w:r>
    </w:p>
    <w:p>
      <w:r>
        <w:t>Conclusions</w:t>
      </w:r>
    </w:p>
    <w:p>
      <w:r>
        <w:t>The comprehensive analysis showcases diverse chemical interactions within varied mixtures. Spectral characteristics offer insight into absorption properties, while chromatography and conductivity deliver concentration insights. Particularly interesting were the viscosity results which reflect complex mixtures like almond oil and beeswax.</w:t>
      </w:r>
    </w:p>
    <w:p>
      <w:r>
        <w:t>Unrelated Note:Consider the color spectrum in relation to wavelength for potential future studies, particularly focusing on unused spectrometer data points.</w:t>
      </w:r>
    </w:p>
    <w:p>
      <w:r>
        <w:t>Future Work:Expansion of this study could incorporate temperature-variant chromatography to assess impacts further.</w:t>
      </w:r>
    </w:p>
    <w:p>
      <w:r>
        <w:t>Disclaimer:The presented data includes combined observations from different instrumental methodologies contributing to broader comprehensions of mixture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