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ID:1823Date:[Insert Date]Prepared by:[Insert Name]</w:t>
      </w:r>
    </w:p>
    <w:p>
      <w:r>
        <w:t>Introduction</w:t>
      </w:r>
    </w:p>
    <w:p>
      <w:r>
        <w:t>In this analysis, we assessed various properties and characteristics of different oil-based mixtures using a combination of advanced spectrometric and chromatographic techniques. The mixtures were tested for their physical, chemical, and conductivity properties. Below is an extensive documentation of our findings.</w:t>
      </w:r>
    </w:p>
    <w:p>
      <w:r>
        <w:t>Materials and Methods</w:t>
      </w:r>
    </w:p>
    <w:p>
      <w:r>
        <w:t>Materials</w:t>
      </w:r>
    </w:p>
    <w:p>
      <w:r>
        <w:t>Equipment</w:t>
      </w:r>
    </w:p>
    <w:p>
      <w:r>
        <w:t>Procedure</w:t>
      </w:r>
    </w:p>
    <w:p>
      <w:r>
        <w:t>Each mixture was subjected to distinct analytical techniques tailored toward identifying its specific attributes. Test conditions were standardized across all equipment wherever applicable.</w:t>
      </w:r>
    </w:p>
    <w:p>
      <w:r>
        <w:t>Observations and Results</w:t>
      </w:r>
    </w:p>
    <w:p>
      <w:r>
        <w:t>Table 1: Physical and Chemical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XRD-6000</w:t>
            </w:r>
          </w:p>
        </w:tc>
        <w:tc>
          <w:tcPr>
            <w:tcW w:type="dxa" w:w="1728"/>
          </w:tcPr>
          <w:p>
            <w:pPr>
              <w:jc w:val="center"/>
            </w:pPr>
            <w:r>
              <w:t>Coconut Oil, Cetyl Alcohol</w:t>
            </w:r>
          </w:p>
        </w:tc>
        <w:tc>
          <w:tcPr>
            <w:tcW w:type="dxa" w:w="1728"/>
          </w:tcPr>
          <w:p>
            <w:pPr>
              <w:jc w:val="center"/>
            </w:pPr>
            <w:r>
              <w:t>85</w:t>
            </w:r>
          </w:p>
        </w:tc>
        <w:tc>
          <w:tcPr>
            <w:tcW w:type="dxa" w:w="1728"/>
          </w:tcPr>
          <w:p>
            <w:pPr>
              <w:jc w:val="center"/>
            </w:pPr>
            <w:r>
              <w:t>°C</w:t>
            </w:r>
          </w:p>
        </w:tc>
      </w:tr>
      <w:tr>
        <w:tc>
          <w:tcPr>
            <w:tcW w:type="dxa" w:w="1728"/>
          </w:tcPr>
          <w:p>
            <w:pPr>
              <w:jc w:val="center"/>
            </w:pPr>
            <w:r>
              <w:t>2</w:t>
            </w:r>
          </w:p>
        </w:tc>
        <w:tc>
          <w:tcPr>
            <w:tcW w:type="dxa" w:w="1728"/>
          </w:tcPr>
          <w:p>
            <w:pPr>
              <w:jc w:val="center"/>
            </w:pPr>
            <w:r>
              <w:t>XRD-6000</w:t>
            </w:r>
          </w:p>
        </w:tc>
        <w:tc>
          <w:tcPr>
            <w:tcW w:type="dxa" w:w="1728"/>
          </w:tcPr>
          <w:p>
            <w:pPr>
              <w:jc w:val="center"/>
            </w:pPr>
            <w:r>
              <w:t>Jojoba Oil, Cetyl Alcohol</w:t>
            </w:r>
          </w:p>
        </w:tc>
        <w:tc>
          <w:tcPr>
            <w:tcW w:type="dxa" w:w="1728"/>
          </w:tcPr>
          <w:p>
            <w:pPr>
              <w:jc w:val="center"/>
            </w:pPr>
            <w:r>
              <w:t>100</w:t>
            </w:r>
          </w:p>
        </w:tc>
        <w:tc>
          <w:tcPr>
            <w:tcW w:type="dxa" w:w="1728"/>
          </w:tcPr>
          <w:p>
            <w:pPr>
              <w:jc w:val="center"/>
            </w:pPr>
            <w:r>
              <w:t>°C</w:t>
            </w:r>
          </w:p>
        </w:tc>
      </w:tr>
      <w:tr>
        <w:tc>
          <w:tcPr>
            <w:tcW w:type="dxa" w:w="1728"/>
          </w:tcPr>
          <w:p>
            <w:pPr>
              <w:jc w:val="center"/>
            </w:pPr>
            <w:r>
              <w:t>3</w:t>
            </w:r>
          </w:p>
        </w:tc>
        <w:tc>
          <w:tcPr>
            <w:tcW w:type="dxa" w:w="1728"/>
          </w:tcPr>
          <w:p>
            <w:pPr>
              <w:jc w:val="center"/>
            </w:pPr>
            <w:r>
              <w:t>HPLC-9000</w:t>
            </w:r>
          </w:p>
        </w:tc>
        <w:tc>
          <w:tcPr>
            <w:tcW w:type="dxa" w:w="1728"/>
          </w:tcPr>
          <w:p>
            <w:pPr>
              <w:jc w:val="center"/>
            </w:pPr>
            <w:r>
              <w:t>Almond Oil, Cetyl Alcohol, Vitamin E</w:t>
            </w:r>
          </w:p>
        </w:tc>
        <w:tc>
          <w:tcPr>
            <w:tcW w:type="dxa" w:w="1728"/>
          </w:tcPr>
          <w:p>
            <w:pPr>
              <w:jc w:val="center"/>
            </w:pPr>
            <w:r>
              <w:t>450</w:t>
            </w:r>
          </w:p>
        </w:tc>
        <w:tc>
          <w:tcPr>
            <w:tcW w:type="dxa" w:w="1728"/>
          </w:tcPr>
          <w:p>
            <w:pPr>
              <w:jc w:val="center"/>
            </w:pPr>
            <w:r>
              <w:t>mg/L</w:t>
            </w:r>
          </w:p>
        </w:tc>
      </w:tr>
      <w:tr>
        <w:tc>
          <w:tcPr>
            <w:tcW w:type="dxa" w:w="1728"/>
          </w:tcPr>
          <w:p>
            <w:pPr>
              <w:jc w:val="center"/>
            </w:pPr>
            <w:r>
              <w:t>4</w:t>
            </w:r>
          </w:p>
        </w:tc>
        <w:tc>
          <w:tcPr>
            <w:tcW w:type="dxa" w:w="1728"/>
          </w:tcPr>
          <w:p>
            <w:pPr>
              <w:jc w:val="center"/>
            </w:pPr>
            <w:r>
              <w:t>LC-400</w:t>
            </w:r>
          </w:p>
        </w:tc>
        <w:tc>
          <w:tcPr>
            <w:tcW w:type="dxa" w:w="1728"/>
          </w:tcPr>
          <w:p>
            <w:pPr>
              <w:jc w:val="center"/>
            </w:pPr>
            <w:r>
              <w:t>Jojoba Oil, Cetyl Alcohol</w:t>
            </w:r>
          </w:p>
        </w:tc>
        <w:tc>
          <w:tcPr>
            <w:tcW w:type="dxa" w:w="1728"/>
          </w:tcPr>
          <w:p>
            <w:pPr>
              <w:jc w:val="center"/>
            </w:pPr>
            <w:r>
              <w:t>300</w:t>
            </w:r>
          </w:p>
        </w:tc>
        <w:tc>
          <w:tcPr>
            <w:tcW w:type="dxa" w:w="1728"/>
          </w:tcPr>
          <w:p>
            <w:pPr>
              <w:jc w:val="center"/>
            </w:pPr>
            <w:r>
              <w:t>µg/mL</w:t>
            </w:r>
          </w:p>
        </w:tc>
      </w:tr>
      <w:tr>
        <w:tc>
          <w:tcPr>
            <w:tcW w:type="dxa" w:w="1728"/>
          </w:tcPr>
          <w:p>
            <w:pPr>
              <w:jc w:val="center"/>
            </w:pPr>
            <w:r>
              <w:t>5</w:t>
            </w:r>
          </w:p>
        </w:tc>
        <w:tc>
          <w:tcPr>
            <w:tcW w:type="dxa" w:w="1728"/>
          </w:tcPr>
          <w:p>
            <w:pPr>
              <w:jc w:val="center"/>
            </w:pPr>
            <w:r>
              <w:t>IC-2100</w:t>
            </w:r>
          </w:p>
        </w:tc>
        <w:tc>
          <w:tcPr>
            <w:tcW w:type="dxa" w:w="1728"/>
          </w:tcPr>
          <w:p>
            <w:pPr>
              <w:jc w:val="center"/>
            </w:pPr>
            <w:r>
              <w:t>Jojoba Oil, Glycerin</w:t>
            </w:r>
          </w:p>
        </w:tc>
        <w:tc>
          <w:tcPr>
            <w:tcW w:type="dxa" w:w="1728"/>
          </w:tcPr>
          <w:p>
            <w:pPr>
              <w:jc w:val="center"/>
            </w:pPr>
            <w:r>
              <w:t>50</w:t>
            </w:r>
          </w:p>
        </w:tc>
        <w:tc>
          <w:tcPr>
            <w:tcW w:type="dxa" w:w="1728"/>
          </w:tcPr>
          <w:p>
            <w:pPr>
              <w:jc w:val="center"/>
            </w:pPr>
            <w:r>
              <w:t>mM</w:t>
            </w:r>
          </w:p>
        </w:tc>
      </w:tr>
      <w:tr>
        <w:tc>
          <w:tcPr>
            <w:tcW w:type="dxa" w:w="1728"/>
          </w:tcPr>
          <w:p>
            <w:pPr>
              <w:jc w:val="center"/>
            </w:pPr>
            <w:r>
              <w:t>6</w:t>
            </w:r>
          </w:p>
        </w:tc>
        <w:tc>
          <w:tcPr>
            <w:tcW w:type="dxa" w:w="1728"/>
          </w:tcPr>
          <w:p>
            <w:pPr>
              <w:jc w:val="center"/>
            </w:pPr>
            <w:r>
              <w:t>NMR-500</w:t>
            </w:r>
          </w:p>
        </w:tc>
        <w:tc>
          <w:tcPr>
            <w:tcW w:type="dxa" w:w="1728"/>
          </w:tcPr>
          <w:p>
            <w:pPr>
              <w:jc w:val="center"/>
            </w:pPr>
            <w:r>
              <w:t>Coconut Oil, Cetyl Alcohol</w:t>
            </w:r>
          </w:p>
        </w:tc>
        <w:tc>
          <w:tcPr>
            <w:tcW w:type="dxa" w:w="1728"/>
          </w:tcPr>
          <w:p>
            <w:pPr>
              <w:jc w:val="center"/>
            </w:pPr>
            <w:r>
              <w:t>12</w:t>
            </w:r>
          </w:p>
        </w:tc>
        <w:tc>
          <w:tcPr>
            <w:tcW w:type="dxa" w:w="1728"/>
          </w:tcPr>
          <w:p>
            <w:pPr>
              <w:jc w:val="center"/>
            </w:pPr>
            <w:r>
              <w:t>ppm</w:t>
            </w:r>
          </w:p>
        </w:tc>
      </w:tr>
    </w:tbl>
    <w:p>
      <w:r>
        <w:t>Complex Description Example</w:t>
      </w:r>
    </w:p>
    <w:p>
      <w:r>
        <w:t>The peak identification via HPLC for almond oil mixtures with cetyl alcohol and vitamin E revealed significant retention times aligning with expected standards, suggesting well-defined interaction profiles. Meanwhile, XRD analysis underscored differing crystallinity between coconut and jojoba oil configurations, potentially indicating disparate thermal handling properties due to variable fatty acid saturation levels.</w:t>
      </w:r>
    </w:p>
    <w:p>
      <w:r>
        <w:t>Table 2: Mechanical and Conductive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7</w:t>
            </w:r>
          </w:p>
        </w:tc>
        <w:tc>
          <w:tcPr>
            <w:tcW w:type="dxa" w:w="1728"/>
          </w:tcPr>
          <w:p>
            <w:pPr>
              <w:jc w:val="center"/>
            </w:pPr>
            <w:r>
              <w:t>Conductivity Meter CM-215</w:t>
            </w:r>
          </w:p>
        </w:tc>
        <w:tc>
          <w:tcPr>
            <w:tcW w:type="dxa" w:w="1728"/>
          </w:tcPr>
          <w:p>
            <w:pPr>
              <w:jc w:val="center"/>
            </w:pPr>
            <w:r>
              <w:t>Almond Oil, Gum, Vitamin E</w:t>
            </w:r>
          </w:p>
        </w:tc>
        <w:tc>
          <w:tcPr>
            <w:tcW w:type="dxa" w:w="1728"/>
          </w:tcPr>
          <w:p>
            <w:pPr>
              <w:jc w:val="center"/>
            </w:pPr>
            <w:r>
              <w:t>1700.0</w:t>
            </w:r>
          </w:p>
        </w:tc>
        <w:tc>
          <w:tcPr>
            <w:tcW w:type="dxa" w:w="1728"/>
          </w:tcPr>
          <w:p>
            <w:pPr>
              <w:jc w:val="center"/>
            </w:pPr>
            <w:r>
              <w:t>µS/cm</w:t>
            </w:r>
          </w:p>
        </w:tc>
      </w:tr>
      <w:tr>
        <w:tc>
          <w:tcPr>
            <w:tcW w:type="dxa" w:w="1728"/>
          </w:tcPr>
          <w:p>
            <w:pPr>
              <w:jc w:val="center"/>
            </w:pPr>
            <w:r>
              <w:t>8</w:t>
            </w:r>
          </w:p>
        </w:tc>
        <w:tc>
          <w:tcPr>
            <w:tcW w:type="dxa" w:w="1728"/>
          </w:tcPr>
          <w:p>
            <w:pPr>
              <w:jc w:val="center"/>
            </w:pPr>
            <w:r>
              <w:t>FB-1000</w:t>
            </w:r>
          </w:p>
        </w:tc>
        <w:tc>
          <w:tcPr>
            <w:tcW w:type="dxa" w:w="1728"/>
          </w:tcPr>
          <w:p>
            <w:pPr>
              <w:jc w:val="center"/>
            </w:pPr>
            <w:r>
              <w:t>Almond Oil, Gum, Glycerin</w:t>
            </w:r>
          </w:p>
        </w:tc>
        <w:tc>
          <w:tcPr>
            <w:tcW w:type="dxa" w:w="1728"/>
          </w:tcPr>
          <w:p>
            <w:pPr>
              <w:jc w:val="center"/>
            </w:pPr>
            <w:r>
              <w:t>0.653</w:t>
            </w:r>
          </w:p>
        </w:tc>
        <w:tc>
          <w:tcPr>
            <w:tcW w:type="dxa" w:w="1728"/>
          </w:tcPr>
          <w:p>
            <w:pPr>
              <w:jc w:val="center"/>
            </w:pPr>
            <w:r>
              <w:t>mm</w:t>
            </w:r>
          </w:p>
        </w:tc>
      </w:tr>
      <w:tr>
        <w:tc>
          <w:tcPr>
            <w:tcW w:type="dxa" w:w="1728"/>
          </w:tcPr>
          <w:p>
            <w:pPr>
              <w:jc w:val="center"/>
            </w:pPr>
            <w:r>
              <w:t>9</w:t>
            </w:r>
          </w:p>
        </w:tc>
        <w:tc>
          <w:tcPr>
            <w:tcW w:type="dxa" w:w="1728"/>
          </w:tcPr>
          <w:p>
            <w:pPr>
              <w:jc w:val="center"/>
            </w:pPr>
            <w:r>
              <w:t>FB-1000</w:t>
            </w:r>
          </w:p>
        </w:tc>
        <w:tc>
          <w:tcPr>
            <w:tcW w:type="dxa" w:w="1728"/>
          </w:tcPr>
          <w:p>
            <w:pPr>
              <w:jc w:val="center"/>
            </w:pPr>
            <w:r>
              <w:t>Jojoba Oil, Glycerin</w:t>
            </w:r>
          </w:p>
        </w:tc>
        <w:tc>
          <w:tcPr>
            <w:tcW w:type="dxa" w:w="1728"/>
          </w:tcPr>
          <w:p>
            <w:pPr>
              <w:jc w:val="center"/>
            </w:pPr>
            <w:r>
              <w:t>0.45</w:t>
            </w:r>
          </w:p>
        </w:tc>
        <w:tc>
          <w:tcPr>
            <w:tcW w:type="dxa" w:w="1728"/>
          </w:tcPr>
          <w:p>
            <w:pPr>
              <w:jc w:val="center"/>
            </w:pPr>
            <w:r>
              <w:t>mm</w:t>
            </w:r>
          </w:p>
        </w:tc>
      </w:tr>
      <w:tr>
        <w:tc>
          <w:tcPr>
            <w:tcW w:type="dxa" w:w="1728"/>
          </w:tcPr>
          <w:p>
            <w:pPr>
              <w:jc w:val="center"/>
            </w:pPr>
            <w:r>
              <w:t>10</w:t>
            </w:r>
          </w:p>
        </w:tc>
        <w:tc>
          <w:tcPr>
            <w:tcW w:type="dxa" w:w="1728"/>
          </w:tcPr>
          <w:p>
            <w:pPr>
              <w:jc w:val="center"/>
            </w:pPr>
            <w:r>
              <w:t>CM-215</w:t>
            </w:r>
          </w:p>
        </w:tc>
        <w:tc>
          <w:tcPr>
            <w:tcW w:type="dxa" w:w="1728"/>
          </w:tcPr>
          <w:p>
            <w:pPr>
              <w:jc w:val="center"/>
            </w:pPr>
            <w:r>
              <w:t>Almond Oil, Gum, Vitamin E</w:t>
            </w:r>
          </w:p>
        </w:tc>
        <w:tc>
          <w:tcPr>
            <w:tcW w:type="dxa" w:w="1728"/>
          </w:tcPr>
          <w:p>
            <w:pPr>
              <w:jc w:val="center"/>
            </w:pPr>
            <w:r>
              <w:t>1500.0</w:t>
            </w:r>
          </w:p>
        </w:tc>
        <w:tc>
          <w:tcPr>
            <w:tcW w:type="dxa" w:w="1728"/>
          </w:tcPr>
          <w:p>
            <w:pPr>
              <w:jc w:val="center"/>
            </w:pPr>
            <w:r>
              <w:t>µS/cm</w:t>
            </w:r>
          </w:p>
        </w:tc>
      </w:tr>
    </w:tbl>
    <w:p>
      <w:r>
        <w:t>Irrelevant Detail</w:t>
      </w:r>
    </w:p>
    <w:p>
      <w:r>
        <w:t>While examining viscosity, a random sampling of air pollutants was measured during testing, which is irrelevant to this report but noted for environmental completeness.</w:t>
      </w:r>
    </w:p>
    <w:p>
      <w:r>
        <w:t>Table 3: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Viscosity</w:t>
            </w:r>
          </w:p>
        </w:tc>
        <w:tc>
          <w:tcPr>
            <w:tcW w:type="dxa" w:w="1728"/>
          </w:tcPr>
          <w:p>
            <w:pPr>
              <w:jc w:val="center"/>
            </w:pPr>
            <w:r>
              <w:rPr>
                <w:b/>
              </w:rPr>
              <w:t>Unit</w:t>
            </w:r>
          </w:p>
        </w:tc>
      </w:tr>
      <w:tr>
        <w:tc>
          <w:tcPr>
            <w:tcW w:type="dxa" w:w="1728"/>
          </w:tcPr>
          <w:p>
            <w:pPr>
              <w:jc w:val="center"/>
            </w:pPr>
            <w:r>
              <w:t>11</w:t>
            </w:r>
          </w:p>
        </w:tc>
        <w:tc>
          <w:tcPr>
            <w:tcW w:type="dxa" w:w="1728"/>
          </w:tcPr>
          <w:p>
            <w:pPr>
              <w:jc w:val="center"/>
            </w:pPr>
            <w:r>
              <w:t>VS-300</w:t>
            </w:r>
          </w:p>
        </w:tc>
        <w:tc>
          <w:tcPr>
            <w:tcW w:type="dxa" w:w="1728"/>
          </w:tcPr>
          <w:p>
            <w:pPr>
              <w:jc w:val="center"/>
            </w:pPr>
            <w:r>
              <w:t>Coconut Oil, Beeswax</w:t>
            </w:r>
          </w:p>
        </w:tc>
        <w:tc>
          <w:tcPr>
            <w:tcW w:type="dxa" w:w="1728"/>
          </w:tcPr>
          <w:p>
            <w:pPr>
              <w:jc w:val="center"/>
            </w:pPr>
            <w:r>
              <w:t>4929.61</w:t>
            </w:r>
          </w:p>
        </w:tc>
        <w:tc>
          <w:tcPr>
            <w:tcW w:type="dxa" w:w="1728"/>
          </w:tcPr>
          <w:p>
            <w:pPr>
              <w:jc w:val="center"/>
            </w:pPr>
            <w:r>
              <w:t>cP</w:t>
            </w:r>
          </w:p>
        </w:tc>
      </w:tr>
      <w:tr>
        <w:tc>
          <w:tcPr>
            <w:tcW w:type="dxa" w:w="1728"/>
          </w:tcPr>
          <w:p>
            <w:pPr>
              <w:jc w:val="center"/>
            </w:pPr>
            <w:r>
              <w:t>12</w:t>
            </w:r>
          </w:p>
        </w:tc>
        <w:tc>
          <w:tcPr>
            <w:tcW w:type="dxa" w:w="1728"/>
          </w:tcPr>
          <w:p>
            <w:pPr>
              <w:jc w:val="center"/>
            </w:pPr>
            <w:r>
              <w:t>VS-300</w:t>
            </w:r>
          </w:p>
        </w:tc>
        <w:tc>
          <w:tcPr>
            <w:tcW w:type="dxa" w:w="1728"/>
          </w:tcPr>
          <w:p>
            <w:pPr>
              <w:jc w:val="center"/>
            </w:pPr>
            <w:r>
              <w:t>Jojoba Oil, Beeswax, Glycerin</w:t>
            </w:r>
          </w:p>
        </w:tc>
        <w:tc>
          <w:tcPr>
            <w:tcW w:type="dxa" w:w="1728"/>
          </w:tcPr>
          <w:p>
            <w:pPr>
              <w:jc w:val="center"/>
            </w:pPr>
            <w:r>
              <w:t>3008.15</w:t>
            </w:r>
          </w:p>
        </w:tc>
        <w:tc>
          <w:tcPr>
            <w:tcW w:type="dxa" w:w="1728"/>
          </w:tcPr>
          <w:p>
            <w:pPr>
              <w:jc w:val="center"/>
            </w:pPr>
            <w:r>
              <w:t>cP</w:t>
            </w:r>
          </w:p>
        </w:tc>
      </w:tr>
      <w:tr>
        <w:tc>
          <w:tcPr>
            <w:tcW w:type="dxa" w:w="1728"/>
          </w:tcPr>
          <w:p>
            <w:pPr>
              <w:jc w:val="center"/>
            </w:pPr>
            <w:r>
              <w:t>13</w:t>
            </w:r>
          </w:p>
        </w:tc>
        <w:tc>
          <w:tcPr>
            <w:tcW w:type="dxa" w:w="1728"/>
          </w:tcPr>
          <w:p>
            <w:pPr>
              <w:jc w:val="center"/>
            </w:pPr>
            <w:r>
              <w:t>VS-300</w:t>
            </w:r>
          </w:p>
        </w:tc>
        <w:tc>
          <w:tcPr>
            <w:tcW w:type="dxa" w:w="1728"/>
          </w:tcPr>
          <w:p>
            <w:pPr>
              <w:jc w:val="center"/>
            </w:pPr>
            <w:r>
              <w:t>Almond Oil, Beeswax</w:t>
            </w:r>
          </w:p>
        </w:tc>
        <w:tc>
          <w:tcPr>
            <w:tcW w:type="dxa" w:w="1728"/>
          </w:tcPr>
          <w:p>
            <w:pPr>
              <w:jc w:val="center"/>
            </w:pPr>
            <w:r>
              <w:t>7155.39</w:t>
            </w:r>
          </w:p>
        </w:tc>
        <w:tc>
          <w:tcPr>
            <w:tcW w:type="dxa" w:w="1728"/>
          </w:tcPr>
          <w:p>
            <w:pPr>
              <w:jc w:val="center"/>
            </w:pPr>
            <w:r>
              <w:t>cP</w:t>
            </w:r>
          </w:p>
        </w:tc>
      </w:tr>
    </w:tbl>
    <w:p>
      <w:r>
        <w:t>Detailed Analysis</w:t>
      </w:r>
    </w:p>
    <w:p>
      <w:r>
        <w:t>The results demonstrated significant variability in the physicochemical properties of the oil mixtures. Conductivity within almond oil mixtures was notably higher, attributed mainly to the ionic mobility facilitated by the vitamers present. However, the viscosity results from the VS-300 instrument showcased a remarkable spread, dictated by the molecular weight discrepancies of the base oils coupled with the structural contributions of beeswax.</w:t>
      </w:r>
    </w:p>
    <w:p>
      <w:r>
        <w:t>Conclusion</w:t>
      </w:r>
    </w:p>
    <w:p>
      <w:r>
        <w:t>The comprehensive analysis of these oil mixtures indicates substantive interactions across different chemical domains, providing valuable insights pertinent to industrial applications such as cosmetics and food production. Further investigation could elucidate the correlation between molecular composition and observable properties.</w:t>
      </w:r>
    </w:p>
    <w:p>
      <w:r>
        <w:t>References</w:t>
      </w:r>
    </w:p>
    <w:p>
      <w:r>
        <w:t>Datasets derived from Report_1823, utilizing standardized measurement equipment. Analysis conducted at [Insert Institution Name]. For proprietary reasons, full data disclosure is within institutional access policies.</w:t>
      </w:r>
    </w:p>
    <w:p>
      <w:r>
        <w:t>Note: The information in this report is intended for academic and research purposes only. All units and measurements are aligned with the International System of Units (SI) unless stated otherwise.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