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1840</w:t>
      </w:r>
    </w:p>
    <w:p>
      <w:r>
        <w:t>Introduction</w:t>
      </w:r>
    </w:p>
    <w:p>
      <w:r>
        <w:t>This study investigates various properties of combinations involving Coconut Oil, Jojoba Oil, and Almond Oil with additional components. Various analytical instruments were employed to understand the compounds better.</w:t>
      </w:r>
    </w:p>
    <w:p>
      <w:r>
        <w:t>Instruments and Methodology</w:t>
      </w:r>
    </w:p>
    <w:p>
      <w:r>
        <w:t>Observations and Measurements</w:t>
      </w:r>
    </w:p>
    <w:p>
      <w:r>
        <w:t>Table 1: Basic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Additives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A1</w:t>
            </w:r>
          </w:p>
        </w:tc>
        <w:tc>
          <w:tcPr>
            <w:tcW w:type="dxa" w:w="1440"/>
          </w:tcPr>
          <w:p>
            <w:pPr>
              <w:jc w:val="center"/>
            </w:pPr>
            <w:r>
              <w:t>NMR-500</w:t>
            </w:r>
          </w:p>
        </w:tc>
        <w:tc>
          <w:tcPr>
            <w:tcW w:type="dxa" w:w="1440"/>
          </w:tcPr>
          <w:p>
            <w:pPr>
              <w:jc w:val="center"/>
            </w:pPr>
            <w:r>
              <w:t>Coconut Oil</w:t>
            </w:r>
          </w:p>
        </w:tc>
        <w:tc>
          <w:tcPr>
            <w:tcW w:type="dxa" w:w="1440"/>
          </w:tcPr>
          <w:p>
            <w:pPr>
              <w:jc w:val="center"/>
            </w:pPr>
            <w:r>
              <w:t>-</w:t>
            </w:r>
          </w:p>
        </w:tc>
        <w:tc>
          <w:tcPr>
            <w:tcW w:type="dxa" w:w="1440"/>
          </w:tcPr>
          <w:p>
            <w:pPr>
              <w:jc w:val="center"/>
            </w:pPr>
            <w:r>
              <w:t>12.0</w:t>
            </w:r>
          </w:p>
        </w:tc>
        <w:tc>
          <w:tcPr>
            <w:tcW w:type="dxa" w:w="1440"/>
          </w:tcPr>
          <w:p>
            <w:pPr>
              <w:jc w:val="center"/>
            </w:pPr>
            <w:r>
              <w:t>ppm</w:t>
            </w:r>
          </w:p>
        </w:tc>
      </w:tr>
      <w:tr>
        <w:tc>
          <w:tcPr>
            <w:tcW w:type="dxa" w:w="1440"/>
          </w:tcPr>
          <w:p>
            <w:pPr>
              <w:jc w:val="center"/>
            </w:pPr>
            <w:r>
              <w:t>B2</w:t>
            </w:r>
          </w:p>
        </w:tc>
        <w:tc>
          <w:tcPr>
            <w:tcW w:type="dxa" w:w="1440"/>
          </w:tcPr>
          <w:p>
            <w:pPr>
              <w:jc w:val="center"/>
            </w:pPr>
            <w:r>
              <w:t>TC-5000</w:t>
            </w:r>
          </w:p>
        </w:tc>
        <w:tc>
          <w:tcPr>
            <w:tcW w:type="dxa" w:w="1440"/>
          </w:tcPr>
          <w:p>
            <w:pPr>
              <w:jc w:val="center"/>
            </w:pPr>
            <w:r>
              <w:t>Coconut Oil</w:t>
            </w:r>
          </w:p>
        </w:tc>
        <w:tc>
          <w:tcPr>
            <w:tcW w:type="dxa" w:w="1440"/>
          </w:tcPr>
          <w:p>
            <w:pPr>
              <w:jc w:val="center"/>
            </w:pPr>
            <w:r>
              <w:t>Gum</w:t>
            </w:r>
          </w:p>
        </w:tc>
        <w:tc>
          <w:tcPr>
            <w:tcW w:type="dxa" w:w="1440"/>
          </w:tcPr>
          <w:p>
            <w:pPr>
              <w:jc w:val="center"/>
            </w:pPr>
            <w:r>
              <w:t>56.0</w:t>
            </w:r>
          </w:p>
        </w:tc>
        <w:tc>
          <w:tcPr>
            <w:tcW w:type="dxa" w:w="1440"/>
          </w:tcPr>
          <w:p>
            <w:pPr>
              <w:jc w:val="center"/>
            </w:pPr>
            <w:r>
              <w:t>°C</w:t>
            </w:r>
          </w:p>
        </w:tc>
      </w:tr>
      <w:tr>
        <w:tc>
          <w:tcPr>
            <w:tcW w:type="dxa" w:w="1440"/>
          </w:tcPr>
          <w:p>
            <w:pPr>
              <w:jc w:val="center"/>
            </w:pPr>
            <w:r>
              <w:t>C3</w:t>
            </w:r>
          </w:p>
        </w:tc>
        <w:tc>
          <w:tcPr>
            <w:tcW w:type="dxa" w:w="1440"/>
          </w:tcPr>
          <w:p>
            <w:pPr>
              <w:jc w:val="center"/>
            </w:pPr>
            <w:r>
              <w:t>MRX</w:t>
            </w:r>
          </w:p>
        </w:tc>
        <w:tc>
          <w:tcPr>
            <w:tcW w:type="dxa" w:w="1440"/>
          </w:tcPr>
          <w:p>
            <w:pPr>
              <w:jc w:val="center"/>
            </w:pPr>
            <w:r>
              <w:t>Jojoba Oil</w:t>
            </w:r>
          </w:p>
        </w:tc>
        <w:tc>
          <w:tcPr>
            <w:tcW w:type="dxa" w:w="1440"/>
          </w:tcPr>
          <w:p>
            <w:pPr>
              <w:jc w:val="center"/>
            </w:pPr>
            <w:r>
              <w:t>Cetyl Alcohol, Glycerin</w:t>
            </w:r>
          </w:p>
        </w:tc>
        <w:tc>
          <w:tcPr>
            <w:tcW w:type="dxa" w:w="1440"/>
          </w:tcPr>
          <w:p>
            <w:pPr>
              <w:jc w:val="center"/>
            </w:pPr>
            <w:r>
              <w:t>2.1</w:t>
            </w:r>
          </w:p>
        </w:tc>
        <w:tc>
          <w:tcPr>
            <w:tcW w:type="dxa" w:w="1440"/>
          </w:tcPr>
          <w:p>
            <w:pPr>
              <w:jc w:val="center"/>
            </w:pPr>
            <w:r>
              <w:t>OD</w:t>
            </w:r>
          </w:p>
        </w:tc>
      </w:tr>
      <w:tr>
        <w:tc>
          <w:tcPr>
            <w:tcW w:type="dxa" w:w="1440"/>
          </w:tcPr>
          <w:p>
            <w:pPr>
              <w:jc w:val="center"/>
            </w:pPr>
            <w:r>
              <w:t>D4</w:t>
            </w:r>
          </w:p>
        </w:tc>
        <w:tc>
          <w:tcPr>
            <w:tcW w:type="dxa" w:w="1440"/>
          </w:tcPr>
          <w:p>
            <w:pPr>
              <w:jc w:val="center"/>
            </w:pPr>
            <w:r>
              <w:t>GC-2010</w:t>
            </w:r>
          </w:p>
        </w:tc>
        <w:tc>
          <w:tcPr>
            <w:tcW w:type="dxa" w:w="1440"/>
          </w:tcPr>
          <w:p>
            <w:pPr>
              <w:jc w:val="center"/>
            </w:pPr>
            <w:r>
              <w:t>Almond Oil</w:t>
            </w:r>
          </w:p>
        </w:tc>
        <w:tc>
          <w:tcPr>
            <w:tcW w:type="dxa" w:w="1440"/>
          </w:tcPr>
          <w:p>
            <w:pPr>
              <w:jc w:val="center"/>
            </w:pPr>
            <w:r>
              <w:t>Cetyl Alcohol</w:t>
            </w:r>
          </w:p>
        </w:tc>
        <w:tc>
          <w:tcPr>
            <w:tcW w:type="dxa" w:w="1440"/>
          </w:tcPr>
          <w:p>
            <w:pPr>
              <w:jc w:val="center"/>
            </w:pPr>
            <w:r>
              <w:t>354.0</w:t>
            </w:r>
          </w:p>
        </w:tc>
        <w:tc>
          <w:tcPr>
            <w:tcW w:type="dxa" w:w="1440"/>
          </w:tcPr>
          <w:p>
            <w:pPr>
              <w:jc w:val="center"/>
            </w:pPr>
            <w:r>
              <w:t>ppm</w:t>
            </w:r>
          </w:p>
        </w:tc>
      </w:tr>
      <w:tr>
        <w:tc>
          <w:tcPr>
            <w:tcW w:type="dxa" w:w="1440"/>
          </w:tcPr>
          <w:p>
            <w:pPr>
              <w:jc w:val="center"/>
            </w:pPr>
            <w:r>
              <w:t>E5</w:t>
            </w:r>
          </w:p>
        </w:tc>
        <w:tc>
          <w:tcPr>
            <w:tcW w:type="dxa" w:w="1440"/>
          </w:tcPr>
          <w:p>
            <w:pPr>
              <w:jc w:val="center"/>
            </w:pPr>
            <w:r>
              <w:t>CM-215</w:t>
            </w:r>
          </w:p>
        </w:tc>
        <w:tc>
          <w:tcPr>
            <w:tcW w:type="dxa" w:w="1440"/>
          </w:tcPr>
          <w:p>
            <w:pPr>
              <w:jc w:val="center"/>
            </w:pPr>
            <w:r>
              <w:t>Coconut Oil</w:t>
            </w:r>
          </w:p>
        </w:tc>
        <w:tc>
          <w:tcPr>
            <w:tcW w:type="dxa" w:w="1440"/>
          </w:tcPr>
          <w:p>
            <w:pPr>
              <w:jc w:val="center"/>
            </w:pPr>
            <w:r>
              <w:t>Gum, Vitamin E</w:t>
            </w:r>
          </w:p>
        </w:tc>
        <w:tc>
          <w:tcPr>
            <w:tcW w:type="dxa" w:w="1440"/>
          </w:tcPr>
          <w:p>
            <w:pPr>
              <w:jc w:val="center"/>
            </w:pPr>
            <w:r>
              <w:t>780.0</w:t>
            </w:r>
          </w:p>
        </w:tc>
        <w:tc>
          <w:tcPr>
            <w:tcW w:type="dxa" w:w="1440"/>
          </w:tcPr>
          <w:p>
            <w:pPr>
              <w:jc w:val="center"/>
            </w:pPr>
            <w:r>
              <w:t>µS/cm</w:t>
            </w:r>
          </w:p>
        </w:tc>
      </w:tr>
      <w:tr>
        <w:tc>
          <w:tcPr>
            <w:tcW w:type="dxa" w:w="1440"/>
          </w:tcPr>
          <w:p>
            <w:pPr>
              <w:jc w:val="center"/>
            </w:pPr>
            <w:r>
              <w:t>F6</w:t>
            </w:r>
          </w:p>
        </w:tc>
        <w:tc>
          <w:tcPr>
            <w:tcW w:type="dxa" w:w="1440"/>
          </w:tcPr>
          <w:p>
            <w:pPr>
              <w:jc w:val="center"/>
            </w:pPr>
            <w:r>
              <w:t>XRD-6000</w:t>
            </w:r>
          </w:p>
        </w:tc>
        <w:tc>
          <w:tcPr>
            <w:tcW w:type="dxa" w:w="1440"/>
          </w:tcPr>
          <w:p>
            <w:pPr>
              <w:jc w:val="center"/>
            </w:pPr>
            <w:r>
              <w:t>Almond Oil</w:t>
            </w:r>
          </w:p>
        </w:tc>
        <w:tc>
          <w:tcPr>
            <w:tcW w:type="dxa" w:w="1440"/>
          </w:tcPr>
          <w:p>
            <w:pPr>
              <w:jc w:val="center"/>
            </w:pPr>
            <w:r>
              <w:t>Gum, Glycerin</w:t>
            </w:r>
          </w:p>
        </w:tc>
        <w:tc>
          <w:tcPr>
            <w:tcW w:type="dxa" w:w="1440"/>
          </w:tcPr>
          <w:p>
            <w:pPr>
              <w:jc w:val="center"/>
            </w:pPr>
            <w:r>
              <w:t>88.0</w:t>
            </w:r>
          </w:p>
        </w:tc>
        <w:tc>
          <w:tcPr>
            <w:tcW w:type="dxa" w:w="1440"/>
          </w:tcPr>
          <w:p>
            <w:pPr>
              <w:jc w:val="center"/>
            </w:pPr>
            <w:r>
              <w:t>°C</w:t>
            </w:r>
          </w:p>
        </w:tc>
      </w:tr>
      <w:tr>
        <w:tc>
          <w:tcPr>
            <w:tcW w:type="dxa" w:w="1440"/>
          </w:tcPr>
          <w:p>
            <w:pPr>
              <w:jc w:val="center"/>
            </w:pPr>
            <w:r>
              <w:t>G7</w:t>
            </w:r>
          </w:p>
        </w:tc>
        <w:tc>
          <w:tcPr>
            <w:tcW w:type="dxa" w:w="1440"/>
          </w:tcPr>
          <w:p>
            <w:pPr>
              <w:jc w:val="center"/>
            </w:pPr>
            <w:r>
              <w:t>Alpha-300</w:t>
            </w:r>
          </w:p>
        </w:tc>
        <w:tc>
          <w:tcPr>
            <w:tcW w:type="dxa" w:w="1440"/>
          </w:tcPr>
          <w:p>
            <w:pPr>
              <w:jc w:val="center"/>
            </w:pPr>
            <w:r>
              <w:t>Almond Oil</w:t>
            </w:r>
          </w:p>
        </w:tc>
        <w:tc>
          <w:tcPr>
            <w:tcW w:type="dxa" w:w="1440"/>
          </w:tcPr>
          <w:p>
            <w:pPr>
              <w:jc w:val="center"/>
            </w:pPr>
            <w:r>
              <w:t>Beeswax, Vitamin E</w:t>
            </w:r>
          </w:p>
        </w:tc>
        <w:tc>
          <w:tcPr>
            <w:tcW w:type="dxa" w:w="1440"/>
          </w:tcPr>
          <w:p>
            <w:pPr>
              <w:jc w:val="center"/>
            </w:pPr>
            <w:r>
              <w:t>540.0</w:t>
            </w:r>
          </w:p>
        </w:tc>
        <w:tc>
          <w:tcPr>
            <w:tcW w:type="dxa" w:w="1440"/>
          </w:tcPr>
          <w:p>
            <w:pPr>
              <w:jc w:val="center"/>
            </w:pPr>
            <w:r>
              <w:t>nm</w:t>
            </w:r>
          </w:p>
        </w:tc>
      </w:tr>
      <w:tr>
        <w:tc>
          <w:tcPr>
            <w:tcW w:type="dxa" w:w="1440"/>
          </w:tcPr>
          <w:p>
            <w:pPr>
              <w:jc w:val="center"/>
            </w:pPr>
            <w:r>
              <w:t>H8</w:t>
            </w:r>
          </w:p>
        </w:tc>
        <w:tc>
          <w:tcPr>
            <w:tcW w:type="dxa" w:w="1440"/>
          </w:tcPr>
          <w:p>
            <w:pPr>
              <w:jc w:val="center"/>
            </w:pPr>
            <w:r>
              <w:t>X100</w:t>
            </w:r>
          </w:p>
        </w:tc>
        <w:tc>
          <w:tcPr>
            <w:tcW w:type="dxa" w:w="1440"/>
          </w:tcPr>
          <w:p>
            <w:pPr>
              <w:jc w:val="center"/>
            </w:pPr>
            <w:r>
              <w:t>Jojoba Oil</w:t>
            </w:r>
          </w:p>
        </w:tc>
        <w:tc>
          <w:tcPr>
            <w:tcW w:type="dxa" w:w="1440"/>
          </w:tcPr>
          <w:p>
            <w:pPr>
              <w:jc w:val="center"/>
            </w:pPr>
            <w:r>
              <w:t>Glycerin</w:t>
            </w:r>
          </w:p>
        </w:tc>
        <w:tc>
          <w:tcPr>
            <w:tcW w:type="dxa" w:w="1440"/>
          </w:tcPr>
          <w:p>
            <w:pPr>
              <w:jc w:val="center"/>
            </w:pPr>
            <w:r>
              <w:t>7500.0</w:t>
            </w:r>
          </w:p>
        </w:tc>
        <w:tc>
          <w:tcPr>
            <w:tcW w:type="dxa" w:w="1440"/>
          </w:tcPr>
          <w:p>
            <w:pPr>
              <w:jc w:val="center"/>
            </w:pPr>
            <w:r>
              <w:t>RPM</w:t>
            </w:r>
          </w:p>
        </w:tc>
      </w:tr>
      <w:tr>
        <w:tc>
          <w:tcPr>
            <w:tcW w:type="dxa" w:w="1440"/>
          </w:tcPr>
          <w:p>
            <w:pPr>
              <w:jc w:val="center"/>
            </w:pPr>
            <w:r>
              <w:t>I9</w:t>
            </w:r>
          </w:p>
        </w:tc>
        <w:tc>
          <w:tcPr>
            <w:tcW w:type="dxa" w:w="1440"/>
          </w:tcPr>
          <w:p>
            <w:pPr>
              <w:jc w:val="center"/>
            </w:pPr>
            <w:r>
              <w:t>VS-300</w:t>
            </w:r>
          </w:p>
        </w:tc>
        <w:tc>
          <w:tcPr>
            <w:tcW w:type="dxa" w:w="1440"/>
          </w:tcPr>
          <w:p>
            <w:pPr>
              <w:jc w:val="center"/>
            </w:pPr>
            <w:r>
              <w:t>Almond Oil</w:t>
            </w:r>
          </w:p>
        </w:tc>
        <w:tc>
          <w:tcPr>
            <w:tcW w:type="dxa" w:w="1440"/>
          </w:tcPr>
          <w:p>
            <w:pPr>
              <w:jc w:val="center"/>
            </w:pPr>
            <w:r>
              <w:t>Beeswax, Glycerin</w:t>
            </w:r>
          </w:p>
        </w:tc>
        <w:tc>
          <w:tcPr>
            <w:tcW w:type="dxa" w:w="1440"/>
          </w:tcPr>
          <w:p>
            <w:pPr>
              <w:jc w:val="center"/>
            </w:pPr>
            <w:r>
              <w:t>7224.93</w:t>
            </w:r>
          </w:p>
        </w:tc>
        <w:tc>
          <w:tcPr>
            <w:tcW w:type="dxa" w:w="1440"/>
          </w:tcPr>
          <w:p>
            <w:pPr>
              <w:jc w:val="center"/>
            </w:pPr>
            <w:r>
              <w:t>cP</w:t>
            </w:r>
          </w:p>
        </w:tc>
      </w:tr>
      <w:tr>
        <w:tc>
          <w:tcPr>
            <w:tcW w:type="dxa" w:w="1440"/>
          </w:tcPr>
          <w:p>
            <w:pPr>
              <w:jc w:val="center"/>
            </w:pPr>
            <w:r>
              <w:t>J10</w:t>
            </w:r>
          </w:p>
        </w:tc>
        <w:tc>
          <w:tcPr>
            <w:tcW w:type="dxa" w:w="1440"/>
          </w:tcPr>
          <w:p>
            <w:pPr>
              <w:jc w:val="center"/>
            </w:pPr>
            <w:r>
              <w:t>VS-300</w:t>
            </w:r>
          </w:p>
        </w:tc>
        <w:tc>
          <w:tcPr>
            <w:tcW w:type="dxa" w:w="1440"/>
          </w:tcPr>
          <w:p>
            <w:pPr>
              <w:jc w:val="center"/>
            </w:pPr>
            <w:r>
              <w:t>Coconut Oil</w:t>
            </w:r>
          </w:p>
        </w:tc>
        <w:tc>
          <w:tcPr>
            <w:tcW w:type="dxa" w:w="1440"/>
          </w:tcPr>
          <w:p>
            <w:pPr>
              <w:jc w:val="center"/>
            </w:pPr>
            <w:r>
              <w:t>Gum, Vitamin E</w:t>
            </w:r>
          </w:p>
        </w:tc>
        <w:tc>
          <w:tcPr>
            <w:tcW w:type="dxa" w:w="1440"/>
          </w:tcPr>
          <w:p>
            <w:pPr>
              <w:jc w:val="center"/>
            </w:pPr>
            <w:r>
              <w:t>5248.78</w:t>
            </w:r>
          </w:p>
        </w:tc>
        <w:tc>
          <w:tcPr>
            <w:tcW w:type="dxa" w:w="1440"/>
          </w:tcPr>
          <w:p>
            <w:pPr>
              <w:jc w:val="center"/>
            </w:pPr>
            <w:r>
              <w:t>cP</w:t>
            </w:r>
          </w:p>
        </w:tc>
      </w:tr>
    </w:tbl>
    <w:p>
      <w:r>
        <w:t>Table 2: Observational Notes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Observation</w:t>
            </w:r>
          </w:p>
        </w:tc>
      </w:tr>
      <w:tr>
        <w:tc>
          <w:tcPr>
            <w:tcW w:type="dxa" w:w="4320"/>
          </w:tcPr>
          <w:p>
            <w:pPr>
              <w:jc w:val="center"/>
            </w:pPr>
            <w:r>
              <w:t>A1</w:t>
            </w:r>
          </w:p>
        </w:tc>
        <w:tc>
          <w:tcPr>
            <w:tcW w:type="dxa" w:w="4320"/>
          </w:tcPr>
          <w:p>
            <w:pPr>
              <w:jc w:val="center"/>
            </w:pPr>
            <w:r>
              <w:t>Clear spectral peaks indicating consistent purity</w:t>
            </w:r>
          </w:p>
        </w:tc>
      </w:tr>
      <w:tr>
        <w:tc>
          <w:tcPr>
            <w:tcW w:type="dxa" w:w="4320"/>
          </w:tcPr>
          <w:p>
            <w:pPr>
              <w:jc w:val="center"/>
            </w:pPr>
            <w:r>
              <w:t>B2</w:t>
            </w:r>
          </w:p>
        </w:tc>
        <w:tc>
          <w:tcPr>
            <w:tcW w:type="dxa" w:w="4320"/>
          </w:tcPr>
          <w:p>
            <w:pPr>
              <w:jc w:val="center"/>
            </w:pPr>
            <w:r>
              <w:t>Mild color change upon heating, indicating reaction</w:t>
            </w:r>
          </w:p>
        </w:tc>
      </w:tr>
      <w:tr>
        <w:tc>
          <w:tcPr>
            <w:tcW w:type="dxa" w:w="4320"/>
          </w:tcPr>
          <w:p>
            <w:pPr>
              <w:jc w:val="center"/>
            </w:pPr>
            <w:r>
              <w:t>C3</w:t>
            </w:r>
          </w:p>
        </w:tc>
        <w:tc>
          <w:tcPr>
            <w:tcW w:type="dxa" w:w="4320"/>
          </w:tcPr>
          <w:p>
            <w:pPr>
              <w:jc w:val="center"/>
            </w:pPr>
            <w:r>
              <w:t>Light absorption indicating presence of additives</w:t>
            </w:r>
          </w:p>
        </w:tc>
      </w:tr>
      <w:tr>
        <w:tc>
          <w:tcPr>
            <w:tcW w:type="dxa" w:w="4320"/>
          </w:tcPr>
          <w:p>
            <w:pPr>
              <w:jc w:val="center"/>
            </w:pPr>
            <w:r>
              <w:t>D4</w:t>
            </w:r>
          </w:p>
        </w:tc>
        <w:tc>
          <w:tcPr>
            <w:tcW w:type="dxa" w:w="4320"/>
          </w:tcPr>
          <w:p>
            <w:pPr>
              <w:jc w:val="center"/>
            </w:pPr>
            <w:r>
              <w:t>Strong peak signals, verifying high compound purity</w:t>
            </w:r>
          </w:p>
        </w:tc>
      </w:tr>
      <w:tr>
        <w:tc>
          <w:tcPr>
            <w:tcW w:type="dxa" w:w="4320"/>
          </w:tcPr>
          <w:p>
            <w:pPr>
              <w:jc w:val="center"/>
            </w:pPr>
            <w:r>
              <w:t>E5</w:t>
            </w:r>
          </w:p>
        </w:tc>
        <w:tc>
          <w:tcPr>
            <w:tcW w:type="dxa" w:w="4320"/>
          </w:tcPr>
          <w:p>
            <w:pPr>
              <w:jc w:val="center"/>
            </w:pPr>
            <w:r>
              <w:t>High conductivity suggesting significant ion content</w:t>
            </w:r>
          </w:p>
        </w:tc>
      </w:tr>
      <w:tr>
        <w:tc>
          <w:tcPr>
            <w:tcW w:type="dxa" w:w="4320"/>
          </w:tcPr>
          <w:p>
            <w:pPr>
              <w:jc w:val="center"/>
            </w:pPr>
            <w:r>
              <w:t>F6</w:t>
            </w:r>
          </w:p>
        </w:tc>
        <w:tc>
          <w:tcPr>
            <w:tcW w:type="dxa" w:w="4320"/>
          </w:tcPr>
          <w:p>
            <w:pPr>
              <w:jc w:val="center"/>
            </w:pPr>
            <w:r>
              <w:t>Solids confirmed upon diffraction analysis</w:t>
            </w:r>
          </w:p>
        </w:tc>
      </w:tr>
      <w:tr>
        <w:tc>
          <w:tcPr>
            <w:tcW w:type="dxa" w:w="4320"/>
          </w:tcPr>
          <w:p>
            <w:pPr>
              <w:jc w:val="center"/>
            </w:pPr>
            <w:r>
              <w:t>G7</w:t>
            </w:r>
          </w:p>
        </w:tc>
        <w:tc>
          <w:tcPr>
            <w:tcW w:type="dxa" w:w="4320"/>
          </w:tcPr>
          <w:p>
            <w:pPr>
              <w:jc w:val="center"/>
            </w:pPr>
            <w:r>
              <w:t>Wavelength absorption aligns with known spectra</w:t>
            </w:r>
          </w:p>
        </w:tc>
      </w:tr>
      <w:tr>
        <w:tc>
          <w:tcPr>
            <w:tcW w:type="dxa" w:w="4320"/>
          </w:tcPr>
          <w:p>
            <w:pPr>
              <w:jc w:val="center"/>
            </w:pPr>
            <w:r>
              <w:t>H8</w:t>
            </w:r>
          </w:p>
        </w:tc>
        <w:tc>
          <w:tcPr>
            <w:tcW w:type="dxa" w:w="4320"/>
          </w:tcPr>
          <w:p>
            <w:pPr>
              <w:jc w:val="center"/>
            </w:pPr>
            <w:r>
              <w:t>Effective phase separation after spinning</w:t>
            </w:r>
          </w:p>
        </w:tc>
      </w:tr>
      <w:tr>
        <w:tc>
          <w:tcPr>
            <w:tcW w:type="dxa" w:w="4320"/>
          </w:tcPr>
          <w:p>
            <w:pPr>
              <w:jc w:val="center"/>
            </w:pPr>
            <w:r>
              <w:t>I9</w:t>
            </w:r>
          </w:p>
        </w:tc>
        <w:tc>
          <w:tcPr>
            <w:tcW w:type="dxa" w:w="4320"/>
          </w:tcPr>
          <w:p>
            <w:pPr>
              <w:jc w:val="center"/>
            </w:pPr>
            <w:r>
              <w:t>High viscosity attributed to beeswax presence</w:t>
            </w:r>
          </w:p>
        </w:tc>
      </w:tr>
      <w:tr>
        <w:tc>
          <w:tcPr>
            <w:tcW w:type="dxa" w:w="4320"/>
          </w:tcPr>
          <w:p>
            <w:pPr>
              <w:jc w:val="center"/>
            </w:pPr>
            <w:r>
              <w:t>J10</w:t>
            </w:r>
          </w:p>
        </w:tc>
        <w:tc>
          <w:tcPr>
            <w:tcW w:type="dxa" w:w="4320"/>
          </w:tcPr>
          <w:p>
            <w:pPr>
              <w:jc w:val="center"/>
            </w:pPr>
            <w:r>
              <w:t>Moderately viscous, typical for oil-based mixtures</w:t>
            </w:r>
          </w:p>
        </w:tc>
      </w:tr>
    </w:tbl>
    <w:p>
      <w:r>
        <w:t>Results Description</w:t>
      </w:r>
    </w:p>
    <w:p>
      <w:r>
        <w:t>The mixtures were subjected to varied experimentations to establish characteristics intrinsic to their formation with each compound exhibiting distinct behaviors. The NMR spectral analysis confirmed the molecular consistency within the coconut oil matrix. Thermal responses underscored the reactivity potential in coconut oil blends with gums.</w:t>
      </w:r>
    </w:p>
    <w:p>
      <w:r>
        <w:t>In the case of Jojoba Oil compounded with Cetyl Alcohol and Glycerin, Optical Density (OD) measurements revealed varying degrees of light absorption, a clear signal of interaction among the ingredients.</w:t>
      </w:r>
    </w:p>
    <w:p>
      <w:r>
        <w:t>High-performance Gas Chromatography isolated components within Almond Oil mixes, demonstrating efficacy in quantifying cetyl alcohol presence. Concurrent conductivity meter findings in coconut formulations suggested a pronounced ionic profile.</w:t>
      </w:r>
    </w:p>
    <w:p>
      <w:r>
        <w:t>Diffractometer outcomes unveiled crystalline formations in almond-based samples, complementing the outcomes of spectrometric analyses which further supported elucidations regarding wavelength absorbance properties.</w:t>
      </w:r>
    </w:p>
    <w:p>
      <w:r>
        <w:t>Centrifuge tests highlighted Jojoba Oil's layered arrangements post-centrifugation, while the viscosity reading from the viscometer depicted varying textural consistencies heavily influenced by beeswax inclusion.</w:t>
      </w:r>
    </w:p>
    <w:p>
      <w:r>
        <w:t>Conclusion</w:t>
      </w:r>
    </w:p>
    <w:p>
      <w:r>
        <w:t>The detailed investigation has revealed essential insights into the complex interactions and property shifts occurring in oil-based mixtures with multiple additives. Using advanced instrumentation provided a comprehensive dataset aiding in the affirmation of theoretical models related to chemical structuring within these mixtures.</w:t>
      </w:r>
    </w:p>
    <w:p>
      <w:r>
        <w:t>Random Observations (Irrelevant Information)</w:t>
      </w:r>
    </w:p>
    <w:p>
      <w:r>
        <w:t>The data collected corroborate existing literature on compound interactions while offering new avenues for exploration in oil-additive systems. Continued analysis across wider sample sets is recommended to further validate these preliminary conclusions.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