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Experiment ID: Report_1870</w:t>
      </w:r>
    </w:p>
    <w:p>
      <w:r>
        <w:t>Introduction</w:t>
      </w:r>
    </w:p>
    <w:p>
      <w:r>
        <w:t>In this study, we analyzed multiple oil-based mixtures using advanced analytical instruments. Each group of ingredients was treated as a single test sample, undergoing various processes to determine their chemical and physical properties.</w:t>
      </w:r>
    </w:p>
    <w:p>
      <w:r>
        <w:t>Equipment and Methodology</w:t>
      </w:r>
    </w:p>
    <w:p>
      <w:r>
        <w:t>The mixtures analyzed in this experiment include jojoba oil combinations, coconut oil blends, and almond oil samples. We employed a range of instruments to gather comprehensive data.</w:t>
      </w:r>
    </w:p>
    <w:p>
      <w:r>
        <w:t>Results and Observations</w:t>
      </w:r>
    </w:p>
    <w:p>
      <w:r>
        <w:t>Table 1: Gas Chromatography and Spectrometry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Mixture Components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1</w:t>
            </w:r>
          </w:p>
        </w:tc>
        <w:tc>
          <w:tcPr>
            <w:tcW w:type="dxa" w:w="1728"/>
          </w:tcPr>
          <w:p>
            <w:pPr>
              <w:jc w:val="center"/>
            </w:pPr>
            <w:r>
              <w:t>Jojoba Oil</w:t>
            </w:r>
          </w:p>
        </w:tc>
        <w:tc>
          <w:tcPr>
            <w:tcW w:type="dxa" w:w="1728"/>
          </w:tcPr>
          <w:p>
            <w:pPr>
              <w:jc w:val="center"/>
            </w:pPr>
            <w:r>
              <w:t>GC-2010</w:t>
            </w:r>
          </w:p>
        </w:tc>
        <w:tc>
          <w:tcPr>
            <w:tcW w:type="dxa" w:w="1728"/>
          </w:tcPr>
          <w:p>
            <w:pPr>
              <w:jc w:val="center"/>
            </w:pPr>
            <w:r>
              <w:t>350</w:t>
            </w:r>
          </w:p>
        </w:tc>
        <w:tc>
          <w:tcPr>
            <w:tcW w:type="dxa" w:w="1728"/>
          </w:tcPr>
          <w:p>
            <w:pPr>
              <w:jc w:val="center"/>
            </w:pPr>
            <w:r>
              <w:t>ppm</w:t>
            </w:r>
          </w:p>
        </w:tc>
      </w:tr>
      <w:tr>
        <w:tc>
          <w:tcPr>
            <w:tcW w:type="dxa" w:w="1728"/>
          </w:tcPr>
          <w:p>
            <w:pPr>
              <w:jc w:val="center"/>
            </w:pPr>
            <w:r>
              <w:t>7</w:t>
            </w:r>
          </w:p>
        </w:tc>
        <w:tc>
          <w:tcPr>
            <w:tcW w:type="dxa" w:w="1728"/>
          </w:tcPr>
          <w:p>
            <w:pPr>
              <w:jc w:val="center"/>
            </w:pPr>
            <w:r>
              <w:t>Jojoba Oil, Glycerin</w:t>
            </w:r>
          </w:p>
        </w:tc>
        <w:tc>
          <w:tcPr>
            <w:tcW w:type="dxa" w:w="1728"/>
          </w:tcPr>
          <w:p>
            <w:pPr>
              <w:jc w:val="center"/>
            </w:pPr>
            <w:r>
              <w:t>MS-20</w:t>
            </w:r>
          </w:p>
        </w:tc>
        <w:tc>
          <w:tcPr>
            <w:tcW w:type="dxa" w:w="1728"/>
          </w:tcPr>
          <w:p>
            <w:pPr>
              <w:jc w:val="center"/>
            </w:pPr>
            <w:r>
              <w:t>1200</w:t>
            </w:r>
          </w:p>
        </w:tc>
        <w:tc>
          <w:tcPr>
            <w:tcW w:type="dxa" w:w="1728"/>
          </w:tcPr>
          <w:p>
            <w:pPr>
              <w:jc w:val="center"/>
            </w:pPr>
            <w:r>
              <w:t>m/z</w:t>
            </w:r>
          </w:p>
        </w:tc>
      </w:tr>
      <w:tr>
        <w:tc>
          <w:tcPr>
            <w:tcW w:type="dxa" w:w="1728"/>
          </w:tcPr>
          <w:p>
            <w:pPr>
              <w:jc w:val="center"/>
            </w:pPr>
            <w:r>
              <w:t>8</w:t>
            </w:r>
          </w:p>
        </w:tc>
        <w:tc>
          <w:tcPr>
            <w:tcW w:type="dxa" w:w="1728"/>
          </w:tcPr>
          <w:p>
            <w:pPr>
              <w:jc w:val="center"/>
            </w:pPr>
            <w:r>
              <w:t>Jojoba Oil</w:t>
            </w:r>
          </w:p>
        </w:tc>
        <w:tc>
          <w:tcPr>
            <w:tcW w:type="dxa" w:w="1728"/>
          </w:tcPr>
          <w:p>
            <w:pPr>
              <w:jc w:val="center"/>
            </w:pPr>
            <w:r>
              <w:t>Alpha-300</w:t>
            </w:r>
          </w:p>
        </w:tc>
        <w:tc>
          <w:tcPr>
            <w:tcW w:type="dxa" w:w="1728"/>
          </w:tcPr>
          <w:p>
            <w:pPr>
              <w:jc w:val="center"/>
            </w:pPr>
            <w:r>
              <w:t>300</w:t>
            </w:r>
          </w:p>
        </w:tc>
        <w:tc>
          <w:tcPr>
            <w:tcW w:type="dxa" w:w="1728"/>
          </w:tcPr>
          <w:p>
            <w:pPr>
              <w:jc w:val="center"/>
            </w:pPr>
            <w:r>
              <w:t>nm</w:t>
            </w:r>
          </w:p>
        </w:tc>
      </w:tr>
    </w:tbl>
    <w:p>
      <w:r>
        <w:t>Observations</w:t>
      </w:r>
    </w:p>
    <w:p>
      <w:r>
        <w:t>Table 2: Physical Properties and Titration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Mixture Components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2</w:t>
            </w:r>
          </w:p>
        </w:tc>
        <w:tc>
          <w:tcPr>
            <w:tcW w:type="dxa" w:w="1728"/>
          </w:tcPr>
          <w:p>
            <w:pPr>
              <w:jc w:val="center"/>
            </w:pPr>
            <w:r>
              <w:t>Jojoba Oil, Beeswax, Glycerin</w:t>
            </w:r>
          </w:p>
        </w:tc>
        <w:tc>
          <w:tcPr>
            <w:tcW w:type="dxa" w:w="1728"/>
          </w:tcPr>
          <w:p>
            <w:pPr>
              <w:jc w:val="center"/>
            </w:pPr>
            <w:r>
              <w:t>PCR-96</w:t>
            </w:r>
          </w:p>
        </w:tc>
        <w:tc>
          <w:tcPr>
            <w:tcW w:type="dxa" w:w="1728"/>
          </w:tcPr>
          <w:p>
            <w:pPr>
              <w:jc w:val="center"/>
            </w:pPr>
            <w:r>
              <w:t>25.0</w:t>
            </w:r>
          </w:p>
        </w:tc>
        <w:tc>
          <w:tcPr>
            <w:tcW w:type="dxa" w:w="1728"/>
          </w:tcPr>
          <w:p>
            <w:pPr>
              <w:jc w:val="center"/>
            </w:pPr>
            <w:r>
              <w:t>Ct</w:t>
            </w:r>
          </w:p>
        </w:tc>
      </w:tr>
      <w:tr>
        <w:tc>
          <w:tcPr>
            <w:tcW w:type="dxa" w:w="1728"/>
          </w:tcPr>
          <w:p>
            <w:pPr>
              <w:jc w:val="center"/>
            </w:pPr>
            <w:r>
              <w:t>3</w:t>
            </w:r>
          </w:p>
        </w:tc>
        <w:tc>
          <w:tcPr>
            <w:tcW w:type="dxa" w:w="1728"/>
          </w:tcPr>
          <w:p>
            <w:pPr>
              <w:jc w:val="center"/>
            </w:pPr>
            <w:r>
              <w:t>Jojoba Oil, Cetyl Alcohol</w:t>
            </w:r>
          </w:p>
        </w:tc>
        <w:tc>
          <w:tcPr>
            <w:tcW w:type="dxa" w:w="1728"/>
          </w:tcPr>
          <w:p>
            <w:pPr>
              <w:jc w:val="center"/>
            </w:pPr>
            <w:r>
              <w:t>T-905</w:t>
            </w:r>
          </w:p>
        </w:tc>
        <w:tc>
          <w:tcPr>
            <w:tcW w:type="dxa" w:w="1728"/>
          </w:tcPr>
          <w:p>
            <w:pPr>
              <w:jc w:val="center"/>
            </w:pPr>
            <w:r>
              <w:t>4.5</w:t>
            </w:r>
          </w:p>
        </w:tc>
        <w:tc>
          <w:tcPr>
            <w:tcW w:type="dxa" w:w="1728"/>
          </w:tcPr>
          <w:p>
            <w:pPr>
              <w:jc w:val="center"/>
            </w:pPr>
            <w:r>
              <w:t>M</w:t>
            </w:r>
          </w:p>
        </w:tc>
      </w:tr>
      <w:tr>
        <w:tc>
          <w:tcPr>
            <w:tcW w:type="dxa" w:w="1728"/>
          </w:tcPr>
          <w:p>
            <w:pPr>
              <w:jc w:val="center"/>
            </w:pPr>
            <w:r>
              <w:t>6</w:t>
            </w:r>
          </w:p>
        </w:tc>
        <w:tc>
          <w:tcPr>
            <w:tcW w:type="dxa" w:w="1728"/>
          </w:tcPr>
          <w:p>
            <w:pPr>
              <w:jc w:val="center"/>
            </w:pPr>
            <w:r>
              <w:t>Coconut Oil, Cetyl Alcohol, Glycerin</w:t>
            </w:r>
          </w:p>
        </w:tc>
        <w:tc>
          <w:tcPr>
            <w:tcW w:type="dxa" w:w="1728"/>
          </w:tcPr>
          <w:p>
            <w:pPr>
              <w:jc w:val="center"/>
            </w:pPr>
            <w:r>
              <w:t>XRD-6000</w:t>
            </w:r>
          </w:p>
        </w:tc>
        <w:tc>
          <w:tcPr>
            <w:tcW w:type="dxa" w:w="1728"/>
          </w:tcPr>
          <w:p>
            <w:pPr>
              <w:jc w:val="center"/>
            </w:pPr>
            <w:r>
              <w:t>45.0</w:t>
            </w:r>
          </w:p>
        </w:tc>
        <w:tc>
          <w:tcPr>
            <w:tcW w:type="dxa" w:w="1728"/>
          </w:tcPr>
          <w:p>
            <w:pPr>
              <w:jc w:val="center"/>
            </w:pPr>
            <w:r>
              <w:t>°C</w:t>
            </w:r>
          </w:p>
        </w:tc>
      </w:tr>
    </w:tbl>
    <w:p>
      <w:r>
        <w:t>Observations</w:t>
      </w:r>
    </w:p>
    <w:p>
      <w:r>
        <w:t>Table 3: pH and Viscosity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Mixture Components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5</w:t>
            </w:r>
          </w:p>
        </w:tc>
        <w:tc>
          <w:tcPr>
            <w:tcW w:type="dxa" w:w="1728"/>
          </w:tcPr>
          <w:p>
            <w:pPr>
              <w:jc w:val="center"/>
            </w:pPr>
            <w:r>
              <w:t>Almond Oil, Cetyl Alcohol, Vitamin E</w:t>
            </w:r>
          </w:p>
        </w:tc>
        <w:tc>
          <w:tcPr>
            <w:tcW w:type="dxa" w:w="1728"/>
          </w:tcPr>
          <w:p>
            <w:pPr>
              <w:jc w:val="center"/>
            </w:pPr>
            <w:r>
              <w:t>PH-700</w:t>
            </w:r>
          </w:p>
        </w:tc>
        <w:tc>
          <w:tcPr>
            <w:tcW w:type="dxa" w:w="1728"/>
          </w:tcPr>
          <w:p>
            <w:pPr>
              <w:jc w:val="center"/>
            </w:pPr>
            <w:r>
              <w:t>6.8</w:t>
            </w:r>
          </w:p>
        </w:tc>
        <w:tc>
          <w:tcPr>
            <w:tcW w:type="dxa" w:w="1728"/>
          </w:tcPr>
          <w:p>
            <w:pPr>
              <w:jc w:val="center"/>
            </w:pPr>
            <w:r>
              <w:t>pH</w:t>
            </w:r>
          </w:p>
        </w:tc>
      </w:tr>
      <w:tr>
        <w:tc>
          <w:tcPr>
            <w:tcW w:type="dxa" w:w="1728"/>
          </w:tcPr>
          <w:p>
            <w:pPr>
              <w:jc w:val="center"/>
            </w:pPr>
            <w:r>
              <w:t>9</w:t>
            </w:r>
          </w:p>
        </w:tc>
        <w:tc>
          <w:tcPr>
            <w:tcW w:type="dxa" w:w="1728"/>
          </w:tcPr>
          <w:p>
            <w:pPr>
              <w:jc w:val="center"/>
            </w:pPr>
            <w:r>
              <w:t>Coconut Oil, Cetyl Alcohol</w:t>
            </w:r>
          </w:p>
        </w:tc>
        <w:tc>
          <w:tcPr>
            <w:tcW w:type="dxa" w:w="1728"/>
          </w:tcPr>
          <w:p>
            <w:pPr>
              <w:jc w:val="center"/>
            </w:pPr>
            <w:r>
              <w:t>VS-300</w:t>
            </w:r>
          </w:p>
        </w:tc>
        <w:tc>
          <w:tcPr>
            <w:tcW w:type="dxa" w:w="1728"/>
          </w:tcPr>
          <w:p>
            <w:pPr>
              <w:jc w:val="center"/>
            </w:pPr>
            <w:r>
              <w:t>5259.96</w:t>
            </w:r>
          </w:p>
        </w:tc>
        <w:tc>
          <w:tcPr>
            <w:tcW w:type="dxa" w:w="1728"/>
          </w:tcPr>
          <w:p>
            <w:pPr>
              <w:jc w:val="center"/>
            </w:pPr>
            <w:r>
              <w:t>cP</w:t>
            </w:r>
          </w:p>
        </w:tc>
      </w:tr>
      <w:tr>
        <w:tc>
          <w:tcPr>
            <w:tcW w:type="dxa" w:w="1728"/>
          </w:tcPr>
          <w:p>
            <w:pPr>
              <w:jc w:val="center"/>
            </w:pPr>
            <w:r>
              <w:t>10</w:t>
            </w:r>
          </w:p>
        </w:tc>
        <w:tc>
          <w:tcPr>
            <w:tcW w:type="dxa" w:w="1728"/>
          </w:tcPr>
          <w:p>
            <w:pPr>
              <w:jc w:val="center"/>
            </w:pPr>
            <w:r>
              <w:t>Almond Oil, Glycerin</w:t>
            </w:r>
          </w:p>
        </w:tc>
        <w:tc>
          <w:tcPr>
            <w:tcW w:type="dxa" w:w="1728"/>
          </w:tcPr>
          <w:p>
            <w:pPr>
              <w:jc w:val="center"/>
            </w:pPr>
            <w:r>
              <w:t>VS-300</w:t>
            </w:r>
          </w:p>
        </w:tc>
        <w:tc>
          <w:tcPr>
            <w:tcW w:type="dxa" w:w="1728"/>
          </w:tcPr>
          <w:p>
            <w:pPr>
              <w:jc w:val="center"/>
            </w:pPr>
            <w:r>
              <w:t>7696.48</w:t>
            </w:r>
          </w:p>
        </w:tc>
        <w:tc>
          <w:tcPr>
            <w:tcW w:type="dxa" w:w="1728"/>
          </w:tcPr>
          <w:p>
            <w:pPr>
              <w:jc w:val="center"/>
            </w:pPr>
            <w:r>
              <w:t>cP</w:t>
            </w:r>
          </w:p>
        </w:tc>
      </w:tr>
    </w:tbl>
    <w:p>
      <w:r>
        <w:t>Observations</w:t>
      </w:r>
    </w:p>
    <w:p>
      <w:r>
        <w:t>Conclusion</w:t>
      </w:r>
    </w:p>
    <w:p>
      <w:r>
        <w:t>Analysis across the varied instrumentation demonstrates that each mixture presents unique properties ideal for specific cosmetic applications. Irrespective of oil type, the presence of certain compounds, detected through titrations and chromatographic methods, underscores a potential for diverse formulations. The introduction of random noise in this report underscores the intricacy of academic documentation, often complicating automated data extraction.</w:t>
      </w:r>
    </w:p>
    <w:p>
      <w:r>
        <w:t>Through a comprehensive, albeit intricate, methodology, this study affirms the versatility and complex nature of oil-based formulations in commercial industries.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