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Investigation of Various Oil Mixtures</w:t>
      </w:r>
    </w:p>
    <w:p>
      <w:r>
        <w:t>Overview</w:t>
      </w:r>
    </w:p>
    <w:p>
      <w:r>
        <w:t>This detailed report, designated asReport_1872, documents the comprehensive analysis of various oil-based mixtures subjected to the myriad tests via specialized equipment. The study's objective focused on discerning the physicochemical properties of enriched oil solutions and their interactions with other additives such as gums, vitamins, and alcohols.</w:t>
      </w:r>
    </w:p>
    <w:p>
      <w:r>
        <w:t>Equipment Utilized</w:t>
      </w:r>
    </w:p>
    <w:p>
      <w:r>
        <w:t>The report references the following sophisticated instruments used in our rigorous testing procedures:</w:t>
      </w:r>
    </w:p>
    <w:p>
      <w:r>
        <w:t>Sample Preparation and Analysis</w:t>
      </w:r>
    </w:p>
    <w:p>
      <w:r>
        <w:t>The samples were meticulously prepared by homogeneously blending the oils and additives. Each mixture was then subjected to a battery of tests to ascertain various parameters such as viscosity, absorbance, and conductivity, among others. The observations captured are delineated below.</w:t>
      </w:r>
    </w:p>
    <w:p>
      <w:r>
        <w:t>Observations and Measurements</w:t>
      </w:r>
    </w:p>
    <w:p>
      <w:r>
        <w:t>Table 1: Measurement Outputs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Base Oil</w:t>
            </w:r>
          </w:p>
        </w:tc>
        <w:tc>
          <w:tcPr>
            <w:tcW w:type="dxa" w:w="1728"/>
          </w:tcPr>
          <w:p>
            <w:pPr>
              <w:jc w:val="center"/>
            </w:pPr>
            <w:r>
              <w:rPr>
                <w:b/>
              </w:rPr>
              <w:t>Additives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Rheometer R-4500</w:t>
            </w:r>
          </w:p>
        </w:tc>
        <w:tc>
          <w:tcPr>
            <w:tcW w:type="dxa" w:w="1728"/>
          </w:tcPr>
          <w:p>
            <w:pPr>
              <w:jc w:val="center"/>
            </w:pPr>
            <w:r>
              <w:t>Coconut Oil</w:t>
            </w:r>
          </w:p>
        </w:tc>
        <w:tc>
          <w:tcPr>
            <w:tcW w:type="dxa" w:w="1728"/>
          </w:tcPr>
          <w:p>
            <w:pPr>
              <w:jc w:val="center"/>
            </w:pPr>
            <w:r>
              <w:t>Gum, Vitamin E</w:t>
            </w:r>
          </w:p>
        </w:tc>
        <w:tc>
          <w:tcPr>
            <w:tcW w:type="dxa" w:w="1728"/>
          </w:tcPr>
          <w:p>
            <w:pPr>
              <w:jc w:val="center"/>
            </w:pPr>
            <w:r>
              <w:t>500.0</w:t>
            </w:r>
          </w:p>
        </w:tc>
        <w:tc>
          <w:tcPr>
            <w:tcW w:type="dxa" w:w="1728"/>
          </w:tcPr>
          <w:p>
            <w:pPr>
              <w:jc w:val="center"/>
            </w:pPr>
            <w:r>
              <w:t>Pa-s</w:t>
            </w:r>
          </w:p>
        </w:tc>
      </w:tr>
      <w:tr>
        <w:tc>
          <w:tcPr>
            <w:tcW w:type="dxa" w:w="1728"/>
          </w:tcPr>
          <w:p>
            <w:pPr>
              <w:jc w:val="center"/>
            </w:pPr>
            <w:r>
              <w:t>NMR Spectrometer NMR-500</w:t>
            </w:r>
          </w:p>
        </w:tc>
        <w:tc>
          <w:tcPr>
            <w:tcW w:type="dxa" w:w="1728"/>
          </w:tcPr>
          <w:p>
            <w:pPr>
              <w:jc w:val="center"/>
            </w:pPr>
            <w:r>
              <w:t>Jojoba Oil</w:t>
            </w:r>
          </w:p>
        </w:tc>
        <w:tc>
          <w:tcPr>
            <w:tcW w:type="dxa" w:w="1728"/>
          </w:tcPr>
          <w:p>
            <w:pPr>
              <w:jc w:val="center"/>
            </w:pPr>
            <w:r>
              <w:t>nan</w:t>
            </w:r>
          </w:p>
        </w:tc>
        <w:tc>
          <w:tcPr>
            <w:tcW w:type="dxa" w:w="1728"/>
          </w:tcPr>
          <w:p>
            <w:pPr>
              <w:jc w:val="center"/>
            </w:pPr>
            <w:r>
              <w:t>15.0</w:t>
            </w:r>
          </w:p>
        </w:tc>
        <w:tc>
          <w:tcPr>
            <w:tcW w:type="dxa" w:w="1728"/>
          </w:tcPr>
          <w:p>
            <w:pPr>
              <w:jc w:val="center"/>
            </w:pPr>
            <w:r>
              <w:t>ppm</w:t>
            </w:r>
          </w:p>
        </w:tc>
      </w:tr>
      <w:tr>
        <w:tc>
          <w:tcPr>
            <w:tcW w:type="dxa" w:w="1728"/>
          </w:tcPr>
          <w:p>
            <w:pPr>
              <w:jc w:val="center"/>
            </w:pPr>
            <w:r>
              <w:t>Spectrometer Alpha-300</w:t>
            </w:r>
          </w:p>
        </w:tc>
        <w:tc>
          <w:tcPr>
            <w:tcW w:type="dxa" w:w="1728"/>
          </w:tcPr>
          <w:p>
            <w:pPr>
              <w:jc w:val="center"/>
            </w:pPr>
            <w:r>
              <w:t>Almond Oil</w:t>
            </w:r>
          </w:p>
        </w:tc>
        <w:tc>
          <w:tcPr>
            <w:tcW w:type="dxa" w:w="1728"/>
          </w:tcPr>
          <w:p>
            <w:pPr>
              <w:jc w:val="center"/>
            </w:pPr>
            <w:r>
              <w:t>Beeswax, Glycerin</w:t>
            </w:r>
          </w:p>
        </w:tc>
        <w:tc>
          <w:tcPr>
            <w:tcW w:type="dxa" w:w="1728"/>
          </w:tcPr>
          <w:p>
            <w:pPr>
              <w:jc w:val="center"/>
            </w:pPr>
            <w:r>
              <w:t>250.0</w:t>
            </w:r>
          </w:p>
        </w:tc>
        <w:tc>
          <w:tcPr>
            <w:tcW w:type="dxa" w:w="1728"/>
          </w:tcPr>
          <w:p>
            <w:pPr>
              <w:jc w:val="center"/>
            </w:pPr>
            <w:r>
              <w:t>nm</w:t>
            </w:r>
          </w:p>
        </w:tc>
      </w:tr>
      <w:tr>
        <w:tc>
          <w:tcPr>
            <w:tcW w:type="dxa" w:w="1728"/>
          </w:tcPr>
          <w:p>
            <w:pPr>
              <w:jc w:val="center"/>
            </w:pPr>
            <w:r>
              <w:t>Microplate Reader MRX</w:t>
            </w:r>
          </w:p>
        </w:tc>
        <w:tc>
          <w:tcPr>
            <w:tcW w:type="dxa" w:w="1728"/>
          </w:tcPr>
          <w:p>
            <w:pPr>
              <w:jc w:val="center"/>
            </w:pPr>
            <w:r>
              <w:t>Almond Oil</w:t>
            </w:r>
          </w:p>
        </w:tc>
        <w:tc>
          <w:tcPr>
            <w:tcW w:type="dxa" w:w="1728"/>
          </w:tcPr>
          <w:p>
            <w:pPr>
              <w:jc w:val="center"/>
            </w:pPr>
            <w:r>
              <w:t>Gum, Vitamin E</w:t>
            </w:r>
          </w:p>
        </w:tc>
        <w:tc>
          <w:tcPr>
            <w:tcW w:type="dxa" w:w="1728"/>
          </w:tcPr>
          <w:p>
            <w:pPr>
              <w:jc w:val="center"/>
            </w:pPr>
            <w:r>
              <w:t>2.5</w:t>
            </w:r>
          </w:p>
        </w:tc>
        <w:tc>
          <w:tcPr>
            <w:tcW w:type="dxa" w:w="1728"/>
          </w:tcPr>
          <w:p>
            <w:pPr>
              <w:jc w:val="center"/>
            </w:pPr>
            <w:r>
              <w:t>OD</w:t>
            </w:r>
          </w:p>
        </w:tc>
      </w:tr>
      <w:tr>
        <w:tc>
          <w:tcPr>
            <w:tcW w:type="dxa" w:w="1728"/>
          </w:tcPr>
          <w:p>
            <w:pPr>
              <w:jc w:val="center"/>
            </w:pPr>
            <w:r>
              <w:t>Gas Chromatograph GC-2010</w:t>
            </w:r>
          </w:p>
        </w:tc>
        <w:tc>
          <w:tcPr>
            <w:tcW w:type="dxa" w:w="1728"/>
          </w:tcPr>
          <w:p>
            <w:pPr>
              <w:jc w:val="center"/>
            </w:pPr>
            <w:r>
              <w:t>Almond Oil</w:t>
            </w:r>
          </w:p>
        </w:tc>
        <w:tc>
          <w:tcPr>
            <w:tcW w:type="dxa" w:w="1728"/>
          </w:tcPr>
          <w:p>
            <w:pPr>
              <w:jc w:val="center"/>
            </w:pPr>
            <w:r>
              <w:t>Beeswax, Glycerin</w:t>
            </w:r>
          </w:p>
        </w:tc>
        <w:tc>
          <w:tcPr>
            <w:tcW w:type="dxa" w:w="1728"/>
          </w:tcPr>
          <w:p>
            <w:pPr>
              <w:jc w:val="center"/>
            </w:pPr>
            <w:r>
              <w:t>750.0</w:t>
            </w:r>
          </w:p>
        </w:tc>
        <w:tc>
          <w:tcPr>
            <w:tcW w:type="dxa" w:w="1728"/>
          </w:tcPr>
          <w:p>
            <w:pPr>
              <w:jc w:val="center"/>
            </w:pPr>
            <w:r>
              <w:t>ppm</w:t>
            </w:r>
          </w:p>
        </w:tc>
      </w:tr>
    </w:tbl>
    <w:p>
      <w:r>
        <w:t>Table 2: Additional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Base Oil</w:t>
            </w:r>
          </w:p>
        </w:tc>
        <w:tc>
          <w:tcPr>
            <w:tcW w:type="dxa" w:w="1728"/>
          </w:tcPr>
          <w:p>
            <w:pPr>
              <w:jc w:val="center"/>
            </w:pPr>
            <w:r>
              <w:rPr>
                <w:b/>
              </w:rPr>
              <w:t>Additives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Conductivity Meter CM-215</w:t>
            </w:r>
          </w:p>
        </w:tc>
        <w:tc>
          <w:tcPr>
            <w:tcW w:type="dxa" w:w="1728"/>
          </w:tcPr>
          <w:p>
            <w:pPr>
              <w:jc w:val="center"/>
            </w:pPr>
            <w:r>
              <w:t>Jojoba Oil</w:t>
            </w:r>
          </w:p>
        </w:tc>
        <w:tc>
          <w:tcPr>
            <w:tcW w:type="dxa" w:w="1728"/>
          </w:tcPr>
          <w:p>
            <w:pPr>
              <w:jc w:val="center"/>
            </w:pPr>
            <w:r>
              <w:t>Glycerin</w:t>
            </w:r>
          </w:p>
        </w:tc>
        <w:tc>
          <w:tcPr>
            <w:tcW w:type="dxa" w:w="1728"/>
          </w:tcPr>
          <w:p>
            <w:pPr>
              <w:jc w:val="center"/>
            </w:pPr>
            <w:r>
              <w:t>1500.0</w:t>
            </w:r>
          </w:p>
        </w:tc>
        <w:tc>
          <w:tcPr>
            <w:tcW w:type="dxa" w:w="1728"/>
          </w:tcPr>
          <w:p>
            <w:pPr>
              <w:jc w:val="center"/>
            </w:pPr>
            <w:r>
              <w:t>uS/cm</w:t>
            </w:r>
          </w:p>
        </w:tc>
      </w:tr>
      <w:tr>
        <w:tc>
          <w:tcPr>
            <w:tcW w:type="dxa" w:w="1728"/>
          </w:tcPr>
          <w:p>
            <w:pPr>
              <w:jc w:val="center"/>
            </w:pPr>
            <w:r>
              <w:t>HPLC System HPLC-9000</w:t>
            </w:r>
          </w:p>
        </w:tc>
        <w:tc>
          <w:tcPr>
            <w:tcW w:type="dxa" w:w="1728"/>
          </w:tcPr>
          <w:p>
            <w:pPr>
              <w:jc w:val="center"/>
            </w:pPr>
            <w:r>
              <w:t>Almond Oil</w:t>
            </w:r>
          </w:p>
        </w:tc>
        <w:tc>
          <w:tcPr>
            <w:tcW w:type="dxa" w:w="1728"/>
          </w:tcPr>
          <w:p>
            <w:pPr>
              <w:jc w:val="center"/>
            </w:pPr>
            <w:r>
              <w:t>Cetyl Alcohol, Vitamin E</w:t>
            </w:r>
          </w:p>
        </w:tc>
        <w:tc>
          <w:tcPr>
            <w:tcW w:type="dxa" w:w="1728"/>
          </w:tcPr>
          <w:p>
            <w:pPr>
              <w:jc w:val="center"/>
            </w:pPr>
            <w:r>
              <w:t>20.5</w:t>
            </w:r>
          </w:p>
        </w:tc>
        <w:tc>
          <w:tcPr>
            <w:tcW w:type="dxa" w:w="1728"/>
          </w:tcPr>
          <w:p>
            <w:pPr>
              <w:jc w:val="center"/>
            </w:pPr>
            <w:r>
              <w:t>mg/L</w:t>
            </w:r>
          </w:p>
        </w:tc>
      </w:tr>
      <w:tr>
        <w:tc>
          <w:tcPr>
            <w:tcW w:type="dxa" w:w="1728"/>
          </w:tcPr>
          <w:p>
            <w:pPr>
              <w:jc w:val="center"/>
            </w:pPr>
            <w:r>
              <w:t>Four Ball FB-1000</w:t>
            </w:r>
          </w:p>
        </w:tc>
        <w:tc>
          <w:tcPr>
            <w:tcW w:type="dxa" w:w="1728"/>
          </w:tcPr>
          <w:p>
            <w:pPr>
              <w:jc w:val="center"/>
            </w:pPr>
            <w:r>
              <w:t>Jojoba Oil</w:t>
            </w:r>
          </w:p>
        </w:tc>
        <w:tc>
          <w:tcPr>
            <w:tcW w:type="dxa" w:w="1728"/>
          </w:tcPr>
          <w:p>
            <w:pPr>
              <w:jc w:val="center"/>
            </w:pPr>
            <w:r>
              <w:t>nan</w:t>
            </w:r>
          </w:p>
        </w:tc>
        <w:tc>
          <w:tcPr>
            <w:tcW w:type="dxa" w:w="1728"/>
          </w:tcPr>
          <w:p>
            <w:pPr>
              <w:jc w:val="center"/>
            </w:pPr>
            <w:r>
              <w:t>0.45</w:t>
            </w:r>
          </w:p>
        </w:tc>
        <w:tc>
          <w:tcPr>
            <w:tcW w:type="dxa" w:w="1728"/>
          </w:tcPr>
          <w:p>
            <w:pPr>
              <w:jc w:val="center"/>
            </w:pPr>
            <w:r>
              <w:t>mm</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nan</w:t>
            </w:r>
          </w:p>
        </w:tc>
        <w:tc>
          <w:tcPr>
            <w:tcW w:type="dxa" w:w="1728"/>
          </w:tcPr>
          <w:p>
            <w:pPr>
              <w:jc w:val="center"/>
            </w:pPr>
            <w:r>
              <w:t>7580.43</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Glycerin</w:t>
            </w:r>
          </w:p>
        </w:tc>
        <w:tc>
          <w:tcPr>
            <w:tcW w:type="dxa" w:w="1728"/>
          </w:tcPr>
          <w:p>
            <w:pPr>
              <w:jc w:val="center"/>
            </w:pPr>
            <w:r>
              <w:t>7561.42</w:t>
            </w:r>
          </w:p>
        </w:tc>
        <w:tc>
          <w:tcPr>
            <w:tcW w:type="dxa" w:w="1728"/>
          </w:tcPr>
          <w:p>
            <w:pPr>
              <w:jc w:val="center"/>
            </w:pPr>
            <w:r>
              <w:t>cP</w:t>
            </w:r>
          </w:p>
        </w:tc>
      </w:tr>
    </w:tbl>
    <w:p>
      <w:r>
        <w:t>Detailed Results and Insights</w:t>
      </w:r>
    </w:p>
    <w:p>
      <w:r>
        <w:t>Rheological Properties</w:t>
      </w:r>
    </w:p>
    <w:p>
      <w:r>
        <w:t>Coconut Oil with Gum and Vitamin E: Evaluated using the Rheometer R-4500, the sample exhibited a substantial viscosity of500 Pa-s, suggesting significant molecular interactions enhanced by the presence of both gum and vitamin E.</w:t>
      </w:r>
    </w:p>
    <w:p>
      <w:r>
        <w:t>Spectroscopic and Conductivity Measurements</w:t>
      </w:r>
    </w:p>
    <w:p>
      <w:r>
        <w:t>Jojoba Oil: This sample underwent multiple characterizations. The NMR Spectrometer NMR-500 quantified the level of content, detecting a resonance at15 ppm. The Conductivity Meter CM-215 then confirmed the presence of Glycerin with an impressive conductivity reading of1500 uS/cm, indicating extensive ionic activity.</w:t>
      </w:r>
    </w:p>
    <w:p>
      <w:r>
        <w:t>Optical and Physical Characterization</w:t>
      </w:r>
    </w:p>
    <w:p>
      <w:r>
        <w:t>Almond Oil Mixtures: These were subjected to several tests, including:</w:t>
        <w:br/>
        <w:t>- The Spectrometer Alpha-300 measured an absorption peak at250 nm, emphasizing the sample’s chromophoric constituents.</w:t>
        <w:br/>
        <w:t>- A distinctly different sample, when tested using the Microplate Reader MRX, revealed an optical density of2.5 OD, indicative of protein interactions facilitated by the gum and vitamin E presence.</w:t>
      </w:r>
    </w:p>
    <w:p>
      <w:r>
        <w:t>Viscosity Analysis</w:t>
      </w:r>
    </w:p>
    <w:p>
      <w:r>
        <w:t>Using the Viscometer VS-300, two almond oil samples were compared: pure almond oil versus an almond oil-glycerin blend. Their viscosities were recorded as7580.43 cPand7561.42 cPrespectively, highlighting how glycerin slightly reduces viscosity, possibly via lubrication processes at the molecular level.</w:t>
      </w:r>
    </w:p>
    <w:p>
      <w:r>
        <w:t>Miscellaneous Observations</w:t>
      </w:r>
    </w:p>
    <w:p>
      <w:r>
        <w:t>A peculiar finding observed when using the Four Ball FB-1000 onJojoba Oilmarked a wear scar diameter of0.450 mm, demonstrating moderate tribological stability - largely irrelevant yet noteworthy.</w:t>
      </w:r>
    </w:p>
    <w:p>
      <w:r>
        <w:t>The Gas Chromatograph GC-2010 documented a significant peak at750 ppmfor an almond oil-beeswax-glycerin solution, suggestive of volatile compound interactions.</w:t>
      </w:r>
    </w:p>
    <w:p>
      <w:r>
        <w:t>Conclusion</w:t>
      </w:r>
    </w:p>
    <w:p>
      <w:r>
        <w:t>The precise outcomes delineated within this report reflect the intricate behavior of oil mixtures when subjected to varied analytic techniques. Phenomena such as enhanced conductivity and spectrum absorbance validate the dynamic interplay of natural constituents, setting the stage for further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