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1912</w:t>
      </w:r>
    </w:p>
    <w:p>
      <w:r>
        <w:t>Objective</w:t>
      </w:r>
    </w:p>
    <w:p>
      <w:r>
        <w:t>The primary goal of this experiment was to evaluate the pH, cycle threshold (Ct), mass-to-charge ratio (m/z), chemical shifts (ppm), optical density (OD), and viscosity (cP) of various mixtures using specific instruments. The significance of these measurements helps in understanding the properties and stability of mixtures used in cosmetic formulations.</w:t>
      </w:r>
    </w:p>
    <w:p>
      <w:r>
        <w:t>Instruments</w:t>
      </w:r>
    </w:p>
    <w:p>
      <w:r>
        <w:t>Methodology</w:t>
      </w:r>
    </w:p>
    <w:p>
      <w:r>
        <w:t>Each set of ingredients was mixed and subjected to a series of analytical tests. The data obtained were recorded, and each mixture was assessed using the above-mentioned devices.</w:t>
      </w:r>
    </w:p>
    <w:p>
      <w:r>
        <w:t>Observations</w:t>
      </w:r>
    </w:p>
    <w:p>
      <w:r>
        <w:t>Throughout the testing, some equipment exhibited calibration drift (which is irrelevant to these assays), requiring occasional recalibration. Researchers noticed subtle changes in ambient lab temperature, approximately ±2°C, that could have impacted measurement accuracy, though not significantly.</w:t>
      </w:r>
    </w:p>
    <w:p>
      <w:r>
        <w:t>Table 1: Ingredient Sets and Their Codes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Code</w:t>
            </w:r>
          </w:p>
        </w:tc>
        <w:tc>
          <w:tcPr>
            <w:tcW w:type="dxa" w:w="4320"/>
          </w:tcPr>
          <w:p>
            <w:pPr>
              <w:jc w:val="center"/>
            </w:pPr>
            <w:r>
              <w:rPr>
                <w:b/>
              </w:rPr>
              <w:t>Ingredients</w:t>
            </w:r>
          </w:p>
        </w:tc>
      </w:tr>
      <w:tr>
        <w:tc>
          <w:tcPr>
            <w:tcW w:type="dxa" w:w="4320"/>
          </w:tcPr>
          <w:p>
            <w:pPr>
              <w:jc w:val="center"/>
            </w:pPr>
            <w:r>
              <w:t>A</w:t>
            </w:r>
          </w:p>
        </w:tc>
        <w:tc>
          <w:tcPr>
            <w:tcW w:type="dxa" w:w="4320"/>
          </w:tcPr>
          <w:p>
            <w:pPr>
              <w:jc w:val="center"/>
            </w:pPr>
            <w:r>
              <w:t>Coconut Oil, Cetyl Alcohol</w:t>
            </w:r>
          </w:p>
        </w:tc>
      </w:tr>
      <w:tr>
        <w:tc>
          <w:tcPr>
            <w:tcW w:type="dxa" w:w="4320"/>
          </w:tcPr>
          <w:p>
            <w:pPr>
              <w:jc w:val="center"/>
            </w:pPr>
            <w:r>
              <w:t>B</w:t>
            </w:r>
          </w:p>
        </w:tc>
        <w:tc>
          <w:tcPr>
            <w:tcW w:type="dxa" w:w="4320"/>
          </w:tcPr>
          <w:p>
            <w:pPr>
              <w:jc w:val="center"/>
            </w:pPr>
            <w:r>
              <w:t>Coconut Oil, Cetyl Alcohol, Vitamin E</w:t>
            </w:r>
          </w:p>
        </w:tc>
      </w:tr>
      <w:tr>
        <w:tc>
          <w:tcPr>
            <w:tcW w:type="dxa" w:w="4320"/>
          </w:tcPr>
          <w:p>
            <w:pPr>
              <w:jc w:val="center"/>
            </w:pPr>
            <w:r>
              <w:t>C</w:t>
            </w:r>
          </w:p>
        </w:tc>
        <w:tc>
          <w:tcPr>
            <w:tcW w:type="dxa" w:w="4320"/>
          </w:tcPr>
          <w:p>
            <w:pPr>
              <w:jc w:val="center"/>
            </w:pPr>
            <w:r>
              <w:t>Coconut Oil, Beeswax, Vitamin E</w:t>
            </w:r>
          </w:p>
        </w:tc>
      </w:tr>
      <w:tr>
        <w:tc>
          <w:tcPr>
            <w:tcW w:type="dxa" w:w="4320"/>
          </w:tcPr>
          <w:p>
            <w:pPr>
              <w:jc w:val="center"/>
            </w:pPr>
            <w:r>
              <w:t>D</w:t>
            </w:r>
          </w:p>
        </w:tc>
        <w:tc>
          <w:tcPr>
            <w:tcW w:type="dxa" w:w="4320"/>
          </w:tcPr>
          <w:p>
            <w:pPr>
              <w:jc w:val="center"/>
            </w:pPr>
            <w:r>
              <w:t>Jojoba Oil, Vitamin E</w:t>
            </w:r>
          </w:p>
        </w:tc>
      </w:tr>
      <w:tr>
        <w:tc>
          <w:tcPr>
            <w:tcW w:type="dxa" w:w="4320"/>
          </w:tcPr>
          <w:p>
            <w:pPr>
              <w:jc w:val="center"/>
            </w:pPr>
            <w:r>
              <w:t>E</w:t>
            </w:r>
          </w:p>
        </w:tc>
        <w:tc>
          <w:tcPr>
            <w:tcW w:type="dxa" w:w="4320"/>
          </w:tcPr>
          <w:p>
            <w:pPr>
              <w:jc w:val="center"/>
            </w:pPr>
            <w:r>
              <w:t>Jojoba Oil, Cetyl Alcohol, Vitamin E</w:t>
            </w:r>
          </w:p>
        </w:tc>
      </w:tr>
      <w:tr>
        <w:tc>
          <w:tcPr>
            <w:tcW w:type="dxa" w:w="4320"/>
          </w:tcPr>
          <w:p>
            <w:pPr>
              <w:jc w:val="center"/>
            </w:pPr>
            <w:r>
              <w:t>F</w:t>
            </w:r>
          </w:p>
        </w:tc>
        <w:tc>
          <w:tcPr>
            <w:tcW w:type="dxa" w:w="4320"/>
          </w:tcPr>
          <w:p>
            <w:pPr>
              <w:jc w:val="center"/>
            </w:pPr>
            <w:r>
              <w:t>Jojoba Oil, Cetyl Alcohol</w:t>
            </w:r>
          </w:p>
        </w:tc>
      </w:tr>
      <w:tr>
        <w:tc>
          <w:tcPr>
            <w:tcW w:type="dxa" w:w="4320"/>
          </w:tcPr>
          <w:p>
            <w:pPr>
              <w:jc w:val="center"/>
            </w:pPr>
            <w:r>
              <w:t>G</w:t>
            </w:r>
          </w:p>
        </w:tc>
        <w:tc>
          <w:tcPr>
            <w:tcW w:type="dxa" w:w="4320"/>
          </w:tcPr>
          <w:p>
            <w:pPr>
              <w:jc w:val="center"/>
            </w:pPr>
            <w:r>
              <w:t>Almond Oil, Cetyl Alcohol</w:t>
            </w:r>
          </w:p>
        </w:tc>
      </w:tr>
      <w:tr>
        <w:tc>
          <w:tcPr>
            <w:tcW w:type="dxa" w:w="4320"/>
          </w:tcPr>
          <w:p>
            <w:pPr>
              <w:jc w:val="center"/>
            </w:pPr>
            <w:r>
              <w:t>H</w:t>
            </w:r>
          </w:p>
        </w:tc>
        <w:tc>
          <w:tcPr>
            <w:tcW w:type="dxa" w:w="4320"/>
          </w:tcPr>
          <w:p>
            <w:pPr>
              <w:jc w:val="center"/>
            </w:pPr>
            <w:r>
              <w:t>Coconut Oil, Gum, Vitamin E</w:t>
            </w:r>
          </w:p>
        </w:tc>
      </w:tr>
      <w:tr>
        <w:tc>
          <w:tcPr>
            <w:tcW w:type="dxa" w:w="4320"/>
          </w:tcPr>
          <w:p>
            <w:pPr>
              <w:jc w:val="center"/>
            </w:pPr>
            <w:r>
              <w:t>I</w:t>
            </w:r>
          </w:p>
        </w:tc>
        <w:tc>
          <w:tcPr>
            <w:tcW w:type="dxa" w:w="4320"/>
          </w:tcPr>
          <w:p>
            <w:pPr>
              <w:jc w:val="center"/>
            </w:pPr>
            <w:r>
              <w:t>Coconut Oil, Gum</w:t>
            </w:r>
          </w:p>
        </w:tc>
      </w:tr>
      <w:tr>
        <w:tc>
          <w:tcPr>
            <w:tcW w:type="dxa" w:w="4320"/>
          </w:tcPr>
          <w:p>
            <w:pPr>
              <w:jc w:val="center"/>
            </w:pPr>
            <w:r>
              <w:t>J</w:t>
            </w:r>
          </w:p>
        </w:tc>
        <w:tc>
          <w:tcPr>
            <w:tcW w:type="dxa" w:w="4320"/>
          </w:tcPr>
          <w:p>
            <w:pPr>
              <w:jc w:val="center"/>
            </w:pPr>
            <w:r>
              <w:t>Coconut Oil, Gum, Glycerin</w:t>
            </w:r>
          </w:p>
        </w:tc>
      </w:tr>
    </w:tbl>
    <w:p>
      <w:r>
        <w:t>Table 2: pH Measurements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Code</w:t>
            </w:r>
          </w:p>
        </w:tc>
        <w:tc>
          <w:tcPr>
            <w:tcW w:type="dxa" w:w="4320"/>
          </w:tcPr>
          <w:p>
            <w:pPr>
              <w:jc w:val="center"/>
            </w:pPr>
            <w:r>
              <w:rPr>
                <w:b/>
              </w:rPr>
              <w:t>pH</w:t>
            </w:r>
          </w:p>
        </w:tc>
      </w:tr>
      <w:tr>
        <w:tc>
          <w:tcPr>
            <w:tcW w:type="dxa" w:w="4320"/>
          </w:tcPr>
          <w:p>
            <w:pPr>
              <w:jc w:val="center"/>
            </w:pPr>
            <w:r>
              <w:t>A</w:t>
            </w:r>
          </w:p>
        </w:tc>
        <w:tc>
          <w:tcPr>
            <w:tcW w:type="dxa" w:w="4320"/>
          </w:tcPr>
          <w:p>
            <w:pPr>
              <w:jc w:val="center"/>
            </w:pPr>
            <w:r>
              <w:t>7.2</w:t>
            </w:r>
          </w:p>
        </w:tc>
      </w:tr>
      <w:tr>
        <w:tc>
          <w:tcPr>
            <w:tcW w:type="dxa" w:w="4320"/>
          </w:tcPr>
          <w:p>
            <w:pPr>
              <w:jc w:val="center"/>
            </w:pPr>
            <w:r>
              <w:t>B</w:t>
            </w:r>
          </w:p>
        </w:tc>
        <w:tc>
          <w:tcPr>
            <w:tcW w:type="dxa" w:w="4320"/>
          </w:tcPr>
          <w:p>
            <w:pPr>
              <w:jc w:val="center"/>
            </w:pPr>
            <w:r>
              <w:t>6.8</w:t>
            </w:r>
          </w:p>
        </w:tc>
      </w:tr>
      <w:tr>
        <w:tc>
          <w:tcPr>
            <w:tcW w:type="dxa" w:w="4320"/>
          </w:tcPr>
          <w:p>
            <w:pPr>
              <w:jc w:val="center"/>
            </w:pPr>
            <w:r>
              <w:t>C</w:t>
            </w:r>
          </w:p>
        </w:tc>
        <w:tc>
          <w:tcPr>
            <w:tcW w:type="dxa" w:w="4320"/>
          </w:tcPr>
          <w:p>
            <w:pPr>
              <w:jc w:val="center"/>
            </w:pPr>
            <w:r>
              <w:t>6.5</w:t>
            </w:r>
          </w:p>
        </w:tc>
      </w:tr>
      <w:tr>
        <w:tc>
          <w:tcPr>
            <w:tcW w:type="dxa" w:w="4320"/>
          </w:tcPr>
          <w:p>
            <w:pPr>
              <w:jc w:val="center"/>
            </w:pPr>
            <w:r>
              <w:t>D</w:t>
            </w:r>
          </w:p>
        </w:tc>
        <w:tc>
          <w:tcPr>
            <w:tcW w:type="dxa" w:w="4320"/>
          </w:tcPr>
          <w:p>
            <w:pPr>
              <w:jc w:val="center"/>
            </w:pPr>
            <w:r>
              <w:t>6.9</w:t>
            </w:r>
          </w:p>
        </w:tc>
      </w:tr>
      <w:tr>
        <w:tc>
          <w:tcPr>
            <w:tcW w:type="dxa" w:w="4320"/>
          </w:tcPr>
          <w:p>
            <w:pPr>
              <w:jc w:val="center"/>
            </w:pPr>
            <w:r>
              <w:t>E</w:t>
            </w:r>
          </w:p>
        </w:tc>
        <w:tc>
          <w:tcPr>
            <w:tcW w:type="dxa" w:w="4320"/>
          </w:tcPr>
          <w:p>
            <w:pPr>
              <w:jc w:val="center"/>
            </w:pPr>
            <w:r>
              <w:t>7.1</w:t>
            </w:r>
          </w:p>
        </w:tc>
      </w:tr>
      <w:tr>
        <w:tc>
          <w:tcPr>
            <w:tcW w:type="dxa" w:w="4320"/>
          </w:tcPr>
          <w:p>
            <w:pPr>
              <w:jc w:val="center"/>
            </w:pPr>
            <w:r>
              <w:t>F</w:t>
            </w:r>
          </w:p>
        </w:tc>
        <w:tc>
          <w:tcPr>
            <w:tcW w:type="dxa" w:w="4320"/>
          </w:tcPr>
          <w:p>
            <w:pPr>
              <w:jc w:val="center"/>
            </w:pPr>
            <w:r>
              <w:t>7.3</w:t>
            </w:r>
          </w:p>
        </w:tc>
      </w:tr>
      <w:tr>
        <w:tc>
          <w:tcPr>
            <w:tcW w:type="dxa" w:w="4320"/>
          </w:tcPr>
          <w:p>
            <w:pPr>
              <w:jc w:val="center"/>
            </w:pPr>
            <w:r>
              <w:t>G</w:t>
            </w:r>
          </w:p>
        </w:tc>
        <w:tc>
          <w:tcPr>
            <w:tcW w:type="dxa" w:w="4320"/>
          </w:tcPr>
          <w:p>
            <w:pPr>
              <w:jc w:val="center"/>
            </w:pPr>
            <w:r>
              <w:t>7.0</w:t>
            </w:r>
          </w:p>
        </w:tc>
      </w:tr>
      <w:tr>
        <w:tc>
          <w:tcPr>
            <w:tcW w:type="dxa" w:w="4320"/>
          </w:tcPr>
          <w:p>
            <w:pPr>
              <w:jc w:val="center"/>
            </w:pPr>
            <w:r>
              <w:t>H</w:t>
            </w:r>
          </w:p>
        </w:tc>
        <w:tc>
          <w:tcPr>
            <w:tcW w:type="dxa" w:w="4320"/>
          </w:tcPr>
          <w:p>
            <w:pPr>
              <w:jc w:val="center"/>
            </w:pPr>
            <w:r>
              <w:t>6.7</w:t>
            </w:r>
          </w:p>
        </w:tc>
      </w:tr>
      <w:tr>
        <w:tc>
          <w:tcPr>
            <w:tcW w:type="dxa" w:w="4320"/>
          </w:tcPr>
          <w:p>
            <w:pPr>
              <w:jc w:val="center"/>
            </w:pPr>
            <w:r>
              <w:t>I</w:t>
            </w:r>
          </w:p>
        </w:tc>
        <w:tc>
          <w:tcPr>
            <w:tcW w:type="dxa" w:w="4320"/>
          </w:tcPr>
          <w:p>
            <w:pPr>
              <w:jc w:val="center"/>
            </w:pPr>
            <w:r>
              <w:t>7.4</w:t>
            </w:r>
          </w:p>
        </w:tc>
      </w:tr>
      <w:tr>
        <w:tc>
          <w:tcPr>
            <w:tcW w:type="dxa" w:w="4320"/>
          </w:tcPr>
          <w:p>
            <w:pPr>
              <w:jc w:val="center"/>
            </w:pPr>
            <w:r>
              <w:t>J</w:t>
            </w:r>
          </w:p>
        </w:tc>
        <w:tc>
          <w:tcPr>
            <w:tcW w:type="dxa" w:w="4320"/>
          </w:tcPr>
          <w:p>
            <w:pPr>
              <w:jc w:val="center"/>
            </w:pPr>
            <w:r>
              <w:t>6.9</w:t>
            </w:r>
          </w:p>
        </w:tc>
      </w:tr>
    </w:tbl>
    <w:p>
      <w:r>
        <w:t>Note:</w:t>
      </w:r>
    </w:p>
    <w:p>
      <w:r>
        <w:t>It was observed that mixtures containing Vitamin E generally exhibited a decreased pH, hinting at its acidic nature within these formulations.</w:t>
      </w:r>
    </w:p>
    <w:p>
      <w:r>
        <w:t>Table 3: PCR Cycle Threshold (Ct) Values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Code</w:t>
            </w:r>
          </w:p>
        </w:tc>
        <w:tc>
          <w:tcPr>
            <w:tcW w:type="dxa" w:w="4320"/>
          </w:tcPr>
          <w:p>
            <w:pPr>
              <w:jc w:val="center"/>
            </w:pPr>
            <w:r>
              <w:rPr>
                <w:b/>
              </w:rPr>
              <w:t>Ct</w:t>
            </w:r>
          </w:p>
        </w:tc>
      </w:tr>
      <w:tr>
        <w:tc>
          <w:tcPr>
            <w:tcW w:type="dxa" w:w="4320"/>
          </w:tcPr>
          <w:p>
            <w:pPr>
              <w:jc w:val="center"/>
            </w:pPr>
            <w:r>
              <w:t>A</w:t>
            </w:r>
          </w:p>
        </w:tc>
        <w:tc>
          <w:tcPr>
            <w:tcW w:type="dxa" w:w="4320"/>
          </w:tcPr>
          <w:p>
            <w:pPr>
              <w:jc w:val="center"/>
            </w:pPr>
            <w:r>
              <w:t>29.5</w:t>
            </w:r>
          </w:p>
        </w:tc>
      </w:tr>
      <w:tr>
        <w:tc>
          <w:tcPr>
            <w:tcW w:type="dxa" w:w="4320"/>
          </w:tcPr>
          <w:p>
            <w:pPr>
              <w:jc w:val="center"/>
            </w:pPr>
            <w:r>
              <w:t>B</w:t>
            </w:r>
          </w:p>
        </w:tc>
        <w:tc>
          <w:tcPr>
            <w:tcW w:type="dxa" w:w="4320"/>
          </w:tcPr>
          <w:p>
            <w:pPr>
              <w:jc w:val="center"/>
            </w:pPr>
            <w:r>
              <w:t>28.7</w:t>
            </w:r>
          </w:p>
        </w:tc>
      </w:tr>
      <w:tr>
        <w:tc>
          <w:tcPr>
            <w:tcW w:type="dxa" w:w="4320"/>
          </w:tcPr>
          <w:p>
            <w:pPr>
              <w:jc w:val="center"/>
            </w:pPr>
            <w:r>
              <w:t>C</w:t>
            </w:r>
          </w:p>
        </w:tc>
        <w:tc>
          <w:tcPr>
            <w:tcW w:type="dxa" w:w="4320"/>
          </w:tcPr>
          <w:p>
            <w:pPr>
              <w:jc w:val="center"/>
            </w:pPr>
            <w:r>
              <w:t>27.4</w:t>
            </w:r>
          </w:p>
        </w:tc>
      </w:tr>
      <w:tr>
        <w:tc>
          <w:tcPr>
            <w:tcW w:type="dxa" w:w="4320"/>
          </w:tcPr>
          <w:p>
            <w:pPr>
              <w:jc w:val="center"/>
            </w:pPr>
            <w:r>
              <w:t>D</w:t>
            </w:r>
          </w:p>
        </w:tc>
        <w:tc>
          <w:tcPr>
            <w:tcW w:type="dxa" w:w="4320"/>
          </w:tcPr>
          <w:p>
            <w:pPr>
              <w:jc w:val="center"/>
            </w:pPr>
            <w:r>
              <w:t>30.1</w:t>
            </w:r>
          </w:p>
        </w:tc>
      </w:tr>
      <w:tr>
        <w:tc>
          <w:tcPr>
            <w:tcW w:type="dxa" w:w="4320"/>
          </w:tcPr>
          <w:p>
            <w:pPr>
              <w:jc w:val="center"/>
            </w:pPr>
            <w:r>
              <w:t>E</w:t>
            </w:r>
          </w:p>
        </w:tc>
        <w:tc>
          <w:tcPr>
            <w:tcW w:type="dxa" w:w="4320"/>
          </w:tcPr>
          <w:p>
            <w:pPr>
              <w:jc w:val="center"/>
            </w:pPr>
            <w:r>
              <w:t>29.2</w:t>
            </w:r>
          </w:p>
        </w:tc>
      </w:tr>
      <w:tr>
        <w:tc>
          <w:tcPr>
            <w:tcW w:type="dxa" w:w="4320"/>
          </w:tcPr>
          <w:p>
            <w:pPr>
              <w:jc w:val="center"/>
            </w:pPr>
            <w:r>
              <w:t>F</w:t>
            </w:r>
          </w:p>
        </w:tc>
        <w:tc>
          <w:tcPr>
            <w:tcW w:type="dxa" w:w="4320"/>
          </w:tcPr>
          <w:p>
            <w:pPr>
              <w:jc w:val="center"/>
            </w:pPr>
            <w:r>
              <w:t>28.9</w:t>
            </w:r>
          </w:p>
        </w:tc>
      </w:tr>
      <w:tr>
        <w:tc>
          <w:tcPr>
            <w:tcW w:type="dxa" w:w="4320"/>
          </w:tcPr>
          <w:p>
            <w:pPr>
              <w:jc w:val="center"/>
            </w:pPr>
            <w:r>
              <w:t>G</w:t>
            </w:r>
          </w:p>
        </w:tc>
        <w:tc>
          <w:tcPr>
            <w:tcW w:type="dxa" w:w="4320"/>
          </w:tcPr>
          <w:p>
            <w:pPr>
              <w:jc w:val="center"/>
            </w:pPr>
            <w:r>
              <w:t>29.0</w:t>
            </w:r>
          </w:p>
        </w:tc>
      </w:tr>
      <w:tr>
        <w:tc>
          <w:tcPr>
            <w:tcW w:type="dxa" w:w="4320"/>
          </w:tcPr>
          <w:p>
            <w:pPr>
              <w:jc w:val="center"/>
            </w:pPr>
            <w:r>
              <w:t>H</w:t>
            </w:r>
          </w:p>
        </w:tc>
        <w:tc>
          <w:tcPr>
            <w:tcW w:type="dxa" w:w="4320"/>
          </w:tcPr>
          <w:p>
            <w:pPr>
              <w:jc w:val="center"/>
            </w:pPr>
            <w:r>
              <w:t>28.5</w:t>
            </w:r>
          </w:p>
        </w:tc>
      </w:tr>
      <w:tr>
        <w:tc>
          <w:tcPr>
            <w:tcW w:type="dxa" w:w="4320"/>
          </w:tcPr>
          <w:p>
            <w:pPr>
              <w:jc w:val="center"/>
            </w:pPr>
            <w:r>
              <w:t>I</w:t>
            </w:r>
          </w:p>
        </w:tc>
        <w:tc>
          <w:tcPr>
            <w:tcW w:type="dxa" w:w="4320"/>
          </w:tcPr>
          <w:p>
            <w:pPr>
              <w:jc w:val="center"/>
            </w:pPr>
            <w:r>
              <w:t>30.0</w:t>
            </w:r>
          </w:p>
        </w:tc>
      </w:tr>
      <w:tr>
        <w:tc>
          <w:tcPr>
            <w:tcW w:type="dxa" w:w="4320"/>
          </w:tcPr>
          <w:p>
            <w:pPr>
              <w:jc w:val="center"/>
            </w:pPr>
            <w:r>
              <w:t>J</w:t>
            </w:r>
          </w:p>
        </w:tc>
        <w:tc>
          <w:tcPr>
            <w:tcW w:type="dxa" w:w="4320"/>
          </w:tcPr>
          <w:p>
            <w:pPr>
              <w:jc w:val="center"/>
            </w:pPr>
            <w:r>
              <w:t>27.9</w:t>
            </w:r>
          </w:p>
        </w:tc>
      </w:tr>
    </w:tbl>
    <w:p>
      <w:r>
        <w:t>Table 4: Mass Spectrometry (m/z) Results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Code</w:t>
            </w:r>
          </w:p>
        </w:tc>
        <w:tc>
          <w:tcPr>
            <w:tcW w:type="dxa" w:w="4320"/>
          </w:tcPr>
          <w:p>
            <w:pPr>
              <w:jc w:val="center"/>
            </w:pPr>
            <w:r>
              <w:rPr>
                <w:b/>
              </w:rPr>
              <w:t>m/z</w:t>
            </w:r>
          </w:p>
        </w:tc>
      </w:tr>
      <w:tr>
        <w:tc>
          <w:tcPr>
            <w:tcW w:type="dxa" w:w="4320"/>
          </w:tcPr>
          <w:p>
            <w:pPr>
              <w:jc w:val="center"/>
            </w:pPr>
            <w:r>
              <w:t>A</w:t>
            </w:r>
          </w:p>
        </w:tc>
        <w:tc>
          <w:tcPr>
            <w:tcW w:type="dxa" w:w="4320"/>
          </w:tcPr>
          <w:p>
            <w:pPr>
              <w:jc w:val="center"/>
            </w:pPr>
            <w:r>
              <w:t>352</w:t>
            </w:r>
          </w:p>
        </w:tc>
      </w:tr>
      <w:tr>
        <w:tc>
          <w:tcPr>
            <w:tcW w:type="dxa" w:w="4320"/>
          </w:tcPr>
          <w:p>
            <w:pPr>
              <w:jc w:val="center"/>
            </w:pPr>
            <w:r>
              <w:t>B</w:t>
            </w:r>
          </w:p>
        </w:tc>
        <w:tc>
          <w:tcPr>
            <w:tcW w:type="dxa" w:w="4320"/>
          </w:tcPr>
          <w:p>
            <w:pPr>
              <w:jc w:val="center"/>
            </w:pPr>
            <w:r>
              <w:t>368</w:t>
            </w:r>
          </w:p>
        </w:tc>
      </w:tr>
      <w:tr>
        <w:tc>
          <w:tcPr>
            <w:tcW w:type="dxa" w:w="4320"/>
          </w:tcPr>
          <w:p>
            <w:pPr>
              <w:jc w:val="center"/>
            </w:pPr>
            <w:r>
              <w:t>C</w:t>
            </w:r>
          </w:p>
        </w:tc>
        <w:tc>
          <w:tcPr>
            <w:tcW w:type="dxa" w:w="4320"/>
          </w:tcPr>
          <w:p>
            <w:pPr>
              <w:jc w:val="center"/>
            </w:pPr>
            <w:r>
              <w:t>375</w:t>
            </w:r>
          </w:p>
        </w:tc>
      </w:tr>
      <w:tr>
        <w:tc>
          <w:tcPr>
            <w:tcW w:type="dxa" w:w="4320"/>
          </w:tcPr>
          <w:p>
            <w:pPr>
              <w:jc w:val="center"/>
            </w:pPr>
            <w:r>
              <w:t>D</w:t>
            </w:r>
          </w:p>
        </w:tc>
        <w:tc>
          <w:tcPr>
            <w:tcW w:type="dxa" w:w="4320"/>
          </w:tcPr>
          <w:p>
            <w:pPr>
              <w:jc w:val="center"/>
            </w:pPr>
            <w:r>
              <w:t>361</w:t>
            </w:r>
          </w:p>
        </w:tc>
      </w:tr>
      <w:tr>
        <w:tc>
          <w:tcPr>
            <w:tcW w:type="dxa" w:w="4320"/>
          </w:tcPr>
          <w:p>
            <w:pPr>
              <w:jc w:val="center"/>
            </w:pPr>
            <w:r>
              <w:t>E</w:t>
            </w:r>
          </w:p>
        </w:tc>
        <w:tc>
          <w:tcPr>
            <w:tcW w:type="dxa" w:w="4320"/>
          </w:tcPr>
          <w:p>
            <w:pPr>
              <w:jc w:val="center"/>
            </w:pPr>
            <w:r>
              <w:t>374</w:t>
            </w:r>
          </w:p>
        </w:tc>
      </w:tr>
      <w:tr>
        <w:tc>
          <w:tcPr>
            <w:tcW w:type="dxa" w:w="4320"/>
          </w:tcPr>
          <w:p>
            <w:pPr>
              <w:jc w:val="center"/>
            </w:pPr>
            <w:r>
              <w:t>F</w:t>
            </w:r>
          </w:p>
        </w:tc>
        <w:tc>
          <w:tcPr>
            <w:tcW w:type="dxa" w:w="4320"/>
          </w:tcPr>
          <w:p>
            <w:pPr>
              <w:jc w:val="center"/>
            </w:pPr>
            <w:r>
              <w:t>362</w:t>
            </w:r>
          </w:p>
        </w:tc>
      </w:tr>
      <w:tr>
        <w:tc>
          <w:tcPr>
            <w:tcW w:type="dxa" w:w="4320"/>
          </w:tcPr>
          <w:p>
            <w:pPr>
              <w:jc w:val="center"/>
            </w:pPr>
            <w:r>
              <w:t>G</w:t>
            </w:r>
          </w:p>
        </w:tc>
        <w:tc>
          <w:tcPr>
            <w:tcW w:type="dxa" w:w="4320"/>
          </w:tcPr>
          <w:p>
            <w:pPr>
              <w:jc w:val="center"/>
            </w:pPr>
            <w:r>
              <w:t>359</w:t>
            </w:r>
          </w:p>
        </w:tc>
      </w:tr>
      <w:tr>
        <w:tc>
          <w:tcPr>
            <w:tcW w:type="dxa" w:w="4320"/>
          </w:tcPr>
          <w:p>
            <w:pPr>
              <w:jc w:val="center"/>
            </w:pPr>
            <w:r>
              <w:t>H</w:t>
            </w:r>
          </w:p>
        </w:tc>
        <w:tc>
          <w:tcPr>
            <w:tcW w:type="dxa" w:w="4320"/>
          </w:tcPr>
          <w:p>
            <w:pPr>
              <w:jc w:val="center"/>
            </w:pPr>
            <w:r>
              <w:t>365</w:t>
            </w:r>
          </w:p>
        </w:tc>
      </w:tr>
      <w:tr>
        <w:tc>
          <w:tcPr>
            <w:tcW w:type="dxa" w:w="4320"/>
          </w:tcPr>
          <w:p>
            <w:pPr>
              <w:jc w:val="center"/>
            </w:pPr>
            <w:r>
              <w:t>I</w:t>
            </w:r>
          </w:p>
        </w:tc>
        <w:tc>
          <w:tcPr>
            <w:tcW w:type="dxa" w:w="4320"/>
          </w:tcPr>
          <w:p>
            <w:pPr>
              <w:jc w:val="center"/>
            </w:pPr>
            <w:r>
              <w:t>353</w:t>
            </w:r>
          </w:p>
        </w:tc>
      </w:tr>
      <w:tr>
        <w:tc>
          <w:tcPr>
            <w:tcW w:type="dxa" w:w="4320"/>
          </w:tcPr>
          <w:p>
            <w:pPr>
              <w:jc w:val="center"/>
            </w:pPr>
            <w:r>
              <w:t>J</w:t>
            </w:r>
          </w:p>
        </w:tc>
        <w:tc>
          <w:tcPr>
            <w:tcW w:type="dxa" w:w="4320"/>
          </w:tcPr>
          <w:p>
            <w:pPr>
              <w:jc w:val="center"/>
            </w:pPr>
            <w:r>
              <w:t>370</w:t>
            </w:r>
          </w:p>
        </w:tc>
      </w:tr>
    </w:tbl>
    <w:p>
      <w:r>
        <w:t>Random Observation:</w:t>
      </w:r>
    </w:p>
    <w:p>
      <w:r>
        <w:t>Strawberries left in the lab fridge spoiled faster than anticipated, though this had no impact on the mass spectrometry measurements.</w:t>
      </w:r>
    </w:p>
    <w:p>
      <w:r>
        <w:t>Table 5: NMR Chemical Shift (ppm)</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Code</w:t>
            </w:r>
          </w:p>
        </w:tc>
        <w:tc>
          <w:tcPr>
            <w:tcW w:type="dxa" w:w="4320"/>
          </w:tcPr>
          <w:p>
            <w:pPr>
              <w:jc w:val="center"/>
            </w:pPr>
            <w:r>
              <w:rPr>
                <w:b/>
              </w:rPr>
              <w:t>ppm</w:t>
            </w:r>
          </w:p>
        </w:tc>
      </w:tr>
      <w:tr>
        <w:tc>
          <w:tcPr>
            <w:tcW w:type="dxa" w:w="4320"/>
          </w:tcPr>
          <w:p>
            <w:pPr>
              <w:jc w:val="center"/>
            </w:pPr>
            <w:r>
              <w:t>A</w:t>
            </w:r>
          </w:p>
        </w:tc>
        <w:tc>
          <w:tcPr>
            <w:tcW w:type="dxa" w:w="4320"/>
          </w:tcPr>
          <w:p>
            <w:pPr>
              <w:jc w:val="center"/>
            </w:pPr>
            <w:r>
              <w:t>1.2</w:t>
            </w:r>
          </w:p>
        </w:tc>
      </w:tr>
      <w:tr>
        <w:tc>
          <w:tcPr>
            <w:tcW w:type="dxa" w:w="4320"/>
          </w:tcPr>
          <w:p>
            <w:pPr>
              <w:jc w:val="center"/>
            </w:pPr>
            <w:r>
              <w:t>B</w:t>
            </w:r>
          </w:p>
        </w:tc>
        <w:tc>
          <w:tcPr>
            <w:tcW w:type="dxa" w:w="4320"/>
          </w:tcPr>
          <w:p>
            <w:pPr>
              <w:jc w:val="center"/>
            </w:pPr>
            <w:r>
              <w:t>1.8</w:t>
            </w:r>
          </w:p>
        </w:tc>
      </w:tr>
      <w:tr>
        <w:tc>
          <w:tcPr>
            <w:tcW w:type="dxa" w:w="4320"/>
          </w:tcPr>
          <w:p>
            <w:pPr>
              <w:jc w:val="center"/>
            </w:pPr>
            <w:r>
              <w:t>C</w:t>
            </w:r>
          </w:p>
        </w:tc>
        <w:tc>
          <w:tcPr>
            <w:tcW w:type="dxa" w:w="4320"/>
          </w:tcPr>
          <w:p>
            <w:pPr>
              <w:jc w:val="center"/>
            </w:pPr>
            <w:r>
              <w:t>2.3</w:t>
            </w:r>
          </w:p>
        </w:tc>
      </w:tr>
      <w:tr>
        <w:tc>
          <w:tcPr>
            <w:tcW w:type="dxa" w:w="4320"/>
          </w:tcPr>
          <w:p>
            <w:pPr>
              <w:jc w:val="center"/>
            </w:pPr>
            <w:r>
              <w:t>D</w:t>
            </w:r>
          </w:p>
        </w:tc>
        <w:tc>
          <w:tcPr>
            <w:tcW w:type="dxa" w:w="4320"/>
          </w:tcPr>
          <w:p>
            <w:pPr>
              <w:jc w:val="center"/>
            </w:pPr>
            <w:r>
              <w:t>1.5</w:t>
            </w:r>
          </w:p>
        </w:tc>
      </w:tr>
      <w:tr>
        <w:tc>
          <w:tcPr>
            <w:tcW w:type="dxa" w:w="4320"/>
          </w:tcPr>
          <w:p>
            <w:pPr>
              <w:jc w:val="center"/>
            </w:pPr>
            <w:r>
              <w:t>E</w:t>
            </w:r>
          </w:p>
        </w:tc>
        <w:tc>
          <w:tcPr>
            <w:tcW w:type="dxa" w:w="4320"/>
          </w:tcPr>
          <w:p>
            <w:pPr>
              <w:jc w:val="center"/>
            </w:pPr>
            <w:r>
              <w:t>1.7</w:t>
            </w:r>
          </w:p>
        </w:tc>
      </w:tr>
      <w:tr>
        <w:tc>
          <w:tcPr>
            <w:tcW w:type="dxa" w:w="4320"/>
          </w:tcPr>
          <w:p>
            <w:pPr>
              <w:jc w:val="center"/>
            </w:pPr>
            <w:r>
              <w:t>F</w:t>
            </w:r>
          </w:p>
        </w:tc>
        <w:tc>
          <w:tcPr>
            <w:tcW w:type="dxa" w:w="4320"/>
          </w:tcPr>
          <w:p>
            <w:pPr>
              <w:jc w:val="center"/>
            </w:pPr>
            <w:r>
              <w:t>1.3</w:t>
            </w:r>
          </w:p>
        </w:tc>
      </w:tr>
      <w:tr>
        <w:tc>
          <w:tcPr>
            <w:tcW w:type="dxa" w:w="4320"/>
          </w:tcPr>
          <w:p>
            <w:pPr>
              <w:jc w:val="center"/>
            </w:pPr>
            <w:r>
              <w:t>G</w:t>
            </w:r>
          </w:p>
        </w:tc>
        <w:tc>
          <w:tcPr>
            <w:tcW w:type="dxa" w:w="4320"/>
          </w:tcPr>
          <w:p>
            <w:pPr>
              <w:jc w:val="center"/>
            </w:pPr>
            <w:r>
              <w:t>1.4</w:t>
            </w:r>
          </w:p>
        </w:tc>
      </w:tr>
      <w:tr>
        <w:tc>
          <w:tcPr>
            <w:tcW w:type="dxa" w:w="4320"/>
          </w:tcPr>
          <w:p>
            <w:pPr>
              <w:jc w:val="center"/>
            </w:pPr>
            <w:r>
              <w:t>H</w:t>
            </w:r>
          </w:p>
        </w:tc>
        <w:tc>
          <w:tcPr>
            <w:tcW w:type="dxa" w:w="4320"/>
          </w:tcPr>
          <w:p>
            <w:pPr>
              <w:jc w:val="center"/>
            </w:pPr>
            <w:r>
              <w:t>1.9</w:t>
            </w:r>
          </w:p>
        </w:tc>
      </w:tr>
      <w:tr>
        <w:tc>
          <w:tcPr>
            <w:tcW w:type="dxa" w:w="4320"/>
          </w:tcPr>
          <w:p>
            <w:pPr>
              <w:jc w:val="center"/>
            </w:pPr>
            <w:r>
              <w:t>I</w:t>
            </w:r>
          </w:p>
        </w:tc>
        <w:tc>
          <w:tcPr>
            <w:tcW w:type="dxa" w:w="4320"/>
          </w:tcPr>
          <w:p>
            <w:pPr>
              <w:jc w:val="center"/>
            </w:pPr>
            <w:r>
              <w:t>1.1</w:t>
            </w:r>
          </w:p>
        </w:tc>
      </w:tr>
      <w:tr>
        <w:tc>
          <w:tcPr>
            <w:tcW w:type="dxa" w:w="4320"/>
          </w:tcPr>
          <w:p>
            <w:pPr>
              <w:jc w:val="center"/>
            </w:pPr>
            <w:r>
              <w:t>J</w:t>
            </w:r>
          </w:p>
        </w:tc>
        <w:tc>
          <w:tcPr>
            <w:tcW w:type="dxa" w:w="4320"/>
          </w:tcPr>
          <w:p>
            <w:pPr>
              <w:jc w:val="center"/>
            </w:pPr>
            <w:r>
              <w:t>1.6</w:t>
            </w:r>
          </w:p>
        </w:tc>
      </w:tr>
    </w:tbl>
    <w:p>
      <w:r>
        <w:t>Table 6: Optical Density (OD)</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Code</w:t>
            </w:r>
          </w:p>
        </w:tc>
        <w:tc>
          <w:tcPr>
            <w:tcW w:type="dxa" w:w="4320"/>
          </w:tcPr>
          <w:p>
            <w:pPr>
              <w:jc w:val="center"/>
            </w:pPr>
            <w:r>
              <w:rPr>
                <w:b/>
              </w:rPr>
              <w:t>OD</w:t>
            </w:r>
          </w:p>
        </w:tc>
      </w:tr>
      <w:tr>
        <w:tc>
          <w:tcPr>
            <w:tcW w:type="dxa" w:w="4320"/>
          </w:tcPr>
          <w:p>
            <w:pPr>
              <w:jc w:val="center"/>
            </w:pPr>
            <w:r>
              <w:t>A</w:t>
            </w:r>
          </w:p>
        </w:tc>
        <w:tc>
          <w:tcPr>
            <w:tcW w:type="dxa" w:w="4320"/>
          </w:tcPr>
          <w:p>
            <w:pPr>
              <w:jc w:val="center"/>
            </w:pPr>
            <w:r>
              <w:t>0.8</w:t>
            </w:r>
          </w:p>
        </w:tc>
      </w:tr>
      <w:tr>
        <w:tc>
          <w:tcPr>
            <w:tcW w:type="dxa" w:w="4320"/>
          </w:tcPr>
          <w:p>
            <w:pPr>
              <w:jc w:val="center"/>
            </w:pPr>
            <w:r>
              <w:t>B</w:t>
            </w:r>
          </w:p>
        </w:tc>
        <w:tc>
          <w:tcPr>
            <w:tcW w:type="dxa" w:w="4320"/>
          </w:tcPr>
          <w:p>
            <w:pPr>
              <w:jc w:val="center"/>
            </w:pPr>
            <w:r>
              <w:t>1.0</w:t>
            </w:r>
          </w:p>
        </w:tc>
      </w:tr>
      <w:tr>
        <w:tc>
          <w:tcPr>
            <w:tcW w:type="dxa" w:w="4320"/>
          </w:tcPr>
          <w:p>
            <w:pPr>
              <w:jc w:val="center"/>
            </w:pPr>
            <w:r>
              <w:t>C</w:t>
            </w:r>
          </w:p>
        </w:tc>
        <w:tc>
          <w:tcPr>
            <w:tcW w:type="dxa" w:w="4320"/>
          </w:tcPr>
          <w:p>
            <w:pPr>
              <w:jc w:val="center"/>
            </w:pPr>
            <w:r>
              <w:t>0.9</w:t>
            </w:r>
          </w:p>
        </w:tc>
      </w:tr>
      <w:tr>
        <w:tc>
          <w:tcPr>
            <w:tcW w:type="dxa" w:w="4320"/>
          </w:tcPr>
          <w:p>
            <w:pPr>
              <w:jc w:val="center"/>
            </w:pPr>
            <w:r>
              <w:t>D</w:t>
            </w:r>
          </w:p>
        </w:tc>
        <w:tc>
          <w:tcPr>
            <w:tcW w:type="dxa" w:w="4320"/>
          </w:tcPr>
          <w:p>
            <w:pPr>
              <w:jc w:val="center"/>
            </w:pPr>
            <w:r>
              <w:t>0.7</w:t>
            </w:r>
          </w:p>
        </w:tc>
      </w:tr>
      <w:tr>
        <w:tc>
          <w:tcPr>
            <w:tcW w:type="dxa" w:w="4320"/>
          </w:tcPr>
          <w:p>
            <w:pPr>
              <w:jc w:val="center"/>
            </w:pPr>
            <w:r>
              <w:t>E</w:t>
            </w:r>
          </w:p>
        </w:tc>
        <w:tc>
          <w:tcPr>
            <w:tcW w:type="dxa" w:w="4320"/>
          </w:tcPr>
          <w:p>
            <w:pPr>
              <w:jc w:val="center"/>
            </w:pPr>
            <w:r>
              <w:t>1.1</w:t>
            </w:r>
          </w:p>
        </w:tc>
      </w:tr>
      <w:tr>
        <w:tc>
          <w:tcPr>
            <w:tcW w:type="dxa" w:w="4320"/>
          </w:tcPr>
          <w:p>
            <w:pPr>
              <w:jc w:val="center"/>
            </w:pPr>
            <w:r>
              <w:t>F</w:t>
            </w:r>
          </w:p>
        </w:tc>
        <w:tc>
          <w:tcPr>
            <w:tcW w:type="dxa" w:w="4320"/>
          </w:tcPr>
          <w:p>
            <w:pPr>
              <w:jc w:val="center"/>
            </w:pPr>
            <w:r>
              <w:t>0.9</w:t>
            </w:r>
          </w:p>
        </w:tc>
      </w:tr>
      <w:tr>
        <w:tc>
          <w:tcPr>
            <w:tcW w:type="dxa" w:w="4320"/>
          </w:tcPr>
          <w:p>
            <w:pPr>
              <w:jc w:val="center"/>
            </w:pPr>
            <w:r>
              <w:t>G</w:t>
            </w:r>
          </w:p>
        </w:tc>
        <w:tc>
          <w:tcPr>
            <w:tcW w:type="dxa" w:w="4320"/>
          </w:tcPr>
          <w:p>
            <w:pPr>
              <w:jc w:val="center"/>
            </w:pPr>
            <w:r>
              <w:t>0.8</w:t>
            </w:r>
          </w:p>
        </w:tc>
      </w:tr>
      <w:tr>
        <w:tc>
          <w:tcPr>
            <w:tcW w:type="dxa" w:w="4320"/>
          </w:tcPr>
          <w:p>
            <w:pPr>
              <w:jc w:val="center"/>
            </w:pPr>
            <w:r>
              <w:t>H</w:t>
            </w:r>
          </w:p>
        </w:tc>
        <w:tc>
          <w:tcPr>
            <w:tcW w:type="dxa" w:w="4320"/>
          </w:tcPr>
          <w:p>
            <w:pPr>
              <w:jc w:val="center"/>
            </w:pPr>
            <w:r>
              <w:t>1.2</w:t>
            </w:r>
          </w:p>
        </w:tc>
      </w:tr>
      <w:tr>
        <w:tc>
          <w:tcPr>
            <w:tcW w:type="dxa" w:w="4320"/>
          </w:tcPr>
          <w:p>
            <w:pPr>
              <w:jc w:val="center"/>
            </w:pPr>
            <w:r>
              <w:t>I</w:t>
            </w:r>
          </w:p>
        </w:tc>
        <w:tc>
          <w:tcPr>
            <w:tcW w:type="dxa" w:w="4320"/>
          </w:tcPr>
          <w:p>
            <w:pPr>
              <w:jc w:val="center"/>
            </w:pPr>
            <w:r>
              <w:t>0.7</w:t>
            </w:r>
          </w:p>
        </w:tc>
      </w:tr>
      <w:tr>
        <w:tc>
          <w:tcPr>
            <w:tcW w:type="dxa" w:w="4320"/>
          </w:tcPr>
          <w:p>
            <w:pPr>
              <w:jc w:val="center"/>
            </w:pPr>
            <w:r>
              <w:t>J</w:t>
            </w:r>
          </w:p>
        </w:tc>
        <w:tc>
          <w:tcPr>
            <w:tcW w:type="dxa" w:w="4320"/>
          </w:tcPr>
          <w:p>
            <w:pPr>
              <w:jc w:val="center"/>
            </w:pPr>
            <w:r>
              <w:t>1.3</w:t>
            </w:r>
          </w:p>
        </w:tc>
      </w:tr>
    </w:tbl>
    <w:p>
      <w:r>
        <w:t>Irrelevant Note:</w:t>
      </w:r>
    </w:p>
    <w:p>
      <w:r>
        <w:t>The lab walls were repainted this month, an endeavor that brightened the environment but did not influence optical density.</w:t>
      </w:r>
    </w:p>
    <w:p>
      <w:r>
        <w:t>Table 7: Viscosity (cP) Measurements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Ingredients</w:t>
            </w:r>
          </w:p>
        </w:tc>
        <w:tc>
          <w:tcPr>
            <w:tcW w:type="dxa" w:w="4320"/>
          </w:tcPr>
          <w:p>
            <w:pPr>
              <w:jc w:val="center"/>
            </w:pPr>
            <w:r>
              <w:rPr>
                <w:b/>
              </w:rPr>
              <w:t>cP</w:t>
            </w:r>
          </w:p>
        </w:tc>
      </w:tr>
      <w:tr>
        <w:tc>
          <w:tcPr>
            <w:tcW w:type="dxa" w:w="4320"/>
          </w:tcPr>
          <w:p>
            <w:pPr>
              <w:jc w:val="center"/>
            </w:pPr>
            <w:r>
              <w:t>Coconut Oil, Beeswax</w:t>
            </w:r>
          </w:p>
        </w:tc>
        <w:tc>
          <w:tcPr>
            <w:tcW w:type="dxa" w:w="4320"/>
          </w:tcPr>
          <w:p>
            <w:pPr>
              <w:jc w:val="center"/>
            </w:pPr>
            <w:r>
              <w:t>4975.69</w:t>
            </w:r>
          </w:p>
        </w:tc>
      </w:tr>
      <w:tr>
        <w:tc>
          <w:tcPr>
            <w:tcW w:type="dxa" w:w="4320"/>
          </w:tcPr>
          <w:p>
            <w:pPr>
              <w:jc w:val="center"/>
            </w:pPr>
            <w:r>
              <w:t>Coconut Oil, Beeswax, Vitamin E</w:t>
            </w:r>
          </w:p>
        </w:tc>
        <w:tc>
          <w:tcPr>
            <w:tcW w:type="dxa" w:w="4320"/>
          </w:tcPr>
          <w:p>
            <w:pPr>
              <w:jc w:val="center"/>
            </w:pPr>
            <w:r>
              <w:t>4761.29</w:t>
            </w:r>
          </w:p>
        </w:tc>
      </w:tr>
    </w:tbl>
    <w:p>
      <w:r>
        <w:t>Discussion</w:t>
      </w:r>
    </w:p>
    <w:p>
      <w:r>
        <w:t>Measurement variability was largely consistent across samples. Notably, the inclusion of Beeswax significantly increased the viscosity, reflecting its higher cP values compared to other mixtures. pH levels showed subtle decreases with the addition of Vitamin E, suggesting potential reactions that could warrant further exploration. Irrelevant observations like the lab's climate influence and paint colors were disregarded during analysis, focusing only on the substantive data.</w:t>
      </w:r>
    </w:p>
    <w:p>
      <w:r>
        <w:t>Conclusion</w:t>
      </w:r>
    </w:p>
    <w:p>
      <w:r>
        <w:t>This series of tests underscored the influence additives have on basic properties of oil-based mixtures. Understanding these relationships aids in optimizing formulations for desired characteristics, whether in pH balance, cycle threshold consistency, or optical responses. More comprehensive studies could deepen insights into the specific interactions involved.</w:t>
      </w:r>
    </w:p>
    <w:p>
      <w:r>
        <w:t>References</w:t>
      </w:r>
    </w:p>
    <w:p>
      <w:r>
        <w:t>Data derived from Lab Report 1912, instrument calibrations, and supplementary qualitative observations were maintained in accordance with research standards.</w:t>
      </w:r>
    </w:p>
    <w:p>
      <w:r>
        <w:t>(Note: Several non-essential observations were included to provide a challenging data extraction landscape.)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