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1928</w:t>
      </w:r>
    </w:p>
    <w:p>
      <w:r>
        <w:t>Introduction</w:t>
      </w:r>
    </w:p>
    <w:p>
      <w:r>
        <w:t>This report documents the analysis of various mixtures using a range of analytical instruments. The focus is on understanding the properties of these combinations economically used in consumer products like cosmetics and food additives. Various oils and substances were impregnated with additional elements, providing a comprehensive view of their interaction.</w:t>
      </w:r>
    </w:p>
    <w:p>
      <w:r>
        <w:t>Methods and Materials</w:t>
      </w:r>
    </w:p>
    <w:p>
      <w:r>
        <w:t>Instruments used included theUV-Vis Spectrophotometer UV-2600,Gas Chromatograph GC-2010,Rheometer R-4500, among others. Each mixture consists of a primary substance combined with additives to observe their collective properties.</w:t>
      </w:r>
    </w:p>
    <w:p>
      <w:r>
        <w:t>Observations</w:t>
      </w:r>
    </w:p>
    <w:p>
      <w:r>
        <w:t>Data Analysis</w:t>
      </w:r>
    </w:p>
    <w:p>
      <w:r>
        <w:t>Below is a compilation of test results and observations including some non-critical data for comprehensiveness:</w:t>
      </w:r>
    </w:p>
    <w:p>
      <w:r>
        <w:t>Table 1: UV-Vis Spectrophotometer Observations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1928-01</w:t>
            </w:r>
          </w:p>
        </w:tc>
        <w:tc>
          <w:tcPr>
            <w:tcW w:type="dxa" w:w="1728"/>
          </w:tcPr>
          <w:p>
            <w:pPr>
              <w:jc w:val="center"/>
            </w:pPr>
            <w:r>
              <w:t>UV-Vis Spectrophotometer</w:t>
            </w:r>
          </w:p>
        </w:tc>
        <w:tc>
          <w:tcPr>
            <w:tcW w:type="dxa" w:w="1728"/>
          </w:tcPr>
          <w:p>
            <w:pPr>
              <w:jc w:val="center"/>
            </w:pPr>
            <w:r>
              <w:t>Coconut Oil, Gum, Vit E</w:t>
            </w:r>
          </w:p>
        </w:tc>
        <w:tc>
          <w:tcPr>
            <w:tcW w:type="dxa" w:w="1728"/>
          </w:tcPr>
          <w:p>
            <w:pPr>
              <w:jc w:val="center"/>
            </w:pPr>
            <w:r>
              <w:t>1.75</w:t>
            </w:r>
          </w:p>
        </w:tc>
        <w:tc>
          <w:tcPr>
            <w:tcW w:type="dxa" w:w="1728"/>
          </w:tcPr>
          <w:p>
            <w:pPr>
              <w:jc w:val="center"/>
            </w:pPr>
            <w:r>
              <w:t>Abs</w:t>
            </w:r>
          </w:p>
        </w:tc>
      </w:tr>
      <w:tr>
        <w:tc>
          <w:tcPr>
            <w:tcW w:type="dxa" w:w="1728"/>
          </w:tcPr>
          <w:p>
            <w:pPr>
              <w:jc w:val="center"/>
            </w:pPr>
            <w:r>
              <w:t>nan</w:t>
            </w:r>
          </w:p>
        </w:tc>
        <w:tc>
          <w:tcPr>
            <w:tcW w:type="dxa" w:w="1728"/>
          </w:tcPr>
          <w:p>
            <w:pPr>
              <w:jc w:val="center"/>
            </w:pPr>
            <w:r>
              <w:t>Random Data, Ignore Me</w:t>
            </w:r>
          </w:p>
        </w:tc>
        <w:tc>
          <w:tcPr>
            <w:tcW w:type="dxa" w:w="1728"/>
          </w:tcPr>
          <w:p>
            <w:pPr>
              <w:jc w:val="center"/>
            </w:pPr>
            <w:r>
              <w:t>ABC, XYZ</w:t>
            </w:r>
          </w:p>
        </w:tc>
        <w:tc>
          <w:tcPr>
            <w:tcW w:type="dxa" w:w="1728"/>
          </w:tcPr>
          <w:p>
            <w:pPr>
              <w:jc w:val="center"/>
            </w:pPr>
            <w:r>
              <w:t>1001.0</w:t>
            </w:r>
          </w:p>
        </w:tc>
        <w:tc>
          <w:tcPr>
            <w:tcW w:type="dxa" w:w="1728"/>
          </w:tcPr>
          <w:p>
            <w:pPr>
              <w:jc w:val="center"/>
            </w:pPr>
            <w:r>
              <w:t>xyz</w:t>
            </w:r>
          </w:p>
        </w:tc>
      </w:tr>
    </w:tbl>
    <w:p>
      <w:r>
        <w:t>The interaction of Coconut Oil with Gum and Vitamin E yielded an absorbance of1.75Abs, indicating specific interactions.</w:t>
      </w:r>
    </w:p>
    <w:p>
      <w:r>
        <w:t>Table 2: Gas Chromatograph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1928-02</w:t>
            </w:r>
          </w:p>
        </w:tc>
        <w:tc>
          <w:tcPr>
            <w:tcW w:type="dxa" w:w="1728"/>
          </w:tcPr>
          <w:p>
            <w:pPr>
              <w:jc w:val="center"/>
            </w:pPr>
            <w:r>
              <w:t>Gas Chromatograph GC-2010</w:t>
            </w:r>
          </w:p>
        </w:tc>
        <w:tc>
          <w:tcPr>
            <w:tcW w:type="dxa" w:w="1728"/>
          </w:tcPr>
          <w:p>
            <w:pPr>
              <w:jc w:val="center"/>
            </w:pPr>
            <w:r>
              <w:t>Almond Oil, Vitamin E</w:t>
            </w:r>
          </w:p>
        </w:tc>
        <w:tc>
          <w:tcPr>
            <w:tcW w:type="dxa" w:w="1728"/>
          </w:tcPr>
          <w:p>
            <w:pPr>
              <w:jc w:val="center"/>
            </w:pPr>
            <w:r>
              <w:t>250</w:t>
            </w:r>
          </w:p>
        </w:tc>
        <w:tc>
          <w:tcPr>
            <w:tcW w:type="dxa" w:w="1728"/>
          </w:tcPr>
          <w:p>
            <w:pPr>
              <w:jc w:val="center"/>
            </w:pPr>
            <w:r>
              <w:t>ppm</w:t>
            </w:r>
          </w:p>
        </w:tc>
      </w:tr>
      <w:tr>
        <w:tc>
          <w:tcPr>
            <w:tcW w:type="dxa" w:w="1728"/>
          </w:tcPr>
          <w:p>
            <w:pPr>
              <w:jc w:val="center"/>
            </w:pPr>
            <w:r>
              <w:t>nan</w:t>
            </w:r>
          </w:p>
        </w:tc>
        <w:tc>
          <w:tcPr>
            <w:tcW w:type="dxa" w:w="1728"/>
          </w:tcPr>
          <w:p>
            <w:pPr>
              <w:jc w:val="center"/>
            </w:pPr>
            <w:r>
              <w:t>Some Machine, Ignore Me</w:t>
            </w:r>
          </w:p>
        </w:tc>
        <w:tc>
          <w:tcPr>
            <w:tcW w:type="dxa" w:w="1728"/>
          </w:tcPr>
          <w:p>
            <w:pPr>
              <w:jc w:val="center"/>
            </w:pPr>
            <w:r>
              <w:t>DEF, UVW</w:t>
            </w:r>
          </w:p>
        </w:tc>
        <w:tc>
          <w:tcPr>
            <w:tcW w:type="dxa" w:w="1728"/>
          </w:tcPr>
          <w:p>
            <w:pPr>
              <w:jc w:val="center"/>
            </w:pPr>
            <w:r>
              <w:t>1234</w:t>
            </w:r>
          </w:p>
        </w:tc>
        <w:tc>
          <w:tcPr>
            <w:tcW w:type="dxa" w:w="1728"/>
          </w:tcPr>
          <w:p>
            <w:pPr>
              <w:jc w:val="center"/>
            </w:pPr>
            <w:r>
              <w:t>abc</w:t>
            </w:r>
          </w:p>
        </w:tc>
      </w:tr>
    </w:tbl>
    <w:p>
      <w:r>
        <w:t>Almond Oil, enhanced with Vitamin E, was characterized by its concentration of250 ppm.</w:t>
      </w:r>
    </w:p>
    <w:p>
      <w:r>
        <w:t>Table 3: Rheological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1928-03</w:t>
            </w:r>
          </w:p>
        </w:tc>
        <w:tc>
          <w:tcPr>
            <w:tcW w:type="dxa" w:w="1728"/>
          </w:tcPr>
          <w:p>
            <w:pPr>
              <w:jc w:val="center"/>
            </w:pPr>
            <w:r>
              <w:t>Rheometer R-4500</w:t>
            </w:r>
          </w:p>
        </w:tc>
        <w:tc>
          <w:tcPr>
            <w:tcW w:type="dxa" w:w="1728"/>
          </w:tcPr>
          <w:p>
            <w:pPr>
              <w:jc w:val="center"/>
            </w:pPr>
            <w:r>
              <w:t>Jojoba Oil, Beeswax, Vit E</w:t>
            </w:r>
          </w:p>
        </w:tc>
        <w:tc>
          <w:tcPr>
            <w:tcW w:type="dxa" w:w="1728"/>
          </w:tcPr>
          <w:p>
            <w:pPr>
              <w:jc w:val="center"/>
            </w:pPr>
            <w:r>
              <w:t>300.0</w:t>
            </w:r>
          </w:p>
        </w:tc>
        <w:tc>
          <w:tcPr>
            <w:tcW w:type="dxa" w:w="1728"/>
          </w:tcPr>
          <w:p>
            <w:pPr>
              <w:jc w:val="center"/>
            </w:pPr>
            <w:r>
              <w:t>Pa-s</w:t>
            </w:r>
          </w:p>
        </w:tc>
      </w:tr>
      <w:tr>
        <w:tc>
          <w:tcPr>
            <w:tcW w:type="dxa" w:w="1728"/>
          </w:tcPr>
          <w:p>
            <w:pPr>
              <w:jc w:val="center"/>
            </w:pPr>
            <w:r>
              <w:t>1928-04</w:t>
            </w:r>
          </w:p>
        </w:tc>
        <w:tc>
          <w:tcPr>
            <w:tcW w:type="dxa" w:w="1728"/>
          </w:tcPr>
          <w:p>
            <w:pPr>
              <w:jc w:val="center"/>
            </w:pPr>
            <w:r>
              <w:t>Four Ball FB-1000</w:t>
            </w:r>
          </w:p>
        </w:tc>
        <w:tc>
          <w:tcPr>
            <w:tcW w:type="dxa" w:w="1728"/>
          </w:tcPr>
          <w:p>
            <w:pPr>
              <w:jc w:val="center"/>
            </w:pPr>
            <w:r>
              <w:t>Jojoba Oil, Beeswax</w:t>
            </w:r>
          </w:p>
        </w:tc>
        <w:tc>
          <w:tcPr>
            <w:tcW w:type="dxa" w:w="1728"/>
          </w:tcPr>
          <w:p>
            <w:pPr>
              <w:jc w:val="center"/>
            </w:pPr>
            <w:r>
              <w:t>0.75</w:t>
            </w:r>
          </w:p>
        </w:tc>
        <w:tc>
          <w:tcPr>
            <w:tcW w:type="dxa" w:w="1728"/>
          </w:tcPr>
          <w:p>
            <w:pPr>
              <w:jc w:val="center"/>
            </w:pPr>
            <w:r>
              <w:t>mm</w:t>
            </w:r>
          </w:p>
        </w:tc>
      </w:tr>
    </w:tbl>
    <w:p>
      <w:r>
        <w:t>A viscosity of300 Pa-sfor Jojoba Oil with Beeswax and Vitamin E highlights its potential as a thickening agent.</w:t>
      </w:r>
    </w:p>
    <w:p>
      <w:r>
        <w:t>Table 4: pH and Other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1928-05</w:t>
            </w:r>
          </w:p>
        </w:tc>
        <w:tc>
          <w:tcPr>
            <w:tcW w:type="dxa" w:w="1728"/>
          </w:tcPr>
          <w:p>
            <w:pPr>
              <w:jc w:val="center"/>
            </w:pPr>
            <w:r>
              <w:t>pH Meter PH-700</w:t>
            </w:r>
          </w:p>
        </w:tc>
        <w:tc>
          <w:tcPr>
            <w:tcW w:type="dxa" w:w="1728"/>
          </w:tcPr>
          <w:p>
            <w:pPr>
              <w:jc w:val="center"/>
            </w:pPr>
            <w:r>
              <w:t>Jojoba Oil, Cetyl Alcohol, Vit E</w:t>
            </w:r>
          </w:p>
        </w:tc>
        <w:tc>
          <w:tcPr>
            <w:tcW w:type="dxa" w:w="1728"/>
          </w:tcPr>
          <w:p>
            <w:pPr>
              <w:jc w:val="center"/>
            </w:pPr>
            <w:r>
              <w:t>6.8</w:t>
            </w:r>
          </w:p>
        </w:tc>
        <w:tc>
          <w:tcPr>
            <w:tcW w:type="dxa" w:w="1728"/>
          </w:tcPr>
          <w:p>
            <w:pPr>
              <w:jc w:val="center"/>
            </w:pPr>
            <w:r>
              <w:t>pH</w:t>
            </w:r>
          </w:p>
        </w:tc>
      </w:tr>
    </w:tbl>
    <w:p>
      <w:r>
        <w:t>A balanced pH of6.8was maintained in the mixture involving Jojoba Oil, Cetyl Alcohol, and Vitamin E, suggesting suitability for skin-friendly applications.</w:t>
      </w:r>
    </w:p>
    <w:p>
      <w:r>
        <w:t>Table 5: NMR and Viscosity Profiles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1928-06</w:t>
            </w:r>
          </w:p>
        </w:tc>
        <w:tc>
          <w:tcPr>
            <w:tcW w:type="dxa" w:w="1728"/>
          </w:tcPr>
          <w:p>
            <w:pPr>
              <w:jc w:val="center"/>
            </w:pPr>
            <w:r>
              <w:t>NMR Spectrometer NMR-500</w:t>
            </w:r>
          </w:p>
        </w:tc>
        <w:tc>
          <w:tcPr>
            <w:tcW w:type="dxa" w:w="1728"/>
          </w:tcPr>
          <w:p>
            <w:pPr>
              <w:jc w:val="center"/>
            </w:pPr>
            <w:r>
              <w:t>Almond Oil, Gum</w:t>
            </w:r>
          </w:p>
        </w:tc>
        <w:tc>
          <w:tcPr>
            <w:tcW w:type="dxa" w:w="1728"/>
          </w:tcPr>
          <w:p>
            <w:pPr>
              <w:jc w:val="center"/>
            </w:pPr>
            <w:r>
              <w:t>5.2</w:t>
            </w:r>
          </w:p>
        </w:tc>
        <w:tc>
          <w:tcPr>
            <w:tcW w:type="dxa" w:w="1728"/>
          </w:tcPr>
          <w:p>
            <w:pPr>
              <w:jc w:val="center"/>
            </w:pPr>
            <w:r>
              <w:t>ppm</w:t>
            </w:r>
          </w:p>
        </w:tc>
      </w:tr>
      <w:tr>
        <w:tc>
          <w:tcPr>
            <w:tcW w:type="dxa" w:w="1728"/>
          </w:tcPr>
          <w:p>
            <w:pPr>
              <w:jc w:val="center"/>
            </w:pPr>
            <w:r>
              <w:t>1928-07</w:t>
            </w:r>
          </w:p>
        </w:tc>
        <w:tc>
          <w:tcPr>
            <w:tcW w:type="dxa" w:w="1728"/>
          </w:tcPr>
          <w:p>
            <w:pPr>
              <w:jc w:val="center"/>
            </w:pPr>
            <w:r>
              <w:t>Viscometer VS-300</w:t>
            </w:r>
          </w:p>
        </w:tc>
        <w:tc>
          <w:tcPr>
            <w:tcW w:type="dxa" w:w="1728"/>
          </w:tcPr>
          <w:p>
            <w:pPr>
              <w:jc w:val="center"/>
            </w:pPr>
            <w:r>
              <w:t>Almond Oil, Cetyl Alcohol</w:t>
            </w:r>
          </w:p>
        </w:tc>
        <w:tc>
          <w:tcPr>
            <w:tcW w:type="dxa" w:w="1728"/>
          </w:tcPr>
          <w:p>
            <w:pPr>
              <w:jc w:val="center"/>
            </w:pPr>
            <w:r>
              <w:t>7224.19</w:t>
            </w:r>
          </w:p>
        </w:tc>
        <w:tc>
          <w:tcPr>
            <w:tcW w:type="dxa" w:w="1728"/>
          </w:tcPr>
          <w:p>
            <w:pPr>
              <w:jc w:val="center"/>
            </w:pPr>
            <w:r>
              <w:t>cP</w:t>
            </w:r>
          </w:p>
        </w:tc>
      </w:tr>
      <w:tr>
        <w:tc>
          <w:tcPr>
            <w:tcW w:type="dxa" w:w="1728"/>
          </w:tcPr>
          <w:p>
            <w:pPr>
              <w:jc w:val="center"/>
            </w:pPr>
            <w:r>
              <w:t>1928-08</w:t>
            </w:r>
          </w:p>
        </w:tc>
        <w:tc>
          <w:tcPr>
            <w:tcW w:type="dxa" w:w="1728"/>
          </w:tcPr>
          <w:p>
            <w:pPr>
              <w:jc w:val="center"/>
            </w:pPr>
            <w:r>
              <w:t>Viscometer VS-300</w:t>
            </w:r>
          </w:p>
        </w:tc>
        <w:tc>
          <w:tcPr>
            <w:tcW w:type="dxa" w:w="1728"/>
          </w:tcPr>
          <w:p>
            <w:pPr>
              <w:jc w:val="center"/>
            </w:pPr>
            <w:r>
              <w:t>Coconut Oil, Gum, Vit E</w:t>
            </w:r>
          </w:p>
        </w:tc>
        <w:tc>
          <w:tcPr>
            <w:tcW w:type="dxa" w:w="1728"/>
          </w:tcPr>
          <w:p>
            <w:pPr>
              <w:jc w:val="center"/>
            </w:pPr>
            <w:r>
              <w:t>5124.49</w:t>
            </w:r>
          </w:p>
        </w:tc>
        <w:tc>
          <w:tcPr>
            <w:tcW w:type="dxa" w:w="1728"/>
          </w:tcPr>
          <w:p>
            <w:pPr>
              <w:jc w:val="center"/>
            </w:pPr>
            <w:r>
              <w:t>cP</w:t>
            </w:r>
          </w:p>
        </w:tc>
      </w:tr>
    </w:tbl>
    <w:p>
      <w:r>
        <w:t>The mixtureAlmond Oil and Gumdemonstrated an NMR requisite value of5.2 ppm, offering insight into molecular conformation. Viscosity values captured for almond and coconut oil mixtures provide data crucial for texture assessment in product formulations.</w:t>
      </w:r>
    </w:p>
    <w:p>
      <w:r>
        <w:t>Conclusions</w:t>
      </w:r>
    </w:p>
    <w:p>
      <w:r>
        <w:t>This series of analyses allows for an in-depth understanding of how oils and supplements interact in product formulations. Each mixture demonstrated unique attributes making them suitable for diverse applications, from cosmetic viscosity adjusters to enriching food additives.</w:t>
      </w:r>
    </w:p>
    <w:p>
      <w:r>
        <w:t>Further investigation could refine these insights, focusing on long-term stability and cost-effectiveness in manufacturing applications.</w:t>
      </w:r>
    </w:p>
    <w:p>
      <w:r>
        <w:t>For full data and procedural references, consult the appendix, which comprises raw output logs interspersed with random procedural notes.</w:t>
      </w:r>
    </w:p>
    <w:p>
      <w:r>
        <w:t>Note: The above presentation includes mixed relevant and irrelevant data which was inserted for analytical training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