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Oil-Based Mixtures</w:t>
      </w:r>
    </w:p>
    <w:p>
      <w:r>
        <w:t>Laboratory:Advanced Spectroscopic and Chromatographic Research LaboratoryDate:1969Equipment Used:FTIR Spectrometer FTIR-8400, Microplate Reader MRX, pH Meter PH-700, NMR Spectrometer NMR-500, Thermocycler TC-5000, Ion Chromatograph IC-2100, Conductivity Meter CM-215, Rheometer R-4500</w:t>
      </w:r>
    </w:p>
    <w:p>
      <w:r>
        <w:t>Introduction</w:t>
      </w:r>
    </w:p>
    <w:p>
      <w:r>
        <w:t>This study aims to explore the physicochemical properties of different mixtures containing natural oils combined with various substances such as gums, beeswax, cetyl alcohol, and vitamins. Each mixture was analyzed through a diverse array of instruments, providing a comprehensive overview of their characteristics.</w:t>
      </w:r>
    </w:p>
    <w:p>
      <w:r>
        <w:t>Methods and Equipment</w:t>
      </w:r>
    </w:p>
    <w:p>
      <w:r>
        <w:t>Fourier Transform Infrared Spectroscopy (FTIR)</w:t>
      </w:r>
    </w:p>
    <w:p>
      <w:r>
        <w:t>Microplate Reader</w:t>
      </w:r>
    </w:p>
    <w:p>
      <w:r>
        <w:t>pH Measurement</w:t>
      </w:r>
    </w:p>
    <w:p>
      <w:r>
        <w:t>Nuclear Magnetic Resonance (NMR)</w:t>
      </w:r>
    </w:p>
    <w:p>
      <w:r>
        <w:t>Thermocycler</w:t>
      </w:r>
    </w:p>
    <w:p>
      <w:r>
        <w:t>Ion Chromatography</w:t>
      </w:r>
    </w:p>
    <w:p>
      <w:r>
        <w:t>Conductivity Measurement</w:t>
      </w:r>
    </w:p>
    <w:p>
      <w:r>
        <w:t>Rheometry</w:t>
      </w:r>
    </w:p>
    <w:p>
      <w:r>
        <w:t>Observations and Measurements</w:t>
      </w:r>
    </w:p>
    <w:p>
      <w:r>
        <w:t>Table 1: Physicochemical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Measurement Type</w:t>
            </w:r>
          </w:p>
        </w:tc>
        <w:tc>
          <w:tcPr>
            <w:tcW w:type="dxa" w:w="2160"/>
          </w:tcPr>
          <w:p>
            <w:pPr>
              <w:jc w:val="center"/>
            </w:pPr>
            <w:r>
              <w:rPr>
                <w:b/>
              </w:rPr>
              <w:t>Value</w:t>
            </w:r>
          </w:p>
        </w:tc>
        <w:tc>
          <w:tcPr>
            <w:tcW w:type="dxa" w:w="2160"/>
          </w:tcPr>
          <w:p>
            <w:pPr>
              <w:jc w:val="center"/>
            </w:pPr>
            <w:r>
              <w:rPr>
                <w:b/>
              </w:rPr>
              <w:t>Unit</w:t>
            </w:r>
          </w:p>
        </w:tc>
      </w:tr>
      <w:tr>
        <w:tc>
          <w:tcPr>
            <w:tcW w:type="dxa" w:w="2160"/>
          </w:tcPr>
          <w:p>
            <w:pPr>
              <w:jc w:val="center"/>
            </w:pPr>
            <w:r>
              <w:t>Coconut Oil, Gum</w:t>
            </w:r>
          </w:p>
        </w:tc>
        <w:tc>
          <w:tcPr>
            <w:tcW w:type="dxa" w:w="2160"/>
          </w:tcPr>
          <w:p>
            <w:pPr>
              <w:jc w:val="center"/>
            </w:pPr>
            <w:r>
              <w:t>FTIR Absorbance</w:t>
            </w:r>
          </w:p>
        </w:tc>
        <w:tc>
          <w:tcPr>
            <w:tcW w:type="dxa" w:w="2160"/>
          </w:tcPr>
          <w:p>
            <w:pPr>
              <w:jc w:val="center"/>
            </w:pPr>
            <w:r>
              <w:t>1.5</w:t>
            </w:r>
          </w:p>
        </w:tc>
        <w:tc>
          <w:tcPr>
            <w:tcW w:type="dxa" w:w="2160"/>
          </w:tcPr>
          <w:p>
            <w:pPr>
              <w:jc w:val="center"/>
            </w:pPr>
            <w:r>
              <w:t>1/cm</w:t>
            </w:r>
          </w:p>
        </w:tc>
      </w:tr>
      <w:tr>
        <w:tc>
          <w:tcPr>
            <w:tcW w:type="dxa" w:w="2160"/>
          </w:tcPr>
          <w:p>
            <w:pPr>
              <w:jc w:val="center"/>
            </w:pPr>
            <w:r>
              <w:t>Jojoba Oil, Gum</w:t>
            </w:r>
          </w:p>
        </w:tc>
        <w:tc>
          <w:tcPr>
            <w:tcW w:type="dxa" w:w="2160"/>
          </w:tcPr>
          <w:p>
            <w:pPr>
              <w:jc w:val="center"/>
            </w:pPr>
            <w:r>
              <w:t>Optical Density</w:t>
            </w:r>
          </w:p>
        </w:tc>
        <w:tc>
          <w:tcPr>
            <w:tcW w:type="dxa" w:w="2160"/>
          </w:tcPr>
          <w:p>
            <w:pPr>
              <w:jc w:val="center"/>
            </w:pPr>
            <w:r>
              <w:t>0.8</w:t>
            </w:r>
          </w:p>
        </w:tc>
        <w:tc>
          <w:tcPr>
            <w:tcW w:type="dxa" w:w="2160"/>
          </w:tcPr>
          <w:p>
            <w:pPr>
              <w:jc w:val="center"/>
            </w:pPr>
            <w:r>
              <w:t>OD</w:t>
            </w:r>
          </w:p>
        </w:tc>
      </w:tr>
      <w:tr>
        <w:tc>
          <w:tcPr>
            <w:tcW w:type="dxa" w:w="2160"/>
          </w:tcPr>
          <w:p>
            <w:pPr>
              <w:jc w:val="center"/>
            </w:pPr>
            <w:r>
              <w:t>Jojoba Oil</w:t>
            </w:r>
          </w:p>
        </w:tc>
        <w:tc>
          <w:tcPr>
            <w:tcW w:type="dxa" w:w="2160"/>
          </w:tcPr>
          <w:p>
            <w:pPr>
              <w:jc w:val="center"/>
            </w:pPr>
            <w:r>
              <w:t>pH</w:t>
            </w:r>
          </w:p>
        </w:tc>
        <w:tc>
          <w:tcPr>
            <w:tcW w:type="dxa" w:w="2160"/>
          </w:tcPr>
          <w:p>
            <w:pPr>
              <w:jc w:val="center"/>
            </w:pPr>
            <w:r>
              <w:t>6.5</w:t>
            </w:r>
          </w:p>
        </w:tc>
        <w:tc>
          <w:tcPr>
            <w:tcW w:type="dxa" w:w="2160"/>
          </w:tcPr>
          <w:p>
            <w:pPr>
              <w:jc w:val="center"/>
            </w:pPr>
            <w:r>
              <w:t>pH</w:t>
            </w:r>
          </w:p>
        </w:tc>
      </w:tr>
      <w:tr>
        <w:tc>
          <w:tcPr>
            <w:tcW w:type="dxa" w:w="2160"/>
          </w:tcPr>
          <w:p>
            <w:pPr>
              <w:jc w:val="center"/>
            </w:pPr>
            <w:r>
              <w:t>Almond Oil, Beeswax</w:t>
            </w:r>
          </w:p>
        </w:tc>
        <w:tc>
          <w:tcPr>
            <w:tcW w:type="dxa" w:w="2160"/>
          </w:tcPr>
          <w:p>
            <w:pPr>
              <w:jc w:val="center"/>
            </w:pPr>
            <w:r>
              <w:t>NMR Shift</w:t>
            </w:r>
          </w:p>
        </w:tc>
        <w:tc>
          <w:tcPr>
            <w:tcW w:type="dxa" w:w="2160"/>
          </w:tcPr>
          <w:p>
            <w:pPr>
              <w:jc w:val="center"/>
            </w:pPr>
            <w:r>
              <w:t>10.2</w:t>
            </w:r>
          </w:p>
        </w:tc>
        <w:tc>
          <w:tcPr>
            <w:tcW w:type="dxa" w:w="2160"/>
          </w:tcPr>
          <w:p>
            <w:pPr>
              <w:jc w:val="center"/>
            </w:pPr>
            <w:r>
              <w:t>ppm</w:t>
            </w:r>
          </w:p>
        </w:tc>
      </w:tr>
      <w:tr>
        <w:tc>
          <w:tcPr>
            <w:tcW w:type="dxa" w:w="2160"/>
          </w:tcPr>
          <w:p>
            <w:pPr>
              <w:jc w:val="center"/>
            </w:pPr>
            <w:r>
              <w:t>Jojoba Oil, Cetyl Alcohol</w:t>
            </w:r>
          </w:p>
        </w:tc>
        <w:tc>
          <w:tcPr>
            <w:tcW w:type="dxa" w:w="2160"/>
          </w:tcPr>
          <w:p>
            <w:pPr>
              <w:jc w:val="center"/>
            </w:pPr>
            <w:r>
              <w:t>Temperature</w:t>
            </w:r>
          </w:p>
        </w:tc>
        <w:tc>
          <w:tcPr>
            <w:tcW w:type="dxa" w:w="2160"/>
          </w:tcPr>
          <w:p>
            <w:pPr>
              <w:jc w:val="center"/>
            </w:pPr>
            <w:r>
              <w:t>37.0</w:t>
            </w:r>
          </w:p>
        </w:tc>
        <w:tc>
          <w:tcPr>
            <w:tcW w:type="dxa" w:w="2160"/>
          </w:tcPr>
          <w:p>
            <w:pPr>
              <w:jc w:val="center"/>
            </w:pPr>
            <w:r>
              <w:t>°C</w:t>
            </w:r>
          </w:p>
        </w:tc>
      </w:tr>
      <w:tr>
        <w:tc>
          <w:tcPr>
            <w:tcW w:type="dxa" w:w="2160"/>
          </w:tcPr>
          <w:p>
            <w:pPr>
              <w:jc w:val="center"/>
            </w:pPr>
            <w:r>
              <w:t>Almond Oil, Cetyl Alcohol, Vitamin E</w:t>
            </w:r>
          </w:p>
        </w:tc>
        <w:tc>
          <w:tcPr>
            <w:tcW w:type="dxa" w:w="2160"/>
          </w:tcPr>
          <w:p>
            <w:pPr>
              <w:jc w:val="center"/>
            </w:pPr>
            <w:r>
              <w:t>Ion Concentration</w:t>
            </w:r>
          </w:p>
        </w:tc>
        <w:tc>
          <w:tcPr>
            <w:tcW w:type="dxa" w:w="2160"/>
          </w:tcPr>
          <w:p>
            <w:pPr>
              <w:jc w:val="center"/>
            </w:pPr>
            <w:r>
              <w:t>32.5</w:t>
            </w:r>
          </w:p>
        </w:tc>
        <w:tc>
          <w:tcPr>
            <w:tcW w:type="dxa" w:w="2160"/>
          </w:tcPr>
          <w:p>
            <w:pPr>
              <w:jc w:val="center"/>
            </w:pPr>
            <w:r>
              <w:t>mM</w:t>
            </w:r>
          </w:p>
        </w:tc>
      </w:tr>
      <w:tr>
        <w:tc>
          <w:tcPr>
            <w:tcW w:type="dxa" w:w="2160"/>
          </w:tcPr>
          <w:p>
            <w:pPr>
              <w:jc w:val="center"/>
            </w:pPr>
            <w:r>
              <w:t>Coconut Oil, Beeswax</w:t>
            </w:r>
          </w:p>
        </w:tc>
        <w:tc>
          <w:tcPr>
            <w:tcW w:type="dxa" w:w="2160"/>
          </w:tcPr>
          <w:p>
            <w:pPr>
              <w:jc w:val="center"/>
            </w:pPr>
            <w:r>
              <w:t>Conductivity</w:t>
            </w:r>
          </w:p>
        </w:tc>
        <w:tc>
          <w:tcPr>
            <w:tcW w:type="dxa" w:w="2160"/>
          </w:tcPr>
          <w:p>
            <w:pPr>
              <w:jc w:val="center"/>
            </w:pPr>
            <w:r>
              <w:t>795.0</w:t>
            </w:r>
          </w:p>
        </w:tc>
        <w:tc>
          <w:tcPr>
            <w:tcW w:type="dxa" w:w="2160"/>
          </w:tcPr>
          <w:p>
            <w:pPr>
              <w:jc w:val="center"/>
            </w:pPr>
            <w:r>
              <w:t>µS/cm</w:t>
            </w:r>
          </w:p>
        </w:tc>
      </w:tr>
      <w:tr>
        <w:tc>
          <w:tcPr>
            <w:tcW w:type="dxa" w:w="2160"/>
          </w:tcPr>
          <w:p>
            <w:pPr>
              <w:jc w:val="center"/>
            </w:pPr>
            <w:r>
              <w:t>Jojoba Oil, Beeswax, Vitamin E</w:t>
            </w:r>
          </w:p>
        </w:tc>
        <w:tc>
          <w:tcPr>
            <w:tcW w:type="dxa" w:w="2160"/>
          </w:tcPr>
          <w:p>
            <w:pPr>
              <w:jc w:val="center"/>
            </w:pPr>
            <w:r>
              <w:t>Viscosity</w:t>
            </w:r>
          </w:p>
        </w:tc>
        <w:tc>
          <w:tcPr>
            <w:tcW w:type="dxa" w:w="2160"/>
          </w:tcPr>
          <w:p>
            <w:pPr>
              <w:jc w:val="center"/>
            </w:pPr>
            <w:r>
              <w:t>120.0</w:t>
            </w:r>
          </w:p>
        </w:tc>
        <w:tc>
          <w:tcPr>
            <w:tcW w:type="dxa" w:w="2160"/>
          </w:tcPr>
          <w:p>
            <w:pPr>
              <w:jc w:val="center"/>
            </w:pPr>
            <w:r>
              <w:t>Pa-s</w:t>
            </w:r>
          </w:p>
        </w:tc>
      </w:tr>
    </w:tbl>
    <w:p>
      <w:r>
        <w:t>Detailed Observations</w:t>
      </w:r>
    </w:p>
    <w:p>
      <w:r>
        <w:t>Discussion</w:t>
      </w:r>
    </w:p>
    <w:p>
      <w:r>
        <w:t>The results provide insight into the complexity of interactions within oil-based mixtures. Particularly intriguing was the interconnected behavior seen in Almond Oil and Beeswax as observed via NMR. Such findings lend support to hypotheses on synergistic effects in mixed organic systems. Additionally, Jojoba Oil exhibited remarkable thermal and chemical stability, making it a promising candidate for broad-spectrum applications.</w:t>
      </w:r>
    </w:p>
    <w:p>
      <w:r>
        <w:t>Ensuring accurate spectral and numeric outcomes is essential for further investigations, and improvements in sample purity and environmental conditions may enhance result fidelity. Complementary studies utilizing mass spectrometry could expand our current understanding of such intricate systems.</w:t>
      </w:r>
    </w:p>
    <w:p>
      <w:r>
        <w:t>Conclusion</w:t>
      </w:r>
    </w:p>
    <w:p>
      <w:r>
        <w:t>Through a multifaceted approach, this lab report underscores the intricate dynamics and application potentials of oil-based mixtures. The diverse instrumentation employed successfully characterized several key physicochemical properties, paving the way for future research in natural product applications and blend stabilization. Unquestionably, these preliminary findings warrant further exploration to refine the utility of these mixtures across various industries.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